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9cca2c4282c4ced5c6fd1dfd8f551c5481b4d1"/>
    <w:p>
      <w:pPr>
        <w:pStyle w:val="Heading3"/>
      </w:pPr>
      <w:r>
        <w:t xml:space="preserve">Памятка Генеральной прокуратуры Российской Федерации - Контроль за соответствием расходов государственных и муниципальных служащих их доходам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2025-04-15T09:10:55Z</dcterms:created>
  <dcterms:modified xsi:type="dcterms:W3CDTF">2025-04-15T09:10:55Z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