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указы-президента"/>
    <w:p>
      <w:pPr>
        <w:pStyle w:val="Heading3"/>
      </w:pPr>
      <w:r>
        <w:t xml:space="preserve">Указы Президента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Комплексный план противодействия идеологии терроризма в Российской Федерации на 2019 – 2023 годы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Реализация Комплексного плана противодействия идеологии терроризма в Российской Федерации на 2013 – 2018 годы позволила сформировать законодательные и организационные механизмы противодействия идеологии терроризма. Организовано кадровое, методическое и научное обеспечение данной деятельности, к ее осуществлению привлечены органы местного самоуправления. В результате осуществления комплекса адресных профилактических мероприятий сокращено количество российских граждан, выезжающих за рубеж для участия в деятельности международных террористических организаций.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Российской Федерации от 15 мая 2018 г. № 215 «О структуре федеральных органов исполнительной власти»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Российской Федерации от 15 мая 2018 г. № 215 «О структуре федеральных органов исполнительной власти» 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Указ Президента РФ от 31 декабря 2015 г. N 683 "О Стратегии национальной безопасности Российской Федерации"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Настоящая Стратегия является базовым документом стратегического планирования, определяющим национальные интересы и стратегические национальные приоритеты Российской Федерации, цели, задачи и меры в области внутренней и внешней политики, направленные на укрепление национальной безопасности Российской Федерации и обеспечение устойчивого развития страны на долгосрочную перспективу. 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УКАЗ ПРЕЗИДЕНТА РФ ОТ 5 ДЕКАБРЯ 2016 Г. № 646 «ОБ УТВЕРЖДЕНИИ ДОКТРИНЫ ИНФОРМАЦИОННОЙ БЕЗОПАСНОСТИ РОССИЙСКОЙ ФЕДЕРАЦИИ»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Настоящая Доктрина представляет собой систему официальных взглядов на обеспечение национальной безопасности Российской Федерации в информационной сфере.  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Указ Президента Российской Федерации от 30 ноября 2016 г. № 640 «Об утверждении Концепции внешней политики Российской Федерации»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Настоящая Концепция представляет собой систему взглядов на базовые принципы, приоритетные направления, цели и задачи внешней политики Российской Федерации.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hyperlink r:id="rId24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Концепция противодействия терроризму в Российской Федерации (утв. Президентом РФ 5 октября 2009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Настоящая Концепция определяет основные принципы государственной политики в области противодействия терроризму в Российской Федерации, цель, задачи и направления дальнейшего развития общегосударственной системы противодействия терроризму в Российской Федерации. </w:t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Указ Президента РФ от 26 декабря 2015 г. № 664 "О мерах по совершенствованию государственного управления в области противодействия терроризму"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РФ от 26 декабря 2015 г. № 664 "О мерах по совершенствованию государственного управления в области противодействия терроризму" </w:t>
      </w:r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Указ Президента РФ от 15 февраля 2006 г. N 116 "О мерах по противодействию терроризму"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РФ от 15 февраля 2006 г. № 116 "О мерах по противодействию терроризму" </w:t>
      </w:r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  <w:bCs/>
            <w:b/>
          </w:rPr>
          <w:t xml:space="preserve">Указ Президента РФ от 2 сентября 2012 г. N 1258 "Об утверждении состава Национального антитеррористического комитета по должностям и внесении изменений в Указ Президента РФ от 15 февраля 2006 г. N 116 "О мерах по противодействию терроризма"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РФ от 2 сентября 2012 г. N 1258 "Об утверждении состава Национального антитеррористического комитета по должностям и внесении изменений в Указ Президента РФ от 15 февраля 2006 г. N 116 "О мерах по противодействию терроризма" </w:t>
      </w:r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Подробнее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  <w:bCs/>
            <w:b/>
          </w:rPr>
          <w:t xml:space="preserve">Указ Президента РФ от 14 июня 2012 г. N 851 "О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Порядок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государства, утвержден в соответствии со статьей 5 Федерального закона "О противодействии терроризму" </w:t>
      </w:r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  <w:bCs/>
            <w:b/>
          </w:rPr>
          <w:t xml:space="preserve">Указ Президента РФ от 31 марта 2010 г. N 403 "О создании комплексной системы обеспечения безопасности населения на транспорте"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РФ от 31 марта 2010 г. N 403 "О создании комплексной системы обеспечения безопасности населения на транспорте" </w:t>
      </w:r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  <w:bCs/>
            <w:b/>
          </w:rPr>
          <w:t xml:space="preserve">Указ Президента РФ от 13 сентября 2004 г. N 1167 "О неотложных мерах по повышению эффективности борьбы с терроризмом"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РФ от 13 сентября 2004 г. N 1167 "О неотложных мерах по повышению эффективности борьбы с терроризмом" </w:t>
      </w:r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  <w:bCs/>
            <w:b/>
          </w:rPr>
          <w:t xml:space="preserve">Указ Президента РФ от 11 августа 2003 г. N 960 "Вопросы Федеральной службы безопасности Российской Федерации"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Федеральная служба безопасности Российской Федерации (ФСБ России) является федеральным органом исполнительной власти, в пределах своих полномочий осуществляющим государственное управление в области обеспечения безопасности Российской Федерации, борьбы с терроризмом, защиты и охраны государственной границы Российской Федерации (далее именуется - государственная граница), охраны внутренних морских вод, территориального моря, исключительной экономической зоны, континентального шельфа Российской Федерации и их природных ресурсов, обеспечивающим информационную безопасность Российской Федерации и непосредственно реализующим основные направления деятельности органов федеральной службы безопасности, определенные законодательством Российской Федерации, а также координирующим контрразведывательную деятельность федеральных органов исполнительной власти, имеющих право на ее осуществление. </w:t>
      </w:r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  <w:bCs/>
            <w:b/>
          </w:rPr>
          <w:t xml:space="preserve">Указ Президента РФ от 17 июня 2003 г. N 680 "О центральных компетентных органах Российской Федерации, ответственных за выполнение Шанхайской конвенции о борьбе с терроризмом, сепаратизмом и экстремизмом"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качестве центральных компетентных органов Российской Федерации, ответственных за выполнение Шанхайской конвенции о борьбе с терроризмом, сепаратизмом и экстремизмом, определены Федеральная служба безопасности Российской Федерации, Министерство внутренних дел Российской Федерации, Служба внешней разведки Российской Федерации, Федеральная служба охраны Российской Федерации, Министерство обороны Российской Федерации, Генеральная прокуратура Российской Федерации и Комитет Российской Федерации по финансовому мониторингу. </w:t>
      </w:r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  <w:bCs/>
            <w:b/>
          </w:rPr>
          <w:t xml:space="preserve">Указ Президента РФ от 28 октября 2014 г. N 693 "Об осуществлении контроля за обеспечением безопасности объектов топливно-энергетического комплекса"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Указ Президента РФ от 28 октября 2014 г. N 693 "Об осуществлении контроля за обеспечением безопасности объектов топливно-энергетического комплекса" </w:t>
      </w:r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http://danilovsky.mos.ru/counter-terrorism/the-national-anti-terrorist-committee-of-the-russian-federation-informs/legislation/detail/8487171.html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danilovsky.mos.ru" TargetMode="External" /><Relationship Type="http://schemas.openxmlformats.org/officeDocument/2006/relationships/hyperlink" Id="rId35" Target="http://danilovsky.mos.ru/counter-terrorism/the-national-anti-terrorist-committee-of-the-russian-federation-informs/legislation/detail/8487171.html" TargetMode="External" /><Relationship Type="http://schemas.openxmlformats.org/officeDocument/2006/relationships/hyperlink" Id="rId20" Target="http://nac.gov.ru/zakonodatelstvo/ukazy-prezidenta/kompleksnyy-plan-protivodeystviya-ideologii.html" TargetMode="External" /><Relationship Type="http://schemas.openxmlformats.org/officeDocument/2006/relationships/hyperlink" Id="rId25" Target="http://nac.gov.ru/zakonodatelstvo/ukazy-prezidenta/koncepciya-protivodeystviya-terrorizmu-v.html" TargetMode="External" /><Relationship Type="http://schemas.openxmlformats.org/officeDocument/2006/relationships/hyperlink" Id="rId32" Target="http://nac.gov.ru/zakonodatelstvo/ukazy-prezidenta/ukaz-prezidenta-rf-ot-11-avgusta-2003-g-n-960.html" TargetMode="External" /><Relationship Type="http://schemas.openxmlformats.org/officeDocument/2006/relationships/hyperlink" Id="rId31" Target="http://nac.gov.ru/zakonodatelstvo/ukazy-prezidenta/ukaz-prezidenta-rf-ot-13-sentyabrya-2004-g-n.html" TargetMode="External" /><Relationship Type="http://schemas.openxmlformats.org/officeDocument/2006/relationships/hyperlink" Id="rId29" Target="http://nac.gov.ru/zakonodatelstvo/ukazy-prezidenta/ukaz-prezidenta-rf-ot-14-iyunya-2012-g-n-851-o.html" TargetMode="External" /><Relationship Type="http://schemas.openxmlformats.org/officeDocument/2006/relationships/hyperlink" Id="rId27" Target="http://nac.gov.ru/zakonodatelstvo/ukazy-prezidenta/ukaz-prezidenta-rf-ot-15-fevralya-2006-g-n-116.html" TargetMode="External" /><Relationship Type="http://schemas.openxmlformats.org/officeDocument/2006/relationships/hyperlink" Id="rId33" Target="http://nac.gov.ru/zakonodatelstvo/ukazy-prezidenta/ukaz-prezidenta-rf-ot-17-iyunya-2003-g-n-680-o.html" TargetMode="External" /><Relationship Type="http://schemas.openxmlformats.org/officeDocument/2006/relationships/hyperlink" Id="rId28" Target="http://nac.gov.ru/zakonodatelstvo/ukazy-prezidenta/ukaz-prezidenta-rf-ot-2-sentyabrya-2012-g-n.html" TargetMode="External" /><Relationship Type="http://schemas.openxmlformats.org/officeDocument/2006/relationships/hyperlink" Id="rId26" Target="http://nac.gov.ru/zakonodatelstvo/ukazy-prezidenta/ukaz-prezidenta-rf-ot-26-dekabrya-2015-g-no-664.html" TargetMode="External" /><Relationship Type="http://schemas.openxmlformats.org/officeDocument/2006/relationships/hyperlink" Id="rId34" Target="http://nac.gov.ru/zakonodatelstvo/ukazy-prezidenta/ukaz-prezidenta-rf-ot-28-oktyabrya-2014-g-n-693.html" TargetMode="External" /><Relationship Type="http://schemas.openxmlformats.org/officeDocument/2006/relationships/hyperlink" Id="rId22" Target="http://nac.gov.ru/zakonodatelstvo/ukazy-prezidenta/ukaz-prezidenta-rf-ot-31-dekabrya-2015-g-n-683.html" TargetMode="External" /><Relationship Type="http://schemas.openxmlformats.org/officeDocument/2006/relationships/hyperlink" Id="rId30" Target="http://nac.gov.ru/zakonodatelstvo/ukazy-prezidenta/ukaz-prezidenta-rf-ot-31-marta-2010-g-n-403-o.html" TargetMode="External" /><Relationship Type="http://schemas.openxmlformats.org/officeDocument/2006/relationships/hyperlink" Id="rId23" Target="http://nac.gov.ru/zakonodatelstvo/ukazy-prezidenta/ukaz-prezidenta-rf-ot-5-dekabrya-2016-g-no-646.html" TargetMode="External" /><Relationship Type="http://schemas.openxmlformats.org/officeDocument/2006/relationships/hyperlink" Id="rId21" Target="http://nac.gov.ru/zakonodatelstvo/ukazy-prezidenta/ukaz-prezidenta-rossiyskoy-federacii-ot-15-maya.html" TargetMode="External" /><Relationship Type="http://schemas.openxmlformats.org/officeDocument/2006/relationships/hyperlink" Id="rId24" Target="http://nac.gov.ru/zakonodatelstvo/ukazy-prezidenta/ukaz-prezidenta-rossiyskoy-federacii-ot-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danilovsky.mos.ru" TargetMode="External" /><Relationship Type="http://schemas.openxmlformats.org/officeDocument/2006/relationships/hyperlink" Id="rId35" Target="http://danilovsky.mos.ru/counter-terrorism/the-national-anti-terrorist-committee-of-the-russian-federation-informs/legislation/detail/8487171.html" TargetMode="External" /><Relationship Type="http://schemas.openxmlformats.org/officeDocument/2006/relationships/hyperlink" Id="rId20" Target="http://nac.gov.ru/zakonodatelstvo/ukazy-prezidenta/kompleksnyy-plan-protivodeystviya-ideologii.html" TargetMode="External" /><Relationship Type="http://schemas.openxmlformats.org/officeDocument/2006/relationships/hyperlink" Id="rId25" Target="http://nac.gov.ru/zakonodatelstvo/ukazy-prezidenta/koncepciya-protivodeystviya-terrorizmu-v.html" TargetMode="External" /><Relationship Type="http://schemas.openxmlformats.org/officeDocument/2006/relationships/hyperlink" Id="rId32" Target="http://nac.gov.ru/zakonodatelstvo/ukazy-prezidenta/ukaz-prezidenta-rf-ot-11-avgusta-2003-g-n-960.html" TargetMode="External" /><Relationship Type="http://schemas.openxmlformats.org/officeDocument/2006/relationships/hyperlink" Id="rId31" Target="http://nac.gov.ru/zakonodatelstvo/ukazy-prezidenta/ukaz-prezidenta-rf-ot-13-sentyabrya-2004-g-n.html" TargetMode="External" /><Relationship Type="http://schemas.openxmlformats.org/officeDocument/2006/relationships/hyperlink" Id="rId29" Target="http://nac.gov.ru/zakonodatelstvo/ukazy-prezidenta/ukaz-prezidenta-rf-ot-14-iyunya-2012-g-n-851-o.html" TargetMode="External" /><Relationship Type="http://schemas.openxmlformats.org/officeDocument/2006/relationships/hyperlink" Id="rId27" Target="http://nac.gov.ru/zakonodatelstvo/ukazy-prezidenta/ukaz-prezidenta-rf-ot-15-fevralya-2006-g-n-116.html" TargetMode="External" /><Relationship Type="http://schemas.openxmlformats.org/officeDocument/2006/relationships/hyperlink" Id="rId33" Target="http://nac.gov.ru/zakonodatelstvo/ukazy-prezidenta/ukaz-prezidenta-rf-ot-17-iyunya-2003-g-n-680-o.html" TargetMode="External" /><Relationship Type="http://schemas.openxmlformats.org/officeDocument/2006/relationships/hyperlink" Id="rId28" Target="http://nac.gov.ru/zakonodatelstvo/ukazy-prezidenta/ukaz-prezidenta-rf-ot-2-sentyabrya-2012-g-n.html" TargetMode="External" /><Relationship Type="http://schemas.openxmlformats.org/officeDocument/2006/relationships/hyperlink" Id="rId26" Target="http://nac.gov.ru/zakonodatelstvo/ukazy-prezidenta/ukaz-prezidenta-rf-ot-26-dekabrya-2015-g-no-664.html" TargetMode="External" /><Relationship Type="http://schemas.openxmlformats.org/officeDocument/2006/relationships/hyperlink" Id="rId34" Target="http://nac.gov.ru/zakonodatelstvo/ukazy-prezidenta/ukaz-prezidenta-rf-ot-28-oktyabrya-2014-g-n-693.html" TargetMode="External" /><Relationship Type="http://schemas.openxmlformats.org/officeDocument/2006/relationships/hyperlink" Id="rId22" Target="http://nac.gov.ru/zakonodatelstvo/ukazy-prezidenta/ukaz-prezidenta-rf-ot-31-dekabrya-2015-g-n-683.html" TargetMode="External" /><Relationship Type="http://schemas.openxmlformats.org/officeDocument/2006/relationships/hyperlink" Id="rId30" Target="http://nac.gov.ru/zakonodatelstvo/ukazy-prezidenta/ukaz-prezidenta-rf-ot-31-marta-2010-g-n-403-o.html" TargetMode="External" /><Relationship Type="http://schemas.openxmlformats.org/officeDocument/2006/relationships/hyperlink" Id="rId23" Target="http://nac.gov.ru/zakonodatelstvo/ukazy-prezidenta/ukaz-prezidenta-rf-ot-5-dekabrya-2016-g-no-646.html" TargetMode="External" /><Relationship Type="http://schemas.openxmlformats.org/officeDocument/2006/relationships/hyperlink" Id="rId21" Target="http://nac.gov.ru/zakonodatelstvo/ukazy-prezidenta/ukaz-prezidenta-rossiyskoy-federacii-ot-15-maya.html" TargetMode="External" /><Relationship Type="http://schemas.openxmlformats.org/officeDocument/2006/relationships/hyperlink" Id="rId24" Target="http://nac.gov.ru/zakonodatelstvo/ukazy-prezidenta/ukaz-prezidenta-rossiyskoy-federacii-ot-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2025-08-01T00:43:46Z</dcterms:created>
  <dcterms:modified xsi:type="dcterms:W3CDTF">2025-08-01T00:43:46Z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