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392f26c76b72aef7cb6330e46c95a4b0eb9677c"/>
    <w:p>
      <w:pPr>
        <w:pStyle w:val="Heading3"/>
      </w:pPr>
      <w:r>
        <w:t xml:space="preserve">Постановления и распоряжения Правительства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Правительства РФ от 4 мая 2008 г. N 333 "О компетенции федеральных органов исполнительной власти, руководство деятельностью которых осуществляет Правительство Российской Федерации, в области противодействия терроризму</w:t>
        </w:r>
      </w:hyperlink>
    </w:p>
    <w:p>
      <w:pPr>
        <w:pStyle w:val="BodyText"/>
      </w:pPr>
      <w:r>
        <w:t xml:space="preserve">Постановление Правительства РФ от 4 мая 2008 года N 333 "О компетенции федеральных органов исполнительной власти, руководство деятельностью которых осуществляет Правительство Российской Федерации, в области противодействия терроризму"  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Постановление Правительства РФ от 27 мая 2017 г. N 638 «О взаимодействии федеральных органов исполнительной власти, органов государственной власти субъектов Российской Федерации и органов местного самоуправления, физических и юридических лиц при проверке информации об угрозе совершения террористического акта, а также об информировании субъектов противодействия терроризму о выявленной угрозе совершения террористического акта»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Постановление Правительства РФ от 27 мая 2017 г. N 638 «О взаимодействии федеральных органов исполнительной власти, органов государственной власти субъектов Российской Федерации и органов местного самоуправления, физических и юридических лиц при проверке информации об угрозе совершения террористического акта, а также об информировании субъектов противодействия терроризму о выявленной угрозе совершения террористического акта» 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Постановление Правительства РФ от 6 июня 2007 г. N 352 "О мерах по реализации Федерального закона "О противодействии терроризму"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целях реализации Федерального закона "О противодействии терроризму" Правительством Российской Федерации утверждены: Положение о применении оружия и боевой техники Вооруженными Силами Российской Федерации для устранения угрозы террористического акта в воздушной среде или пресечения такого террористического акта; Положение о применении оружия и боевой техники Вооруженными Силами Российской Федерации для устранения угрозы террористического акта во внутренних водах, в территориальном море, на континентальном шельфе Российской Федерации и при обеспечении безопасности национального морского судоходства, в том числе в подводной среде, или для пресечения такого террористического акта; Положение о применении Вооруженными Силами Российской Федерации оружия, боевой техники и специальных средств при участии в проведении контртеррористической операции.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Постановления Правительства Российской Федерации по вопросам противодействия легализации (отмыванию) доходов, полученных преступным путем, и финансированию терроризма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данном разделе приведен перечень некоторых постановлений Правительства Российской Федерации, принятых в соответствии с Федеральным законом "О противодействии легализации (отмыванию) доходов, полученных преступным путем, и финансированию терроризма" 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Постановления Правительства Российской Федерации по вопросам транспортной безопасности объектов транспортной инфраструктуры и обеспечения безопасности населения на транспорте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данном разделе приведен перечень некоторых постановлений и распоряжений Правительства Российской Федерации, принятых в соответствии с федеральными законами "О транспортной безопасности" и "О противодействию терроризму" </w:t>
      </w:r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ПОСТАНОВЛЕНИЯ ПРАВИТЕЛЬСТВА РОССИЙСКОЙ ФЕДЕРАЦИИ ПО ВОПРОСАМ антитеррористической защищенности объектов (территорий)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данном разделе приведен перечень некоторых постановлений Правительства Российской Федерации, принятых в соответствии с пунктом 4 части 2 статьи 5 Федерального закона "О противодействии терроризму" по вопросам установления обязательных для выполнения требований к антитеррористической защищенности объектов (территорий), категориям объектов (территорий), порядку разработки указанных требований и контролю за их выполнением, порядку разработки и форме паспорта безопасности таких объектов (территорий) (за исключением объектов транспортной инфраструктуры, транспортных средств и объектов топливно-энергетического комплекса) </w:t>
      </w:r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ПОСТАНОВЛЕНИЯ ПРАВИТЕЛЬСТВА РОССИЙСКОЙ ФЕДЕРАЦИИ ПО ВОПРОСАМ ОБЕСПЕЧЕНИЯ БЕЗОПАСНОСТИ объектов топливно-энергетического комплекса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данном разделе приведен перечень некоторых постановлений Правительства Российской Федерации, принятых в соответствии с Федеральным законом "О безопасности объектов топливно-энергетического комплекса" </w:t>
      </w:r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Постановления Правительства Российской Федерации по вопросам установления охранных зон объектов по производству электрической энергии и гидроэнергетических объектов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данном разделе приведен перечень некоторых постановлений Правительства Российской Федерации, принятых в соответствии с Земельным кодексом Российской Федерации и Водным кодексом Российской Федерации </w:t>
      </w:r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</w:rPr>
          <w:t xml:space="preserve">Постановления Правительства Российской Федерации по вопросам обеспечения безопасности в период проведения в Российской Федерации чемпионата мира по футболу FIFA 2018 года и Кубка конфедераций FIFA 2017 года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данном разделе приведен перечень некоторых постановлений Правительства Российской Федерации, принятых в соответствии с Федеральным законом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и Указом Президента Российской Федерации "Об особенностях применения усиленных мер безопасности в период проведения в Российской Федерации чемпионата мира по футболу FIFA 2018 года и Кубка конфедераций FIFA 2017 года" </w:t>
      </w:r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Постановления Правительства Российской Федерации по вопросам осуществления внешнеэкономической деятельности в отношении товаров, информации, работ, услуг, результатов интеллектуальной деятельности, которые могут быть использованы при создании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данном разделе приведен перечень некоторых постановлений Правительства Российской Федерации, принятых в соответствии с Федеральным законом "Об экспортном контроле", по вопросам осуществления внешнеэкономической деятельности в отношении товаров, информации, работ, услуг, результатов интеллектуальной деятельности, которые могут быть использованы при создании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актов, а также организации и осуществления проверок российских участников внешнеэкономической деятельности </w:t>
      </w:r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</w:rPr>
          <w:t xml:space="preserve">Постановления и распоряжения Правительства Постановление Правительства РФ от 20 марта 2003 г. N 164 "Об утверждении Положения о погребении лиц, смерть которых наступила в результате пресечения совершенного ими террористического акта"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"О погребении и похоронном деле" Правительством Российской Федерации утверждено Положение о погребении лиц, смерть которых наступила в результате пресечения совершенного ими террористического акта </w:t>
      </w:r>
    </w:p>
    <w:p>
      <w:pPr>
        <w:pStyle w:val="BodyText"/>
      </w:pPr>
      <w:hyperlink r:id="rId30">
        <w:r>
          <w:br/>
        </w:r>
      </w:hyperlink>
    </w:p>
    <w:p>
      <w:pPr>
        <w:pStyle w:val="BodyText"/>
      </w:pPr>
      <w:hyperlink w:anchor="X063fa62291e480b5ce05b06107b3fdb6f5b4ddf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http://danilovsky.mos.ru/counter-terrorism/the-national-anti-terrorist-committee-of-the-russian-federation-informs/legislation/detail/8487613.html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danilovsky.mos.ru" TargetMode="External" /><Relationship Type="http://schemas.openxmlformats.org/officeDocument/2006/relationships/hyperlink" Id="rId31" Target="http://danilovsky.mos.ru/counter-terrorism/the-national-anti-terrorist-committee-of-the-russian-federation-informs/legislation/detail/8487613.html" TargetMode="External" /><Relationship Type="http://schemas.openxmlformats.org/officeDocument/2006/relationships/hyperlink" Id="rId30" Target="http://nac.gov.ru/zakonodatelstvo/postanovleniya-i-rasporyazheniya-pravitelstva/postanovlenie-2.html" TargetMode="External" /><Relationship Type="http://schemas.openxmlformats.org/officeDocument/2006/relationships/hyperlink" Id="rId29" Target="http://nac.gov.ru/zakonodatelstvo/postanovleniya-i-rasporyazheniya-pravitelstva/postanovlenie-3.html" TargetMode="External" /><Relationship Type="http://schemas.openxmlformats.org/officeDocument/2006/relationships/hyperlink" Id="rId21" Target="http://nac.gov.ru/zakonodatelstvo/postanovleniya-i-rasporyazheniya-pravitelstva/postanovlenie-41.html" TargetMode="External" /><Relationship Type="http://schemas.openxmlformats.org/officeDocument/2006/relationships/hyperlink" Id="rId20" Target="http://nac.gov.ru/zakonodatelstvo/postanovleniya-i-rasporyazheniya-pravitelstva/postanovlenie-7.html" TargetMode="External" /><Relationship Type="http://schemas.openxmlformats.org/officeDocument/2006/relationships/hyperlink" Id="rId22" Target="http://nac.gov.ru/zakonodatelstvo/postanovleniya-i-rasporyazheniya-pravitelstva/postanovlenie-8.html" TargetMode="External" /><Relationship Type="http://schemas.openxmlformats.org/officeDocument/2006/relationships/hyperlink" Id="rId24" Target="http://nac.gov.ru/zakonodatelstvo/postanovleniya-i-rasporyazheniya-pravitelstva/postanovleniya-0.html" TargetMode="External" /><Relationship Type="http://schemas.openxmlformats.org/officeDocument/2006/relationships/hyperlink" Id="rId26" Target="http://nac.gov.ru/zakonodatelstvo/postanovleniya-i-rasporyazheniya-pravitelstva/postanovleniya-1.html" TargetMode="External" /><Relationship Type="http://schemas.openxmlformats.org/officeDocument/2006/relationships/hyperlink" Id="rId27" Target="http://nac.gov.ru/zakonodatelstvo/postanovleniya-i-rasporyazheniya-pravitelstva/postanovleniya-3.html" TargetMode="External" /><Relationship Type="http://schemas.openxmlformats.org/officeDocument/2006/relationships/hyperlink" Id="rId28" Target="http://nac.gov.ru/zakonodatelstvo/postanovleniya-i-rasporyazheniya-pravitelstva/postanovleniya-4.html" TargetMode="External" /><Relationship Type="http://schemas.openxmlformats.org/officeDocument/2006/relationships/hyperlink" Id="rId23" Target="http://nac.gov.ru/zakonodatelstvo/postanovleniya-i-rasporyazheniya-pravitelstva/postanovleniya-5.html" TargetMode="External" /><Relationship Type="http://schemas.openxmlformats.org/officeDocument/2006/relationships/hyperlink" Id="rId25" Target="http://nac.gov.ru/zakonodatelstvo/postanovleniya-i-rasporyazheniya-pravitelstva/postanovleniy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danilovsky.mos.ru" TargetMode="External" /><Relationship Type="http://schemas.openxmlformats.org/officeDocument/2006/relationships/hyperlink" Id="rId31" Target="http://danilovsky.mos.ru/counter-terrorism/the-national-anti-terrorist-committee-of-the-russian-federation-informs/legislation/detail/8487613.html" TargetMode="External" /><Relationship Type="http://schemas.openxmlformats.org/officeDocument/2006/relationships/hyperlink" Id="rId30" Target="http://nac.gov.ru/zakonodatelstvo/postanovleniya-i-rasporyazheniya-pravitelstva/postanovlenie-2.html" TargetMode="External" /><Relationship Type="http://schemas.openxmlformats.org/officeDocument/2006/relationships/hyperlink" Id="rId29" Target="http://nac.gov.ru/zakonodatelstvo/postanovleniya-i-rasporyazheniya-pravitelstva/postanovlenie-3.html" TargetMode="External" /><Relationship Type="http://schemas.openxmlformats.org/officeDocument/2006/relationships/hyperlink" Id="rId21" Target="http://nac.gov.ru/zakonodatelstvo/postanovleniya-i-rasporyazheniya-pravitelstva/postanovlenie-41.html" TargetMode="External" /><Relationship Type="http://schemas.openxmlformats.org/officeDocument/2006/relationships/hyperlink" Id="rId20" Target="http://nac.gov.ru/zakonodatelstvo/postanovleniya-i-rasporyazheniya-pravitelstva/postanovlenie-7.html" TargetMode="External" /><Relationship Type="http://schemas.openxmlformats.org/officeDocument/2006/relationships/hyperlink" Id="rId22" Target="http://nac.gov.ru/zakonodatelstvo/postanovleniya-i-rasporyazheniya-pravitelstva/postanovlenie-8.html" TargetMode="External" /><Relationship Type="http://schemas.openxmlformats.org/officeDocument/2006/relationships/hyperlink" Id="rId24" Target="http://nac.gov.ru/zakonodatelstvo/postanovleniya-i-rasporyazheniya-pravitelstva/postanovleniya-0.html" TargetMode="External" /><Relationship Type="http://schemas.openxmlformats.org/officeDocument/2006/relationships/hyperlink" Id="rId26" Target="http://nac.gov.ru/zakonodatelstvo/postanovleniya-i-rasporyazheniya-pravitelstva/postanovleniya-1.html" TargetMode="External" /><Relationship Type="http://schemas.openxmlformats.org/officeDocument/2006/relationships/hyperlink" Id="rId27" Target="http://nac.gov.ru/zakonodatelstvo/postanovleniya-i-rasporyazheniya-pravitelstva/postanovleniya-3.html" TargetMode="External" /><Relationship Type="http://schemas.openxmlformats.org/officeDocument/2006/relationships/hyperlink" Id="rId28" Target="http://nac.gov.ru/zakonodatelstvo/postanovleniya-i-rasporyazheniya-pravitelstva/postanovleniya-4.html" TargetMode="External" /><Relationship Type="http://schemas.openxmlformats.org/officeDocument/2006/relationships/hyperlink" Id="rId23" Target="http://nac.gov.ru/zakonodatelstvo/postanovleniya-i-rasporyazheniya-pravitelstva/postanovleniya-5.html" TargetMode="External" /><Relationship Type="http://schemas.openxmlformats.org/officeDocument/2006/relationships/hyperlink" Id="rId25" Target="http://nac.gov.ru/zakonodatelstvo/postanovleniya-i-rasporyazheniya-pravitelstva/postanovleniy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2025-08-01T23:05:41Z</dcterms:created>
  <dcterms:modified xsi:type="dcterms:W3CDTF">2025-08-01T23:05:41Z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