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памятки"/>
    <w:p>
      <w:pPr>
        <w:pStyle w:val="Heading3"/>
      </w:pPr>
      <w:r>
        <w:t xml:space="preserve">Памятки</w:t>
      </w:r>
    </w:p>
    <w:p>
      <w:pPr>
        <w:pStyle w:val="FirstParagraph"/>
      </w:pPr>
      <w:r>
        <w:t xml:space="preserve">18.04.2024</w:t>
      </w:r>
    </w:p>
    <w:p>
      <w:pPr>
        <w:pStyle w:val="BodyText"/>
      </w:pPr>
      <w:r>
        <w:drawing>
          <wp:inline>
            <wp:extent cx="5334000" cy="3759552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danilovsky.mos.ru/www/Раздатка%20АЧС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595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768804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danilovsky.mos.ru/www/Раздатка%20ВГП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68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6">
        <w:r>
          <w:rPr>
            <w:rStyle w:val="Hyperlink"/>
          </w:rPr>
          <w:t xml:space="preserve">http://danilovsky.mos.ru/domashnie-zhivotnye/detail/12324268.html</w:t>
        </w:r>
      </w:hyperlink>
    </w:p>
    <w:p>
      <w:pPr>
        <w:pStyle w:val="BodyText"/>
      </w:pPr>
      <w:hyperlink r:id="rId27">
        <w:r>
          <w:rPr>
            <w:rStyle w:val="Hyperlink"/>
          </w:rPr>
          <w:t xml:space="preserve">Управа Даниловского района города Москвы</w:t>
        </w:r>
      </w:hyperlink>
    </w:p>
    <w:bookmarkEnd w:id="2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hyperlink" Id="rId27" Target="http://danilovsky.mos.ru" TargetMode="External" /><Relationship Type="http://schemas.openxmlformats.org/officeDocument/2006/relationships/hyperlink" Id="rId26" Target="http://danilovsky.mos.ru/domashnie-zhivotnye/detail/12324268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7" Target="http://danilovsky.mos.ru" TargetMode="External" /><Relationship Type="http://schemas.openxmlformats.org/officeDocument/2006/relationships/hyperlink" Id="rId26" Target="http://danilovsky.mos.ru/domashnie-zhivotnye/detail/12324268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2025-07-16T22:53:40Z</dcterms:created>
  <dcterms:modified xsi:type="dcterms:W3CDTF">2025-07-16T22:53:40Z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