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8f636f6fe1c756fb97c05b3004c2521d5258892"/>
    <w:p>
      <w:pPr>
        <w:pStyle w:val="Heading3"/>
      </w:pPr>
      <w:r>
        <w:t xml:space="preserve">Памятка для юридических лиц и индивидуальных предпринимателей для получения лицензии на осуществление деятельности по оказанию услуг по дезинфекции, дезинсекции и дератизации в целях обеспечения санитарно-эпидемиологического благополучия населения</w:t>
      </w:r>
    </w:p>
    <w:p>
      <w:pPr>
        <w:pStyle w:val="FirstParagraph"/>
      </w:pPr>
      <w:r>
        <w:t xml:space="preserve">06.05.2025</w:t>
      </w:r>
    </w:p>
    <w:p>
      <w:pPr>
        <w:pStyle w:val="BodyText"/>
      </w:pPr>
      <w:r>
        <w:drawing>
          <wp:inline>
            <wp:extent cx="5334000" cy="754422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danilovsky.mos.ru/www/Pamyatki_page_000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442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754422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danilovsky.mos.ru/www/Pamyatki_page_0002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442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http://danilovsky.mos.ru/domashnie-zhivotnye/detail/12952706.html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hyperlink" Id="rId27" Target="http://danilovsky.mos.ru" TargetMode="External" /><Relationship Type="http://schemas.openxmlformats.org/officeDocument/2006/relationships/hyperlink" Id="rId26" Target="http://danilovsky.mos.ru/domashnie-zhivotnye/detail/1295270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danilovsky.mos.ru" TargetMode="External" /><Relationship Type="http://schemas.openxmlformats.org/officeDocument/2006/relationships/hyperlink" Id="rId26" Target="http://danilovsky.mos.ru/domashnie-zhivotnye/detail/1295270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2025-05-06T19:44:10Z</dcterms:created>
  <dcterms:modified xsi:type="dcterms:W3CDTF">2025-05-06T19:44:10Z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