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электронная-платформа-по-охране-труда"/>
    <w:p>
      <w:pPr>
        <w:pStyle w:val="Heading3"/>
      </w:pPr>
      <w:r>
        <w:t xml:space="preserve">Электронная платформа по охране труда</w:t>
      </w:r>
    </w:p>
    <w:p>
      <w:pPr>
        <w:pStyle w:val="FirstParagraph"/>
      </w:pPr>
      <w:r>
        <w:t xml:space="preserve">13.10.2023</w:t>
      </w:r>
    </w:p>
    <w:p>
      <w:pPr>
        <w:pStyle w:val="BodyText"/>
      </w:pPr>
      <w:r>
        <w:t xml:space="preserve">ФГБУ «ВНИИ труда» Минтруда России разработана</w:t>
      </w:r>
      <w:r>
        <w:t xml:space="preserve"> </w:t>
      </w:r>
      <w:hyperlink r:id="rId20">
        <w:r>
          <w:rPr>
            <w:rStyle w:val="Hyperlink"/>
          </w:rPr>
          <w:t xml:space="preserve">электронная платформа</w:t>
        </w:r>
      </w:hyperlink>
      <w:r>
        <w:t xml:space="preserve">, на которой представлены информационные и методические сервисы, и видеоматериалы по охране труда.</w:t>
      </w:r>
    </w:p>
    <w:p>
      <w:pPr>
        <w:pStyle w:val="BodyText"/>
      </w:pPr>
      <w:r>
        <w:drawing>
          <wp:inline>
            <wp:extent cx="5334000" cy="211473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danilovsky.mos.ru/www/pO6MblaV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14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Платформа предназначена для совершенствования работы по охране труда в организациях, помощи работодателям в реализации их обязанностей, специалистам в организации работы по охране труда. Экспертами разработаны алгоритмы простых действий, рекомендаций для осуществления необходимых мероприятий, шаблоны документов, подготовлена систематизированная база нормативных правовых актов в области охраны труда.</w:t>
      </w:r>
    </w:p>
    <w:p>
      <w:pPr>
        <w:pStyle w:val="BodyText"/>
      </w:pPr>
      <w:r>
        <w:t xml:space="preserve">Доступ к</w:t>
      </w:r>
      <w:r>
        <w:t xml:space="preserve"> </w:t>
      </w:r>
      <w:hyperlink r:id="rId20">
        <w:r>
          <w:rPr>
            <w:rStyle w:val="Hyperlink"/>
          </w:rPr>
          <w:t xml:space="preserve">электронной платформе</w:t>
        </w:r>
      </w:hyperlink>
      <w:r>
        <w:t xml:space="preserve"> </w:t>
      </w:r>
      <w:r>
        <w:t xml:space="preserve">предоставляется без ограничений и на бесплатной основе.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http://danilovsky.mos.ru/health/important/detail/11897015.html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://danilovsky.mos.ru" TargetMode="External" /><Relationship Type="http://schemas.openxmlformats.org/officeDocument/2006/relationships/hyperlink" Id="rId24" Target="http://danilovsky.mos.ru/health/important/detail/11897015.html" TargetMode="External" /><Relationship Type="http://schemas.openxmlformats.org/officeDocument/2006/relationships/hyperlink" Id="rId20" Target="http://safe.vcot.info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danilovsky.mos.ru" TargetMode="External" /><Relationship Type="http://schemas.openxmlformats.org/officeDocument/2006/relationships/hyperlink" Id="rId24" Target="http://danilovsky.mos.ru/health/important/detail/11897015.html" TargetMode="External" /><Relationship Type="http://schemas.openxmlformats.org/officeDocument/2006/relationships/hyperlink" Id="rId20" Target="http://safe.vcot.info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2025-07-29T05:30:41Z</dcterms:created>
  <dcterms:modified xsi:type="dcterms:W3CDTF">2025-07-29T05:30:41Z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