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33126e10b6b958dd8cecb6561a0033a46c731"/>
    <w:p>
      <w:pPr>
        <w:pStyle w:val="Heading3"/>
      </w:pPr>
      <w:r>
        <w:t xml:space="preserve">Всероссийский конкурс на лучшую организацию работ в области условий и охраны труда «Успех и безопасность - 2017»</w:t>
      </w:r>
    </w:p>
    <w:p>
      <w:pPr>
        <w:pStyle w:val="FirstParagraph"/>
      </w:pPr>
      <w:r>
        <w:t xml:space="preserve">20.12.2017</w:t>
      </w:r>
    </w:p>
    <w:p>
      <w:pPr>
        <w:pStyle w:val="BodyText"/>
      </w:pPr>
      <w:r>
        <w:t xml:space="preserve">Организатором конкурса является Министерство труда и социальной защиты Российской Федерации. Организационно-техническое, научно-методическое и аналитическое сопровождение конкурса осуществляет Межрегиональная Ассоциация содействия обеспечению безопасных условий труда «ЭТАЛОН»</w:t>
      </w:r>
    </w:p>
    <w:p>
      <w:pPr>
        <w:pStyle w:val="BodyText"/>
      </w:pPr>
      <w:r>
        <w:t xml:space="preserve">В соответствии с приказом Министерства труда и социальной защиты Российской Федерации от 22.12.2015 № 1108 в перечень номинаций были внесены изменения. С приказом и положением о конкурсе можно ознакомиться на официальной странице конкурса</w:t>
      </w:r>
      <w:hyperlink r:id="rId20">
        <w:r>
          <w:rPr>
            <w:rStyle w:val="Hyperlink"/>
            <w:u w:val="single"/>
          </w:rPr>
          <w:t xml:space="preserve">http://www.aetalon.ru/contests/successandsafety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проводится по следующим номинациям:</w:t>
      </w:r>
    </w:p>
    <w:p>
      <w:pPr>
        <w:numPr>
          <w:ilvl w:val="0"/>
          <w:numId w:val="1001"/>
        </w:numPr>
      </w:pPr>
      <w:r>
        <w:t xml:space="preserve">лучшая организация в области охраны труда среди организаций производственной сферы (с численностью работников более 500 человек);</w:t>
      </w:r>
    </w:p>
    <w:p>
      <w:pPr>
        <w:numPr>
          <w:ilvl w:val="0"/>
          <w:numId w:val="1001"/>
        </w:numPr>
      </w:pPr>
      <w:r>
        <w:t xml:space="preserve">лучшая организация в области охраны труда среди организаций производственной сферы (с численностью работников до 500 человек);</w:t>
      </w:r>
    </w:p>
    <w:p>
      <w:pPr>
        <w:numPr>
          <w:ilvl w:val="0"/>
          <w:numId w:val="1001"/>
        </w:numPr>
      </w:pPr>
      <w:r>
        <w:t xml:space="preserve">лучшая организация в области охраны труда среди организаций непроизводственной сферы;</w:t>
      </w:r>
    </w:p>
    <w:p>
      <w:pPr>
        <w:numPr>
          <w:ilvl w:val="0"/>
          <w:numId w:val="1001"/>
        </w:numPr>
      </w:pPr>
      <w:r>
        <w:t xml:space="preserve">лучшая организация в области охраны труда в сфере образования;</w:t>
      </w:r>
    </w:p>
    <w:p>
      <w:pPr>
        <w:numPr>
          <w:ilvl w:val="0"/>
          <w:numId w:val="1001"/>
        </w:numPr>
      </w:pPr>
      <w:r>
        <w:t xml:space="preserve">лучшая организация в области охраны труда в сфере здравоохранения;</w:t>
      </w:r>
    </w:p>
    <w:p>
      <w:pPr>
        <w:numPr>
          <w:ilvl w:val="0"/>
          <w:numId w:val="1001"/>
        </w:numPr>
      </w:pPr>
      <w:r>
        <w:t xml:space="preserve">лучшая организация в области охраны труда среди организаций малого предпринимательства (с численностью работников до 100 человек);</w:t>
      </w:r>
    </w:p>
    <w:p>
      <w:pPr>
        <w:numPr>
          <w:ilvl w:val="0"/>
          <w:numId w:val="1001"/>
        </w:numPr>
      </w:pPr>
      <w:r>
        <w:t xml:space="preserve">лучшая организация в области охраны труда Крымского федерального округа; (Республика Крым и город Севастополь);</w:t>
      </w:r>
    </w:p>
    <w:p>
      <w:pPr>
        <w:numPr>
          <w:ilvl w:val="0"/>
          <w:numId w:val="1001"/>
        </w:numPr>
      </w:pPr>
      <w:r>
        <w:t xml:space="preserve">лучшее муниципальное образование в области охраны труда;</w:t>
      </w:r>
    </w:p>
    <w:p>
      <w:pPr>
        <w:numPr>
          <w:ilvl w:val="0"/>
          <w:numId w:val="1001"/>
        </w:numPr>
      </w:pPr>
      <w:r>
        <w:t xml:space="preserve">лучший субъект Российской Федерации в области охраны труда.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Участие в конкурсе осуществляется на безвозмездной основе. Конкурс проходит заочно на основании общедоступных данных и сведений, представленных участниками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Определение победителей конкурса, утверждение рейтингов организаций, субъектов Российской Федерации и входящих в их состав муниципальных образований осуществляется независимой конкурсной комиссией, сформированной Минтрудом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конкурсе необходимо пройти регистрацию на</w:t>
      </w:r>
      <w:r>
        <w:t xml:space="preserve"> </w:t>
      </w:r>
      <w:hyperlink r:id="rId21">
        <w:r>
          <w:rPr>
            <w:rStyle w:val="Hyperlink"/>
          </w:rPr>
          <w:t xml:space="preserve">web-сайте</w:t>
        </w:r>
      </w:hyperlink>
      <w:r>
        <w:t xml:space="preserve"> </w:t>
      </w:r>
      <w:r>
        <w:t xml:space="preserve">Ассоциации «ЭТАЛОН»</w:t>
      </w:r>
      <w:hyperlink r:id="rId22">
        <w:r>
          <w:rPr>
            <w:rStyle w:val="Hyperlink"/>
            <w:u w:val="single"/>
          </w:rPr>
          <w:t xml:space="preserve">http://www.aetalon.ru</w:t>
        </w:r>
      </w:hyperlink>
      <w:r>
        <w:t xml:space="preserve">, в соответствующем разделе, посвященном проведению конкурса «Успех и безопасность - 2017» (прямая ссылка на страницу конкурса https://www.aetalon.ru/ub), заполнить электронные формы заявки на участие в конкурсе и сведений об организации.</w:t>
      </w:r>
    </w:p>
    <w:p>
      <w:pPr>
        <w:pStyle w:val="BodyText"/>
      </w:pPr>
      <w:r>
        <w:t xml:space="preserve">Результаты Конкурса и Всероссийские рейтинги будут представлены Минтрудом России высшим должностным лицам субъектов РФ, федеральных органов государственной власти, органов государственного надзора и контроля.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Торжественная церемония награждения победителей и призеров конкурса будет проведена в рамках Всероссийской недели охраны труда с 9 по 13 апреля 2018 года в Сочи.</w:t>
      </w:r>
    </w:p>
    <w:p>
      <w:pPr>
        <w:pStyle w:val="BodyText"/>
      </w:pPr>
      <w:r>
        <w:t xml:space="preserve">В соответствии с приказом Минтруда России от 04.08.2014 № 516 будет издан иллюстрированный сборник, содержащий информацию об участниках конкурса и сформированных рейтингах, а также фотоматериалы и публикации, отражающие ход проведения конкурса и награждения победителей. Сборник является официальным печатным изданием результатов конкурса и соответствующих рейтингов в области условий и охраны труда, утвержденных конкурсной комиссией, сформированной и координируемой Министерством труда и социальной защиты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http://danilovsky.mos.ru/health/important/detail/7048205.html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health/important/detail/7048205.html" TargetMode="External" /><Relationship Type="http://schemas.openxmlformats.org/officeDocument/2006/relationships/hyperlink" Id="rId20" Target="https://clck.yandex.ru/redir/nWO_r1F33ck?data=NnBZTWRhdFZKOHQxUjhzSWFYVGhXUWNmR2plUmJ2R3AzMm10aDBEbWNhT284RklidndrVS1IalVWU19CdzM1a1R5Sndhb296S0RIdUp4empSQW9hOVlFRTVJYjBkMGNCVFZ0VnQ4MTVDampWUGdEMnVLNURfWnJwZkxiWVdQOExqZS1TZGlCSTRxMA&amp;b64e=2&amp;sign=1317b30155addafc1c37c3f54b967705&amp;keyno=17" TargetMode="External" /><Relationship Type="http://schemas.openxmlformats.org/officeDocument/2006/relationships/hyperlink" Id="rId21" Target="https://clck.yandex.ru/redir/nWO_r1F33ck?data=NnBZTWRhdFZKOHQxUjhzSWFYVGhXUWNmR2plUmJ2R3AzMm10aDBEbWNhUGV2Y2k3bTZuTkRYMHlOZURpUm84Z3BZZmcxRlEwb1M5M0xJdmZNTUZZTHJWUFVXT2lGak9EZmF6aTljUWsweTg&amp;b64e=2&amp;sign=74b594dcdf42e62671fe1fcb9effd6d1&amp;keyno=17" TargetMode="External" /><Relationship Type="http://schemas.openxmlformats.org/officeDocument/2006/relationships/hyperlink" Id="rId22" Target="https://clck.yandex.ru/redir/nWO_r1F33ck?data=NnBZTWRhdFZKOHQxUjhzSWFYVGhXUWNmR2plUmJ2R3Bzal9OTWJWZC1WaWlZM2JGNXJGS0ZpYm41MFRuR0xYWmpudkM3V2EyMW91YkRDWTdfSG11elFOVXl3bGczRTdCeFJpWVdxbVFRWU0&amp;b64e=2&amp;sign=e91443315b915419268d4839546d24e5&amp;keyno=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health/important/detail/7048205.html" TargetMode="External" /><Relationship Type="http://schemas.openxmlformats.org/officeDocument/2006/relationships/hyperlink" Id="rId20" Target="https://clck.yandex.ru/redir/nWO_r1F33ck?data=NnBZTWRhdFZKOHQxUjhzSWFYVGhXUWNmR2plUmJ2R3AzMm10aDBEbWNhT284RklidndrVS1IalVWU19CdzM1a1R5Sndhb296S0RIdUp4empSQW9hOVlFRTVJYjBkMGNCVFZ0VnQ4MTVDampWUGdEMnVLNURfWnJwZkxiWVdQOExqZS1TZGlCSTRxMA&amp;b64e=2&amp;sign=1317b30155addafc1c37c3f54b967705&amp;keyno=17" TargetMode="External" /><Relationship Type="http://schemas.openxmlformats.org/officeDocument/2006/relationships/hyperlink" Id="rId21" Target="https://clck.yandex.ru/redir/nWO_r1F33ck?data=NnBZTWRhdFZKOHQxUjhzSWFYVGhXUWNmR2plUmJ2R3AzMm10aDBEbWNhUGV2Y2k3bTZuTkRYMHlOZURpUm84Z3BZZmcxRlEwb1M5M0xJdmZNTUZZTHJWUFVXT2lGak9EZmF6aTljUWsweTg&amp;b64e=2&amp;sign=74b594dcdf42e62671fe1fcb9effd6d1&amp;keyno=17" TargetMode="External" /><Relationship Type="http://schemas.openxmlformats.org/officeDocument/2006/relationships/hyperlink" Id="rId22" Target="https://clck.yandex.ru/redir/nWO_r1F33ck?data=NnBZTWRhdFZKOHQxUjhzSWFYVGhXUWNmR2plUmJ2R3Bzal9OTWJWZC1WaWlZM2JGNXJGS0ZpYm41MFRuR0xYWmpudkM3V2EyMW91YkRDWTdfSG11elFOVXl3bGczRTdCeFJpWVdxbVFRWU0&amp;b64e=2&amp;sign=e91443315b915419268d4839546d24e5&amp;keyno=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2025-04-15T09:44:08Z</dcterms:created>
  <dcterms:modified xsi:type="dcterms:W3CDTF">2025-04-15T09:44:08Z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