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2192de4e7b0ba1399638e3dea4fcd4cb2b132e"/>
    <w:p>
      <w:pPr>
        <w:pStyle w:val="Heading3"/>
      </w:pPr>
      <w:r>
        <w:t xml:space="preserve">Об организации и проведении открытого конкурса по отбору управляющей организации для управления многоквартирным домом,расположенным по адресу: бульв. Братьев Весниных, д. 1</w:t>
      </w:r>
    </w:p>
    <w:p>
      <w:pPr>
        <w:pStyle w:val="FirstParagraph"/>
      </w:pPr>
      <w:r>
        <w:t xml:space="preserve">29.09.2023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http://danilovsky.mos.ru/land-and-property-auction/detail/11863679.html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land-and-property-auction/detail/118636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land-and-property-auction/detail/118636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2025-04-15T09:10:49Z</dcterms:created>
  <dcterms:modified xsi:type="dcterms:W3CDTF">2025-04-15T09:10:49Z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