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6390f14acb733fe85e8724ef6fb8e448b7dbe"/>
    <w:p>
      <w:pPr>
        <w:pStyle w:val="Heading3"/>
      </w:pPr>
      <w:r>
        <w:t xml:space="preserve">ГБУ ЦД "Даниил" приглашает в сентябре на мероприятия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drawing>
          <wp:inline>
            <wp:extent cx="5334000" cy="75356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афиша%20сентябр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5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http://danilovsky.mos.ru/organization-of-recreational-social-educational-sports-and-recreational-and-sports-work-with-populat/detail/2128371.html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128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128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2025-04-15T09:36:11Z</dcterms:created>
  <dcterms:modified xsi:type="dcterms:W3CDTF">2025-04-15T09:36:11Z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