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c390ebd79944aede4b160299e002eb5e63d84"/>
    <w:p>
      <w:pPr>
        <w:pStyle w:val="Heading3"/>
      </w:pPr>
      <w:r>
        <w:t xml:space="preserve">План спортивных мероприятий на ноябрь 2015г.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rPr>
          <w:bCs/>
          <w:b/>
        </w:rPr>
        <w:t xml:space="preserve">ГОСУДАРСТВЕННОЕ БЮДЖЕТНОЕ УЧРЕЖДЕНИЕ</w:t>
      </w:r>
    </w:p>
    <w:p>
      <w:pPr>
        <w:pStyle w:val="BodyText"/>
      </w:pPr>
      <w:r>
        <w:rPr>
          <w:bCs/>
          <w:b/>
        </w:rPr>
        <w:t xml:space="preserve">«ЦЕНТР ДОСУГА «ДАНИИЛ»</w:t>
      </w:r>
    </w:p>
    <w:p>
      <w:pPr>
        <w:pStyle w:val="BodyText"/>
      </w:pPr>
      <w:r>
        <w:rPr>
          <w:bCs/>
          <w:b/>
        </w:rPr>
        <w:t xml:space="preserve">ПЛАН СПОРТИВНЫХ МЕРОПРИЯТИЙ НА НОЯБРЬ 2015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НАИМЕНОВАНИЕ</w:t>
            </w:r>
          </w:p>
          <w:p>
            <w:pPr>
              <w:jc w:val="left"/>
            </w:pPr>
            <w: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t xml:space="preserve">ДАТА И</w:t>
            </w:r>
          </w:p>
          <w:p>
            <w:pPr>
              <w:jc w:val="left"/>
            </w:pPr>
            <w:r>
              <w:t xml:space="preserve">ВРЕМЯ</w:t>
            </w:r>
          </w:p>
        </w:tc>
        <w:tc>
          <w:tcPr/>
          <w:p>
            <w:pPr>
              <w:jc w:val="left"/>
            </w:pPr>
            <w: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Соревнования по бадминтону, посвященные Дню народного единства совместно с МП</w:t>
            </w:r>
          </w:p>
        </w:tc>
        <w:tc>
          <w:tcPr/>
          <w:p>
            <w:pPr>
              <w:jc w:val="left"/>
            </w:pPr>
            <w:r>
              <w:t xml:space="preserve">02.11.2015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1-й Автозаводский проезд,</w:t>
            </w:r>
          </w:p>
          <w:p>
            <w:pPr>
              <w:jc w:val="left"/>
            </w:pPr>
            <w:r>
              <w:t xml:space="preserve">д. 15 (спортзал школа №494)</w:t>
            </w:r>
          </w:p>
        </w:tc>
      </w:tr>
      <w:tr>
        <w:tc>
          <w:tcPr/>
          <w:p>
            <w:pPr>
              <w:jc w:val="left"/>
            </w:pPr>
            <w:r>
              <w:t xml:space="preserve">Интерактивная игра</w:t>
            </w:r>
          </w:p>
          <w:p>
            <w:pPr>
              <w:jc w:val="left"/>
            </w:pPr>
            <w:r>
              <w:t xml:space="preserve">«Сильные, ловкие, смелые»</w:t>
            </w:r>
          </w:p>
        </w:tc>
        <w:tc>
          <w:tcPr/>
          <w:p>
            <w:pPr>
              <w:jc w:val="left"/>
            </w:pPr>
            <w:r>
              <w:t xml:space="preserve">03.11.2015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Малая Тульская, д. 15</w:t>
            </w:r>
          </w:p>
          <w:p>
            <w:pPr>
              <w:jc w:val="left"/>
            </w:pPr>
            <w:r>
              <w:t xml:space="preserve">(Межшкольный стадион школы № 547)</w:t>
            </w:r>
          </w:p>
        </w:tc>
      </w:tr>
      <w:tr>
        <w:tc>
          <w:tcPr/>
          <w:p>
            <w:pPr>
              <w:jc w:val="left"/>
            </w:pPr>
            <w:r>
              <w:t xml:space="preserve">Веселые старты</w:t>
            </w:r>
          </w:p>
        </w:tc>
        <w:tc>
          <w:tcPr/>
          <w:p>
            <w:pPr>
              <w:jc w:val="left"/>
            </w:pPr>
            <w:r>
              <w:t xml:space="preserve">05.11.2015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1-й Автозаводский проезд,</w:t>
            </w:r>
          </w:p>
          <w:p>
            <w:pPr>
              <w:jc w:val="left"/>
            </w:pPr>
            <w:r>
              <w:t xml:space="preserve">д. 15 (спортзал школа №494)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новусу</w:t>
            </w:r>
          </w:p>
        </w:tc>
        <w:tc>
          <w:tcPr/>
          <w:p>
            <w:pPr>
              <w:jc w:val="left"/>
            </w:pPr>
            <w:r>
              <w:t xml:space="preserve">09.11.2015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Соревнования по дартc</w:t>
            </w:r>
          </w:p>
        </w:tc>
        <w:tc>
          <w:tcPr/>
          <w:p>
            <w:pPr>
              <w:jc w:val="left"/>
            </w:pPr>
            <w:r>
              <w:t xml:space="preserve">10.11.2015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Веселые старты</w:t>
            </w:r>
          </w:p>
        </w:tc>
        <w:tc>
          <w:tcPr/>
          <w:p>
            <w:pPr>
              <w:jc w:val="left"/>
            </w:pPr>
            <w:r>
              <w:t xml:space="preserve">18.11.2015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дворовая площадка</w:t>
            </w:r>
          </w:p>
          <w:p>
            <w:pPr>
              <w:jc w:val="left"/>
            </w:pPr>
            <w:r>
              <w:t xml:space="preserve">3-й Павелецкий пр-д, дом 9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Спортивная акция</w:t>
            </w:r>
          </w:p>
          <w:p>
            <w:pPr>
              <w:jc w:val="left"/>
            </w:pPr>
            <w:r>
              <w:t xml:space="preserve">«День отказа от курения» совместно с МП</w:t>
            </w:r>
          </w:p>
        </w:tc>
        <w:tc>
          <w:tcPr/>
          <w:p>
            <w:pPr>
              <w:jc w:val="left"/>
            </w:pPr>
            <w:r>
              <w:t xml:space="preserve">19.11.2015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Фитнес зарядка «Будь в форме»</w:t>
            </w:r>
          </w:p>
          <w:p>
            <w:pPr>
              <w:jc w:val="left"/>
            </w:pPr>
            <w:r>
              <w:t xml:space="preserve">совместно с МП</w:t>
            </w:r>
          </w:p>
        </w:tc>
        <w:tc>
          <w:tcPr/>
          <w:p>
            <w:pPr>
              <w:jc w:val="left"/>
            </w:pPr>
            <w:r>
              <w:t xml:space="preserve">20.11.2015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Соревнования по пионерболу среди учащихся школ района</w:t>
            </w:r>
          </w:p>
        </w:tc>
        <w:tc>
          <w:tcPr/>
          <w:p>
            <w:pPr>
              <w:jc w:val="left"/>
            </w:pPr>
            <w:r>
              <w:t xml:space="preserve">25.11.2015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Малая Тульская, д. 15</w:t>
            </w:r>
          </w:p>
          <w:p>
            <w:pPr>
              <w:jc w:val="left"/>
            </w:pPr>
            <w:r>
              <w:t xml:space="preserve">(Межшкольный стадион школы № 547)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цирковому искусству «Ростовые куклы»</w:t>
            </w:r>
          </w:p>
        </w:tc>
        <w:tc>
          <w:tcPr/>
          <w:p>
            <w:pPr>
              <w:jc w:val="left"/>
            </w:pPr>
            <w:r>
              <w:t xml:space="preserve">25.11.2015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северной ходьбе для жителей района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Даниловская набережная,</w:t>
            </w:r>
          </w:p>
          <w:p>
            <w:pPr>
              <w:jc w:val="left"/>
            </w:pPr>
            <w:r>
              <w:t xml:space="preserve">д. 2, к.1</w:t>
            </w:r>
          </w:p>
          <w:p>
            <w:pPr>
              <w:jc w:val="left"/>
            </w:pPr>
            <w:r>
              <w:t xml:space="preserve">(футбольная площадка)</w:t>
            </w:r>
          </w:p>
        </w:tc>
      </w:tr>
      <w:tr>
        <w:tc>
          <w:tcPr/>
          <w:p>
            <w:pPr>
              <w:jc w:val="left"/>
            </w:pPr>
            <w:r>
              <w:t xml:space="preserve">Спортивная акция «Хочу быть здоров» -агитация комплекса сдачи норматива ГТО совместно с МП</w:t>
            </w:r>
          </w:p>
        </w:tc>
        <w:tc>
          <w:tcPr/>
          <w:p>
            <w:pPr>
              <w:jc w:val="left"/>
            </w:pPr>
            <w:r>
              <w:t xml:space="preserve">26.11.2015</w:t>
            </w:r>
          </w:p>
          <w:p>
            <w:pPr>
              <w:jc w:val="left"/>
            </w:pPr>
            <w:r>
              <w:t xml:space="preserve">по графику работы клуба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ОФП «Мы за здоровый образ жизни» для жителей района</w:t>
            </w:r>
          </w:p>
        </w:tc>
        <w:tc>
          <w:tcPr/>
          <w:p>
            <w:pPr>
              <w:jc w:val="left"/>
            </w:pPr>
            <w:r>
              <w:t xml:space="preserve">27.11.2015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 ГБУ ЦД «Даниил»: ул. Люсиновская, д.53</w:t>
      </w:r>
    </w:p>
    <w:p>
      <w:pPr>
        <w:pStyle w:val="BodyText"/>
      </w:pPr>
      <w:r>
        <w:rPr>
          <w:bCs/>
          <w:b/>
        </w:rPr>
        <w:t xml:space="preserve">Конт. телефон: 8 (499) 237 -90 -40</w:t>
      </w:r>
    </w:p>
    <w:p>
      <w:pPr>
        <w:pStyle w:val="BodyText"/>
      </w:pPr>
      <w:r>
        <w:rPr>
          <w:bCs/>
          <w:b/>
        </w:rPr>
        <w:t xml:space="preserve">Сайт: ЦДДАНИИЛ.РФ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http://danilovsky.mos.ru/organization-of-recreational-social-educational-sports-and-recreational-and-sports-work-with-populat/detail/2275681.html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275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275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2025-04-15T09:36:10Z</dcterms:created>
  <dcterms:modified xsi:type="dcterms:W3CDTF">2025-04-15T09:36:10Z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