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db8fb29cfc72a4f30b7d0153135d1c618f573"/>
    <w:p>
      <w:pPr>
        <w:pStyle w:val="Heading3"/>
      </w:pPr>
      <w:r>
        <w:t xml:space="preserve">В Даниловском районе жильцам 5 домов окажут консультативную помощь при выборе накопления средств на капремонт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28803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3b5/2016_01_28_18123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0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Определен список домов, чьи собственники получат консультативную помощь при выборе варианта накопления средств на проведение капитального ремонта по результатам участия в опросе на портале «Активный гражданин». Об этом сообщили в управе Даниловского района.</w:t>
      </w:r>
    </w:p>
    <w:p>
      <w:pPr>
        <w:pStyle w:val="BodyText"/>
      </w:pPr>
      <w:r>
        <w:t xml:space="preserve">Так, в список вошли следующие адреса: улица 5-я Кожуховская, дом 8; 3-й Павелецкий проезд, дом 7, корпус 4; улица Лобанова, дом 6; Ослябинский переулок, дом 3; 2-й Павловский переулок, дом 20.</w:t>
      </w:r>
    </w:p>
    <w:p>
      <w:pPr>
        <w:pStyle w:val="BodyText"/>
      </w:pPr>
      <w:r>
        <w:t xml:space="preserve">В ближайшее время собственники квартир в этих домах будут приглашены на встречу для обсуждения вариантов накопления, где смогут задать интересующие их вопросы.</w:t>
      </w:r>
    </w:p>
    <w:p>
      <w:pPr>
        <w:pStyle w:val="BodyText"/>
      </w:pPr>
      <w:r>
        <w:t xml:space="preserve">Добавим, что в ноябре 2015 года на портале онлайн-референдумов «Активный гражданин» проводилось голосование по вопросу: «Спецсчет для Вашего дома. Кому поможет город?». Из общего числа проголосовавших на портале, более 26% жителей Москвы проголосовали за помощь города при выборе варианта накопления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http://danilovsky.mos.ru/overhaul/news/detail/2474955.html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474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474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2025-04-15T09:05:57Z</dcterms:created>
  <dcterms:modified xsi:type="dcterms:W3CDTF">2025-04-15T09:05:57Z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