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f16d540d7834841f8ef81c6af69afad1988894"/>
    <w:p>
      <w:pPr>
        <w:pStyle w:val="Heading3"/>
      </w:pPr>
      <w:r>
        <w:t xml:space="preserve">Список банков и их сотрудников, уполномоченных оказывать консультации о процедуре и условиях открытия в банке специальных счетов для формирования фондов капитального ремонта многоквартирных домов</w:t>
      </w:r>
    </w:p>
    <w:p>
      <w:pPr>
        <w:pStyle w:val="FirstParagraph"/>
      </w:pPr>
      <w:r>
        <w:t xml:space="preserve">09.04.2015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http://danilovsky.mos.ru/overhaul/special-account/detail/1728505.html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overhaul/special-account/detail/172850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overhaul/special-account/detail/172850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2025-07-30T01:58:29Z</dcterms:created>
  <dcterms:modified xsi:type="dcterms:W3CDTF">2025-07-30T01:58:29Z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