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e5de0d876e7bf4c44336d4725da3ec25d53dc"/>
    <w:p>
      <w:pPr>
        <w:pStyle w:val="Heading3"/>
      </w:pPr>
      <w:r>
        <w:t xml:space="preserve">Руководителям предприятий: "небесные фонарики"</w:t>
      </w:r>
    </w:p>
    <w:p>
      <w:pPr>
        <w:pStyle w:val="FirstParagraph"/>
      </w:pPr>
      <w:r>
        <w:t xml:space="preserve">15.12.2014</w:t>
      </w:r>
    </w:p>
    <w:p>
      <w:pPr>
        <w:pStyle w:val="BodyText"/>
      </w:pPr>
      <w:r>
        <w:t xml:space="preserve">По информации Главного управления МЧС России по городу Москве, в г.Москве значительно возрос объем продаж «небесных фонариков», в том числе с рук и в местах массового скопления людей.</w:t>
      </w:r>
    </w:p>
    <w:p>
      <w:pPr>
        <w:pStyle w:val="BodyText"/>
      </w:pPr>
      <w:r>
        <w:t xml:space="preserve">В соответствии с п.77 постановления Правительства Российской Федерации от 25.04.2012г. №390 «О противопожарном режиме» запрещается на территории поселений и городских округов, а также на расстоянии менее 100 метров от лесных массивов запускать неуправляемые изделия из горючих материалов, принцип подъема которых на высоту основан на нагревании воздуха внутри конструкции с помощью открытого огня.</w:t>
      </w:r>
    </w:p>
    <w:p>
      <w:pPr>
        <w:pStyle w:val="BodyText"/>
      </w:pPr>
      <w:r>
        <w:t xml:space="preserve">Нарушение указанного запрета в соответствии с Кодексом Российской Федерации об административных правонарушениях влечет наложение штрафа на граждан в размере до 1500 рублей, на должностных лиц до 15000 рублей, на юридических лиц 20000 рублей.</w:t>
      </w:r>
    </w:p>
    <w:p>
      <w:pPr>
        <w:pStyle w:val="BodyText"/>
      </w:pPr>
      <w:r>
        <w:t xml:space="preserve">Учитывая изложенное, управа Даниловского района в целях предупреждения и профилактики на территории г.Москвы, а также с учетом приближения новогодних и рождественских праздников, рекомендует Вам:</w:t>
      </w:r>
    </w:p>
    <w:p>
      <w:pPr>
        <w:pStyle w:val="BodyText"/>
      </w:pPr>
      <w:r>
        <w:t xml:space="preserve">- запретить на предприятиях потребительского рынка торговлю неуправляемыми изделиями («небесные фонарики»);</w:t>
      </w:r>
    </w:p>
    <w:p>
      <w:pPr>
        <w:pStyle w:val="BodyText"/>
      </w:pPr>
      <w:r>
        <w:t xml:space="preserve">- разместить на предприятиях потребительского рынка информацию о запрете запуска пиротехнических средств.</w:t>
      </w:r>
    </w:p>
    <w:p>
      <w:pPr>
        <w:pStyle w:val="BodyText"/>
      </w:pPr>
      <w:r>
        <w:t xml:space="preserve">Данный вопрос находится на контроле управы района и Главного управления МЧС России по г.Москве.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http://danilovsky.mos.ru/presscenter/news/detail/1471594.html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71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71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2025-08-05T15:06:36Z</dcterms:created>
  <dcterms:modified xsi:type="dcterms:W3CDTF">2025-08-05T15:06:36Z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