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открытые-уроки-в-школах"/>
    <w:p>
      <w:pPr>
        <w:pStyle w:val="Heading3"/>
      </w:pPr>
      <w:r>
        <w:t xml:space="preserve">Открытые уроки в школах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t xml:space="preserve">В рамках проведения Всемирного дня гражданской обороны в городе Москве сотрудники МЧС ЮАО проводят открытые уроки в школах округа. Учащимся рассказывают об истории Гражданской обороны, о формировании «Ассоциации Женевских зон», которая позже была переименована в МОГО (Международную организацию гражданской обороны).</w:t>
      </w:r>
    </w:p>
    <w:p>
      <w:pPr>
        <w:pStyle w:val="BodyText"/>
      </w:pPr>
      <w:r>
        <w:t xml:space="preserve">Ребятам рассказывают, что такое чрезвычайная ситуация, что это обстановка на определенной территории, сложившаяся в результате аварии, опасного природного явления, катастрофы, стихийного или иного бедствия, которые могут повлечь или повлекли за собой человеческие жертвы, ущерб здоровью людей или окружающей природной среде, значительные материальные потери и нарушение условий жизнедеятельности людей. Также информируют школьников, какого характера бывают чрезвычайные ситуации, что надо делать в таких ситуациях. Ребята с удовольствием слушали сотрудников МЧС и надеемся, что дети запомнили самую важную информацию.</w:t>
      </w:r>
    </w:p>
    <w:p>
      <w:pPr>
        <w:pStyle w:val="BodyText"/>
      </w:pPr>
      <w:r>
        <w:t xml:space="preserve">В заключение сотрудники МЧС ЮАО напомнили учащимся о правилах вызова пожарной охраны, о номерах телефонов вызова экстренных служб «101» и «112», о действиях в условиях пожара и о правилах пожарной безопасности в быту.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69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695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WP_00043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http://danilovsky.mos.ru/presscenter/news/detail/1642137.html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presscenter/news/detail/1642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presscenter/news/detail/1642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2025-07-19T22:18:49Z</dcterms:created>
  <dcterms:modified xsi:type="dcterms:W3CDTF">2025-07-19T22:18:49Z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