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87ad9d250886d72c76a58daaa170d00a69533a"/>
    <w:p>
      <w:pPr>
        <w:pStyle w:val="Heading3"/>
      </w:pPr>
      <w:r>
        <w:t xml:space="preserve">Проводится бесплатное обучение по курсу "Основы управления многоквартирным домом"</w:t>
      </w:r>
    </w:p>
    <w:p>
      <w:pPr>
        <w:pStyle w:val="FirstParagraph"/>
      </w:pPr>
      <w:r>
        <w:t xml:space="preserve">17.04.2015</w:t>
      </w:r>
    </w:p>
    <w:p>
      <w:pPr>
        <w:pStyle w:val="BodyText"/>
      </w:pPr>
      <w:r>
        <w:drawing>
          <wp:inline>
            <wp:extent cx="5334000" cy="75482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anilovsky.mos.ru/www/рисунки/Безымянный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8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http://danilovsky.mos.ru/presscenter/news/detail/1752270.html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anilovsky.mos.ru" TargetMode="External" /><Relationship Type="http://schemas.openxmlformats.org/officeDocument/2006/relationships/hyperlink" Id="rId23" Target="http://danilovsky.mos.ru/presscenter/news/detail/17522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anilovsky.mos.ru" TargetMode="External" /><Relationship Type="http://schemas.openxmlformats.org/officeDocument/2006/relationships/hyperlink" Id="rId23" Target="http://danilovsky.mos.ru/presscenter/news/detail/17522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2025-04-15T09:21:10Z</dcterms:created>
  <dcterms:modified xsi:type="dcterms:W3CDTF">2025-04-15T09:21:10Z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