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редводитель-союза-грузин-и-его-амбиции"/>
    <w:p>
      <w:pPr>
        <w:pStyle w:val="Heading3"/>
      </w:pPr>
      <w:r>
        <w:t xml:space="preserve">Предводитель «Союза грузин» и его амбиции</w:t>
      </w:r>
    </w:p>
    <w:p>
      <w:pPr>
        <w:pStyle w:val="FirstParagraph"/>
      </w:pPr>
      <w:r>
        <w:t xml:space="preserve">06.09.2022</w:t>
      </w:r>
    </w:p>
    <w:bookmarkStart w:id="22" w:name="Xcad8895e903d82711cb1a6318f3fad419913236"/>
    <w:p>
      <w:pPr>
        <w:pStyle w:val="Heading4"/>
      </w:pPr>
      <w:r>
        <w:t xml:space="preserve">Как Михаил Хубутия пытается пролезть через диаспору к верхам российской власти.</w:t>
      </w:r>
    </w:p>
    <w:p>
      <w:pPr>
        <w:pStyle w:val="FirstParagraph"/>
      </w:pPr>
      <w:r>
        <w:t xml:space="preserve">На днях Министерство юстиции РФ вынесло представление о привлечении к административной ответственности общероссийской общественной организации «Союз грузин в России». Сделано это было по итогам проверки, которая выявила целый букет нарушений.</w:t>
      </w:r>
    </w:p>
    <w:p>
      <w:pPr>
        <w:pStyle w:val="BodyText"/>
      </w:pPr>
      <w:r>
        <w:t xml:space="preserve">Так, например, проверка выявила, что из 46 заявленных региональных отделений существуют лишь 34, да и из них почти все - только на бумаге. Как следует из заявлений целого ряда лиц, никакого участия ни в каком «Союзе» они не принимали, хотя в списках региональных отделений присутствуют, а многие даже числятся их руководителями. Единственное, что позитивного выявлено проверкой, так это отсутствие признаков экстремизма. А вот с «общероссийским» статусом «Союзу грузин в России» придется по результатам проверки, по всей видимости, проститься.</w:t>
      </w:r>
    </w:p>
    <w:p>
      <w:pPr>
        <w:pStyle w:val="BodyText"/>
      </w:pPr>
      <w:r>
        <w:t xml:space="preserve">И теперь руководителю «Союза грузин в России»</w:t>
      </w:r>
      <w:r>
        <w:t xml:space="preserve"> </w:t>
      </w:r>
      <w:r>
        <w:rPr>
          <w:bCs/>
          <w:b/>
        </w:rPr>
        <w:t xml:space="preserve">Михаилу Хубутия</w:t>
      </w:r>
      <w:r>
        <w:t xml:space="preserve"> </w:t>
      </w:r>
      <w:r>
        <w:t xml:space="preserve">придется все нарушения устранять. И большой вопрос - будет ли это сделано, поскольку, судя по целому ряду признаков, главу организации занимают совсем иные вопросы.</w:t>
      </w:r>
    </w:p>
    <w:p>
      <w:pPr>
        <w:pStyle w:val="BodyText"/>
      </w:pPr>
      <w:r>
        <w:t xml:space="preserve">Грузинской диаспоре в России вряд ли повезло. Человека, который представляется нашей власти в качестве руководителя своих соотечественников, а точнее, главой «Союза грузин в России», трудно воспринимать общественным деятелем на этом посту.</w:t>
      </w:r>
    </w:p>
    <w:p>
      <w:pPr>
        <w:pStyle w:val="BodyText"/>
      </w:pPr>
      <w:r>
        <w:t xml:space="preserve">В 2007 году Михаил Хубутия, уроженец города Зугдиди, решил стать оппозиционером и «бороться» с Михаилом Саакашвили. Для этих целей он учредил и возглавил «Союз грузин в России», общероссийскую общественную организацию. После чего стал представлять интересы грузин в разных общественных структурах в верхних эшелонах власти.</w:t>
      </w:r>
    </w:p>
    <w:p>
      <w:pPr>
        <w:pStyle w:val="BodyText"/>
      </w:pPr>
      <w:r>
        <w:t xml:space="preserve">Надо сказать, что российским, а вернее московским, властям он был известен и до того. Еще в середине 90-х он открыл первый оружейный магазин «Кольчуга», который при благосклонности тогдашнего мэра Юрия Лужкова превратился в настоящую торговую сеть. А еще получил в управление высоколиквидные объекты в центре Москвы.</w:t>
      </w:r>
    </w:p>
    <w:p>
      <w:pPr>
        <w:pStyle w:val="BodyText"/>
      </w:pPr>
      <w:r>
        <w:t xml:space="preserve">В 2008-м Хубутия добровольно ушел с поста лидера «Союза грузин в России», заявив, что организация прекращает вести оппозиционную по отношению к Саакашвили и его режиму деятельность. Впрочем, через некоторое время бизнесмен вернулся к руководству «Союзом» как ни в чем не бывало. При этом при каждом удобном и неудобном случае Хубутия пытался в Грузии подчеркнуть свою исключительную близость к российскому руководству. Так, например, весной прошлого года он прибыл в Тбилиси с якобы «посреднической миссией для организации встречи первых лиц России и Грузии». И даже сам намеревался принять в ней участие.</w:t>
      </w:r>
    </w:p>
    <w:p>
      <w:pPr>
        <w:pStyle w:val="BodyText"/>
      </w:pPr>
      <w:r>
        <w:t xml:space="preserve">От великого до смешного - один шаг. В декабре прошлого года Михаила Михайловича избили в Тбилиси в ресторане, куда он пришел с друзьями. И в многочисленных интервью он говорил, что это была месть за его пророссийскую позицию и близость к Путину. На самом деле изрядно принявший на грудь глава «Союза грузин» проигнорировал просьбу охраны не идти через зал, пока не закончится танцевальный номер, и сам начал демонстрировать охране свои амбиции.</w:t>
      </w:r>
    </w:p>
    <w:p>
      <w:pPr>
        <w:pStyle w:val="BodyText"/>
      </w:pPr>
      <w:r>
        <w:t xml:space="preserve">Что касается пророссийской настроенности персонажа, то и тут все не так однозначно. Год назад, в марте 2014-го, выступая в грузинских СМИ от имени своей общественной организации, Хубутия заявил, что он считает Абхазию и Южную Осетию оккупированными Россией территориями.</w:t>
      </w:r>
    </w:p>
    <w:p>
      <w:pPr>
        <w:pStyle w:val="BodyText"/>
      </w:pPr>
      <w:r>
        <w:t xml:space="preserve">По всей видимости, слухи о близости к высшим эшелонам власти России помогают Михаилу Михайловичу и бизнес вести в нашей стране с наименьшими издержками. Иначе трудно объяснить, как, например, он умудрился приобрести в октябре 2014-го 15 500 кв. метров здания Гостиного Двора напротив Кремля всего за 618,5 млн. рублей при стартовой цене аукциона в 1 млрд. 230 млн рублей. Впрочем, компетентным органам, без сомнения, еще предстоит разобраться с этой историей.</w:t>
      </w:r>
    </w:p>
    <w:p>
      <w:pPr>
        <w:pStyle w:val="BodyText"/>
      </w:pPr>
      <w:r>
        <w:t xml:space="preserve">Так что только ответами на вопросы к «Союзу грузин в России» проблемы Михаила Хубутия будут вряд ли исчерпаны.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http://danilovsky.mos.ru/safety-and-security/antiterror/detail/11034887.html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110348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110348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2025-04-15T09:13:14Z</dcterms:created>
  <dcterms:modified xsi:type="dcterms:W3CDTF">2025-04-15T09:13:14Z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