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-профилактике-этнического-сепаратизма"/>
    <w:p>
      <w:pPr>
        <w:pStyle w:val="Heading3"/>
      </w:pPr>
      <w:r>
        <w:t xml:space="preserve">О профилактике этнического сепаратизма</w:t>
      </w:r>
    </w:p>
    <w:p>
      <w:pPr>
        <w:pStyle w:val="FirstParagraph"/>
      </w:pPr>
      <w:r>
        <w:t xml:space="preserve">20.12.2024</w:t>
      </w:r>
    </w:p>
    <w:p>
      <w:pPr>
        <w:pStyle w:val="BodyText"/>
      </w:pPr>
      <w:r>
        <w:t xml:space="preserve">Сущность сепаратизма — в проявлении тенденций к отделению этнических групп внутри целостных национальных образований. С точки зрения социально-политической сущности, «сепаратизм — это требование суверенитета и независимости для этнически обозначенной территории. Это требование направлено против государственной власти страны проживания».</w:t>
      </w:r>
      <w:r>
        <w:br/>
      </w:r>
    </w:p>
    <w:p>
      <w:pPr>
        <w:pStyle w:val="BodyText"/>
      </w:pPr>
      <w:r>
        <w:t xml:space="preserve">B российском законодательстве нет определения сепаратизма, что затрудняет пресечение его в рамках правового поля. Вместе с тем, ориентиром для определения значения слова «сепаратизм» может стать Шанхайская Конвенция о борьбе с терроризмом, сепаратизмом и экстремизмом от 15.06.2001 года. Под «сепаратизмом» в ней понимается деяние, направленное на нарушение территориальной целостности государства, в том числе на отделение от него части территории, или дезинтеграцию государства, совершаемое насильственным путем, а равно планирование и подготовка такого деяния, пособничество его совершению, подстрекательство к нему».</w:t>
      </w:r>
    </w:p>
    <w:p>
      <w:pPr>
        <w:pStyle w:val="BodyText"/>
      </w:pPr>
      <w:r>
        <w:t xml:space="preserve">Вследствие коренного изменения геополитического положения России, сложных процессов на международной арене перед нашей страной достаточно актуально стоит проблема сохранения своей территориальной целостности. Сепаратизм ведет к подрыву российской государственности. Особое значение в связи с проблемой сепаратизма играет религия. Другим фактором, способствующим возникновению сепаратистских движений, можно считать проблему усиления миграции.</w:t>
      </w:r>
    </w:p>
    <w:p>
      <w:pPr>
        <w:pStyle w:val="BodyText"/>
      </w:pPr>
      <w:r>
        <w:t xml:space="preserve">Опасность сепаратизма состоит в том, что сокращение пространственных пределов государства, как правило, ведет к сокращению ресурсов (не только природных, но и людских), которые могут быть использованы для его самосохранения и развития. По этой причине в каждом государстве сохранение территориальной целостности отнесено к его наиболее значимым интересам, которые принято называть жизненно важными.</w:t>
      </w:r>
    </w:p>
    <w:p>
      <w:pPr>
        <w:pStyle w:val="BodyText"/>
      </w:pPr>
      <w:r>
        <w:t xml:space="preserve">Воздействие сепаратизма на безопасность России может проявляться в различных сферах по-разному. В политической сфере сепаратизм способен привести к следующим негативным последствиям:</w:t>
      </w:r>
      <w:r>
        <w:br/>
      </w:r>
      <w:r>
        <w:t xml:space="preserve">— общей дестабилизации ситуации в стране;</w:t>
      </w:r>
      <w:r>
        <w:br/>
      </w:r>
      <w:r>
        <w:t xml:space="preserve">— ослаблению государственного суверенитета и выходу отдельных территорий из-под контроля федеральных властей;</w:t>
      </w:r>
      <w:r>
        <w:br/>
      </w:r>
      <w:r>
        <w:t xml:space="preserve">— появлению организаций, выступающих под лозунгами сепаратизма и обладающих значительным политическим влиянием;</w:t>
      </w:r>
      <w:r>
        <w:br/>
      </w:r>
      <w:r>
        <w:t xml:space="preserve">— подрыву авторитета федеральной власти среди населения страны;</w:t>
      </w:r>
      <w:r>
        <w:br/>
      </w:r>
      <w:r>
        <w:t xml:space="preserve">— возникновению проблемы беженцев, которая может иметь серьезные политические и социально-экономические последствия.</w:t>
      </w:r>
    </w:p>
    <w:p>
      <w:pPr>
        <w:pStyle w:val="BodyText"/>
      </w:pPr>
      <w:r>
        <w:t xml:space="preserve">В военной сфере сепаратизм может привести к возникновению ряда деструктивных процессов:</w:t>
      </w:r>
      <w:r>
        <w:br/>
      </w:r>
      <w:r>
        <w:t xml:space="preserve">— нарушению военной инфраструктуры страны;</w:t>
      </w:r>
      <w:r>
        <w:br/>
      </w:r>
      <w:r>
        <w:t xml:space="preserve">— установлению экстремистскими группами контроля над территорией, занимаемой военными объектами;</w:t>
      </w:r>
      <w:r>
        <w:br/>
      </w:r>
      <w:r>
        <w:t xml:space="preserve">— созданию в районах действия сепаратистских движений баз террористов, а также появлению новых каналов проникновения на территорию России оружия, взрывчатых материалов и наркотиков;</w:t>
      </w:r>
      <w:r>
        <w:br/>
      </w:r>
      <w:r>
        <w:t xml:space="preserve">— превращению отдельных районов страны в очаги военного противостояния федеральным силам.</w:t>
      </w:r>
      <w:r>
        <w:br/>
      </w:r>
      <w:r>
        <w:t xml:space="preserve">Сепаратизм способен подорвать экономический потенциал страны в результате дезорганизации хозяйственной жизни не только на региональном, но и на федеральном уровнях. В духовной сфере сепаратизм ведет к распространению националистических идей, которые способствуют радикализации сознания и политического поведения населения страны.</w:t>
      </w:r>
    </w:p>
    <w:p>
      <w:pPr>
        <w:pStyle w:val="BodyText"/>
      </w:pPr>
      <w:r>
        <w:t xml:space="preserve">Президент России В.В. Путин подписал Указ об утверждении Стратегии национальной государственной политики России на период до 2025 года. Основными вопросами национальной политики являются четыре позиции:</w:t>
      </w:r>
      <w:r>
        <w:br/>
      </w:r>
      <w:r>
        <w:t xml:space="preserve">– сохранение и развитие культур и языков народов России, укрепление их духовной общности;</w:t>
      </w:r>
      <w:r>
        <w:br/>
      </w:r>
      <w:r>
        <w:t xml:space="preserve">– обеспечение прав коренных малочисленных народов и нацменьшинств;</w:t>
      </w:r>
      <w:r>
        <w:br/>
      </w:r>
      <w:r>
        <w:t xml:space="preserve">– создание дополнительных социально-экономических и политических условий для обеспечения прочного национального и межнационального мира и согласия на Северном Кавказе;</w:t>
      </w:r>
      <w:r>
        <w:br/>
      </w:r>
      <w:r>
        <w:t xml:space="preserve">– поддержка соотечественников, проживающих за рубежом, содействие развитию их связей с нашей страной.</w:t>
      </w:r>
    </w:p>
    <w:p>
      <w:pPr>
        <w:pStyle w:val="BodyText"/>
      </w:pPr>
      <w:r>
        <w:t xml:space="preserve">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политики, создание условий для социальной и культурной адаптации и интеграции мигрантов. Необходимо также развивать систему гражданско-патриотического воспитания, совершенствовать взаимодействие властей с институтами гражданского общества и др.</w:t>
      </w:r>
    </w:p>
    <w:p>
      <w:pPr>
        <w:pStyle w:val="BodyText"/>
      </w:pPr>
      <w:r>
        <w:t xml:space="preserve">Учитывая, что этнический сепаратизм, этнополитический экстремизм и международный терроризм представляют угрозу национальной безопасности страны, помимо специальных мер, необходимы:</w:t>
      </w:r>
      <w:r>
        <w:br/>
      </w:r>
      <w:r>
        <w:t xml:space="preserve">а) профилактика этнического сепаратизма и этнополитического экстремизма, которая предполагает:</w:t>
      </w:r>
      <w:r>
        <w:br/>
      </w:r>
      <w:r>
        <w:t xml:space="preserve">• формирование в обществе неприятия идей экстремизма, как негативного явления по отношению к идеям развития страны, повышения качества жизни, социально-экономической и общественно-политической стабильности;</w:t>
      </w:r>
      <w:r>
        <w:br/>
      </w:r>
      <w:r>
        <w:t xml:space="preserve">• 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терроризма;</w:t>
      </w:r>
      <w:r>
        <w:br/>
      </w:r>
      <w:r>
        <w:t xml:space="preserve">• вовлеченность этнокультурных и общественных объединений, религиозных организаций, их лидеров в деятельность по развитию межнационального и межконфессионального диалога, возрождению семейных ценностей, противодействию экстремизму и нетерпимости;</w:t>
      </w:r>
      <w:r>
        <w:br/>
      </w:r>
      <w:r>
        <w:t xml:space="preserve">• организацию с участием институтов и представителей гражданского общества и интернет-провайдеров противодействия пропаганде экстремистских идей в социальных сетях;</w:t>
      </w:r>
      <w:r>
        <w:br/>
      </w:r>
      <w:r>
        <w:t xml:space="preserve">• запрещение деятельности, направленной на подрыв национальной безопасности государства, прав и свобод граждан, возбуждение этнонациональной и расовой ненависти и вражды;</w:t>
      </w:r>
      <w:r>
        <w:br/>
      </w:r>
      <w:r>
        <w:t xml:space="preserve">• законодательное закрепление ответственности руководителей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иных представителей власти и правопорядка за действия и бездействие, провоцирующие межнациональную напряженность и конфликты;</w:t>
      </w:r>
      <w:r>
        <w:br/>
      </w:r>
      <w:r>
        <w:t xml:space="preserve">• реализацию мер нормативно-правового и информационного характера по противодействию политизации этнического фактора в избирательном процессе и в партийных программах.</w:t>
      </w:r>
      <w:r>
        <w:br/>
      </w:r>
      <w:r>
        <w:t xml:space="preserve">б) прогнозирование, предупреждение и урегулирование межнациональных конфликтов, которые предполагают:</w:t>
      </w:r>
      <w:r>
        <w:br/>
      </w:r>
      <w:r>
        <w:t xml:space="preserve">• совершенствование системы управления и координации действий на федеральном, региональном и муниципальном уровнях, включая создание уполномоченных органов исполнительной власти субъектов Российской Федерации;</w:t>
      </w:r>
      <w:r>
        <w:br/>
      </w:r>
      <w:r>
        <w:t xml:space="preserve">• учет этнических и религиозных аспектов в работе с личным составом в Вооруженных Силах, правоохранительных органах и с осужденными в системе исполнения наказаний;</w:t>
      </w:r>
      <w:r>
        <w:br/>
      </w:r>
      <w:r>
        <w:t xml:space="preserve">• мониторинг состояния межнациональных отношений в воинских коллективах и районах дислокации воинских частей;</w:t>
      </w:r>
      <w:r>
        <w:br/>
      </w:r>
      <w:r>
        <w:t xml:space="preserve">• создание общественно-государственной системы мониторинга состояния межэтнических отношений и раннего предупреждения конфликтных ситуаций, базирующейся на диверсификации источников информирования (в том числе на использование данных мониторинговой деятельности, осуществляемой общественными, этнокультурными, правозащитными и религиозными организациями, правоохранительными органами, экспертными сообществами) и предусматривающей возможность оперативного реагирования на конфликтные и предконфликтные ситуации в субъектах Российской Федерации;</w:t>
      </w:r>
      <w:r>
        <w:br/>
      </w:r>
      <w:r>
        <w:t xml:space="preserve">• 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отношений,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Федерации;</w:t>
      </w:r>
      <w:r>
        <w:br/>
      </w:r>
      <w:r>
        <w:t xml:space="preserve">• мониторинг и анализ публикаций в средствах массовой информации, социальных сетях.</w:t>
      </w:r>
    </w:p>
    <w:p>
      <w:pPr>
        <w:pStyle w:val="BodyText"/>
      </w:pPr>
      <w:r>
        <w:t xml:space="preserve">Сепаратизм (равно как и терроризм, экстремизм, ксенофобия) относится к числу самых опасных и труднопрогнозируемых явлений. Своевременное выявление, предупреждение и профилактика сепаратизма в действиях физических лиц, объединений и организаций – залог безопасности.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http://danilovsky.mos.ru/safety-and-security/antiterror/detail/12731472.html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antiterror/detail/127314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antiterror/detail/127314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2025-04-15T09:13:10Z</dcterms:created>
  <dcterms:modified xsi:type="dcterms:W3CDTF">2025-04-15T09:13:10Z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