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eae893abc2752339efb572dc28d97b77b72ded"/>
    <w:p>
      <w:pPr>
        <w:pStyle w:val="Heading3"/>
      </w:pPr>
      <w:r>
        <w:t xml:space="preserve">Онлайн-интенсив «Люди, деньги, роботы: масштабирование и рост производственных, сервисных и торговых компаний».</w:t>
      </w:r>
    </w:p>
    <w:p>
      <w:pPr>
        <w:pStyle w:val="FirstParagraph"/>
      </w:pPr>
      <w:r>
        <w:t xml:space="preserve">28.05.2024</w:t>
      </w:r>
    </w:p>
    <w:p>
      <w:pPr>
        <w:pStyle w:val="BodyText"/>
      </w:pPr>
      <w:r>
        <w:t xml:space="preserve">На базе консультационного совета по цифровой трансформации при Минпромторге России с 3 по 10 июня 2024 г. пройдет онлайн-интенсив «Люди, деньги, роботы: масштабирование и рост производственных, сервисных и торговых компаний».</w:t>
      </w:r>
    </w:p>
    <w:p>
      <w:pPr>
        <w:pStyle w:val="BodyText"/>
      </w:pPr>
      <w:r>
        <w:t xml:space="preserve">Обучение будет полезно собственникам, директорам и руководителям подразделений, которые заинтересованы в новых знаниях и практиках, позволяющих совершенствовать операционную деятельность и внедрять проекты стратегического развития. Программа вебинаров (прилагается) включает актуальные вопросы:</w:t>
      </w:r>
    </w:p>
    <w:p>
      <w:pPr>
        <w:pStyle w:val="BodyText"/>
      </w:pPr>
      <w:r>
        <w:t xml:space="preserve">· управление персоналом;</w:t>
      </w:r>
    </w:p>
    <w:p>
      <w:pPr>
        <w:pStyle w:val="BodyText"/>
      </w:pPr>
      <w:r>
        <w:t xml:space="preserve">· управление финансовыми ресурсами и инвестициями;</w:t>
      </w:r>
    </w:p>
    <w:p>
      <w:pPr>
        <w:pStyle w:val="BodyText"/>
      </w:pPr>
      <w:r>
        <w:t xml:space="preserve">· возможности цифровой трансформации бизнеса;</w:t>
      </w:r>
    </w:p>
    <w:p>
      <w:pPr>
        <w:pStyle w:val="BodyText"/>
      </w:pPr>
      <w:r>
        <w:t xml:space="preserve">· развитие каналов продаж для масштабирования бизнеса.</w:t>
      </w:r>
    </w:p>
    <w:p>
      <w:pPr>
        <w:pStyle w:val="BodyText"/>
      </w:pPr>
      <w:r>
        <w:t xml:space="preserve">Мероприятие проводится на безвозмездной основе в онлайн формате. Пройти регистрацию возможно по ссылке:</w:t>
      </w:r>
      <w:r>
        <w:t xml:space="preserve"> </w:t>
      </w:r>
      <w:hyperlink r:id="rId20">
        <w:r>
          <w:rPr>
            <w:rStyle w:val="Hyperlink"/>
          </w:rPr>
          <w:t xml:space="preserve">https://s-d-l.ru/intenciv-2024-06?utm_source=mpt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http://danilovsky.mos.ru/trade-and-service-sphere/officially/detail/12391128.html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trade-and-service-sphere/officially/detail/12391128.html" TargetMode="External" /><Relationship Type="http://schemas.openxmlformats.org/officeDocument/2006/relationships/hyperlink" Id="rId20" Target="https://s-d-l.ru/intenciv-2024-06?utm_source=m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trade-and-service-sphere/officially/detail/12391128.html" TargetMode="External" /><Relationship Type="http://schemas.openxmlformats.org/officeDocument/2006/relationships/hyperlink" Id="rId20" Target="https://s-d-l.ru/intenciv-2024-06?utm_source=m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2025-04-14T08:09:22Z</dcterms:created>
  <dcterms:modified xsi:type="dcterms:W3CDTF">2025-04-14T08:09:22Z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