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880c826d30a14682c70321cdb075a281d355a"/>
    <w:p>
      <w:pPr>
        <w:pStyle w:val="Heading3"/>
      </w:pPr>
      <w:r>
        <w:t xml:space="preserve">Информируем руководителей торговых объектов и предприятий общественного питания о возможном получении консультации Департамента торговли и услуг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Информируем руководителей торговых объектов и предприятий общественного питания о возможном получении консультации Департамента торговли и услуг о соблюдения обязательных требований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от 22.11.1995 №171-ФЗ.</w:t>
      </w:r>
    </w:p>
    <w:p>
      <w:pPr>
        <w:pStyle w:val="BodyText"/>
      </w:pPr>
      <w:r>
        <w:t xml:space="preserve">В целях оперативного получения информации о новостях и изменениях в сфере оборота алкогольной продукции, можно воспользоваться Telegram-каналом Департамента торговли и услуг города Москвы «Контроль и алкоголь в Москве», который доступен по ссылке:</w:t>
      </w:r>
      <w:r>
        <w:t xml:space="preserve"> </w:t>
      </w:r>
      <w:hyperlink r:id="rId20">
        <w:r>
          <w:rPr>
            <w:rStyle w:val="Hyperlink"/>
          </w:rPr>
          <w:t xml:space="preserve">https://t.me/kamdt</w:t>
        </w:r>
      </w:hyperlink>
    </w:p>
    <w:p>
      <w:pPr>
        <w:pStyle w:val="BodyText"/>
      </w:pPr>
      <w:r>
        <w:t xml:space="preserve">Так же в целях оперативного консультирования по вопросам соблюдения обязательных требованиях организованы специализированные чаты в Telegram.</w:t>
      </w:r>
    </w:p>
    <w:p>
      <w:pPr>
        <w:pStyle w:val="BodyText"/>
      </w:pPr>
      <w:r>
        <w:t xml:space="preserve">Алкоголь в общепите: https://t.me/+2VZR_GZ1p6BmMjdi/</w:t>
      </w:r>
    </w:p>
    <w:p>
      <w:pPr>
        <w:pStyle w:val="BodyText"/>
      </w:pPr>
      <w:r>
        <w:t xml:space="preserve">Алкоголь в рознице: https://t.me/+4FSbLYX7mQ85OGJi</w:t>
      </w:r>
    </w:p>
    <w:p>
      <w:pPr>
        <w:pStyle w:val="BodyText"/>
      </w:pPr>
      <w:r>
        <w:t xml:space="preserve">Регистрацию (ФИО, должность и название организации) можно пройти по ссылке: https://t.me/DTY_invitebot?start=invate_two_group рядом с названием организации пожалуйста укажите тип и название предприятия.</w:t>
      </w:r>
    </w:p>
    <w:p>
      <w:pPr>
        <w:pStyle w:val="BodyText"/>
      </w:pPr>
      <w:r>
        <w:t xml:space="preserve">Если есть вопросы, связанные с продажей алкоголя, возможно обратиться в Департамент торговли и услуг города Москвы, для организации профилактического визита. Задача данного визита состоит в том, чтобы помочь предпринимателю разобраться в обязательных требованиях и процедурах контроля. Мероприятие проводится безвозмездно. Подробнее ознакомиться с информацией о профилактическом визите можно по ссылке: https://t.me/kamdt/234</w:t>
      </w:r>
    </w:p>
    <w:p>
      <w:pPr>
        <w:pStyle w:val="BodyText"/>
      </w:pPr>
      <w:r>
        <w:t xml:space="preserve">Обращаем внимание на нормативные правовые акты, которыми необходимо руководствоваться в сфере Вашего бизнеса:</w:t>
      </w:r>
    </w:p>
    <w:p>
      <w:pPr>
        <w:pStyle w:val="BodyText"/>
      </w:pPr>
      <w:r>
        <w:t xml:space="preserve">Федеральный закон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алкогольной продукции» (обратить особое внимание на содержание ст. 16 -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продукции);</w:t>
      </w:r>
    </w:p>
    <w:p>
      <w:pPr>
        <w:pStyle w:val="BodyText"/>
      </w:pPr>
      <w:r>
        <w:t xml:space="preserve">Федеральный закон от 27.12.2019 № 468-ФЗ «О виноградарстве и виноделии в Российской Федерации»;</w:t>
      </w:r>
    </w:p>
    <w:p>
      <w:pPr>
        <w:pStyle w:val="BodyText"/>
      </w:pPr>
      <w:r>
        <w:t xml:space="preserve">Федеральный закон от 31.07.2020 № 248-ФЗ «О государственном контроле (надзоре) и муниципальном контроле в Российской Федерации»;</w:t>
      </w:r>
    </w:p>
    <w:p>
      <w:pPr>
        <w:pStyle w:val="BodyText"/>
      </w:pPr>
      <w:r>
        <w:t xml:space="preserve">Федеральный закон от 06.12.2011 № 402-ФЗ «О бухгалтерском учете»;</w:t>
      </w:r>
    </w:p>
    <w:p>
      <w:pPr>
        <w:pStyle w:val="BodyText"/>
      </w:pPr>
      <w:r>
        <w:t xml:space="preserve">Постановление Правительства РФ от 31.12.2020 № 2466 «О ведении и функционировании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продукции»;</w:t>
      </w:r>
    </w:p>
    <w:p>
      <w:pPr>
        <w:pStyle w:val="BodyText"/>
      </w:pPr>
      <w:r>
        <w:t xml:space="preserve">Постановление Правительства РФ от 18.11.2020 № 1854 «О правилах реализации алкогольной продукции, табака и табачных изделий в магазинах беспошлинной торговли»;</w:t>
      </w:r>
    </w:p>
    <w:p>
      <w:pPr>
        <w:pStyle w:val="BodyText"/>
      </w:pPr>
      <w:r>
        <w:t xml:space="preserve">Постановление Правительства РФ от 10.03.2022 № 336 «Об особенностях организации и осуществления государственного контроля (надзора), муниципального контроля»;</w:t>
      </w:r>
    </w:p>
    <w:p>
      <w:pPr>
        <w:pStyle w:val="BodyText"/>
      </w:pPr>
      <w:r>
        <w:t xml:space="preserve">Постановление Правительства РФ от 21.12.2020 №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Федерации»;</w:t>
      </w:r>
    </w:p>
    <w:p>
      <w:pPr>
        <w:pStyle w:val="BodyText"/>
      </w:pPr>
      <w:r>
        <w:t xml:space="preserve">Постановление Правительства Российской Федерации от 14.04.2012 № 824 «Об аннулировании лицензий на производство и оборот этилового спирта, алкогольной и спиртосодержащей продукции во внесудебном порядке»;</w:t>
      </w:r>
    </w:p>
    <w:p>
      <w:pPr>
        <w:pStyle w:val="BodyText"/>
      </w:pPr>
      <w:r>
        <w:t xml:space="preserve">Приказ Минпромторга России от 31.05.2017 № 1728 «Об утверждении перечня документов, позволяющих установить возраст покупателя алкогольной продукции, которые продавец вправе потребовать в случае возникновения у него сомнения в достижении этим покупателем совершеннолетия, и признании утратившим силу приказа Минпромторга России от 15.04.2011 г. № 524 «Об утверждении Перечня документов, удостоверяющих личность и позволяющих установить возраст покупателя алкогольной продукции, которые продавец вправе потребовать в случае возникновения у него сомнения в достижении этим покупателем совершеннолетия»;</w:t>
      </w:r>
    </w:p>
    <w:p>
      <w:pPr>
        <w:pStyle w:val="BodyText"/>
      </w:pPr>
      <w:r>
        <w:t xml:space="preserve">Приказ Минфина России от 07.10.2020 № 235н «Об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процентов»;</w:t>
      </w:r>
    </w:p>
    <w:p>
      <w:pPr>
        <w:pStyle w:val="BodyText"/>
      </w:pPr>
      <w:r>
        <w:t xml:space="preserve">Приказ Минфина России от 25.11.2022 N 180н "Об установлении цен, не ниже которых осуществляются закупка (за исключением импорта), поставки (за исключением экспорта) и розничная продажа игристого вина и о признании утратившим силу приказа Министерства финансов Российской Федерации от 7 октября 2020 г. N 232н";</w:t>
      </w:r>
    </w:p>
    <w:p>
      <w:pPr>
        <w:pStyle w:val="BodyText"/>
      </w:pPr>
      <w:r>
        <w:t xml:space="preserve">Приказ Федеральной службы по регулированию алкогольного рынка от 17.12.2020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деклараций»;</w:t>
      </w:r>
    </w:p>
    <w:p>
      <w:pPr>
        <w:pStyle w:val="BodyText"/>
      </w:pPr>
      <w:r>
        <w:t xml:space="preserve">Приказ Федеральной службы по регулированию алкогольного рынка от 17.12.2020 № 397 «Об утверждении форм, порядка заполнения, форматов и сроков представления в электронном виде заявок о фиксации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продукции»;</w:t>
      </w:r>
    </w:p>
    <w:p>
      <w:pPr>
        <w:pStyle w:val="BodyText"/>
      </w:pPr>
      <w:r>
        <w:t xml:space="preserve">Приказ Минфина России от 07.10.2020 N 235н «Об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процентов»;</w:t>
      </w:r>
    </w:p>
    <w:p>
      <w:pPr>
        <w:pStyle w:val="BodyText"/>
      </w:pPr>
      <w:r>
        <w:t xml:space="preserve">Приказ Минфина России от 25.11.2022 N 180н «Об установлении цен, не ниже которых осуществляются закупка (за исключением импорта), поставки (за исключением экспорта) и розничная продажа игристого вина и о признании утратившим силу приказа Министерства финансов Российской Федерации от 7 октября 2020 г. N 232н»:</w:t>
      </w:r>
    </w:p>
    <w:p>
      <w:pPr>
        <w:pStyle w:val="BodyText"/>
      </w:pPr>
      <w:r>
        <w:t xml:space="preserve">Постановление Правительства Москвы от 02.11.2021 № 1719-ПП «Об утверждении Положения о региональном государственном контроле (надзоре) в области розничной продажи алкогольной и спиртосодержащей продукции»;</w:t>
      </w:r>
    </w:p>
    <w:p>
      <w:pPr>
        <w:pStyle w:val="BodyText"/>
      </w:pPr>
      <w:r>
        <w:t xml:space="preserve">Постановление Правительства Москвы от 28.12.2005 № 1069-ПП «О мерах по выполнению нормативных правовых актов Российской Федерации в области государственного регулирования оборота алкогольной продукции»;</w:t>
      </w:r>
    </w:p>
    <w:p>
      <w:pPr>
        <w:pStyle w:val="BodyText"/>
      </w:pPr>
      <w:r>
        <w:t xml:space="preserve">Постановление Правительства Москвы от 21.03.2023 N 408-ПП «Об утверждении Административного регламента предоставления государственной услуги "Лицензирование медицинской деятельности в городе Москве»</w:t>
      </w:r>
    </w:p>
    <w:p>
      <w:pPr>
        <w:pStyle w:val="BodyText"/>
      </w:pPr>
      <w:r>
        <w:t xml:space="preserve">Постановление Госкомстата РФ от 28.11.1997 № 78 «Об утверждении унифицированных форм первичной учетной документации по учету работы строительных машин и механизмов, работ в автомобильном транспорте»;</w:t>
      </w:r>
    </w:p>
    <w:p>
      <w:pPr>
        <w:pStyle w:val="BodyText"/>
      </w:pPr>
      <w:r>
        <w:t xml:space="preserve">Письмо Федеральной службы по регулированию алкогольного рынка от 5 апреля 2017 г. № 6405/07-02 "О разъяснении законодательства";</w:t>
      </w:r>
    </w:p>
    <w:p>
      <w:pPr>
        <w:pStyle w:val="BodyText"/>
      </w:pPr>
      <w:r>
        <w:t xml:space="preserve">Письмо Федеральной службы по регулированию алкогольного рынка от 6 октября 2017 г. № 19182/03-04 "О направлении ответов на часто задаваемые вопросы";</w:t>
      </w:r>
    </w:p>
    <w:p>
      <w:pPr>
        <w:pStyle w:val="BodyText"/>
      </w:pPr>
      <w:r>
        <w:t xml:space="preserve">Письмо Федеральной службы по регулированию алкогольного рынка от 20 сентября 2017 г. № Г-7028/03-04 "О рассмотрении обращения";</w:t>
      </w:r>
    </w:p>
    <w:p>
      <w:pPr>
        <w:pStyle w:val="BodyText"/>
      </w:pPr>
      <w:r>
        <w:t xml:space="preserve">Постановление Правительства Москвы от 14.05.2024 N 981-ПП "О внесении изменений в постановление Правительства Москвы от 19.04.2022 N 610-ПП"</w:t>
      </w:r>
    </w:p>
    <w:p>
      <w:pPr>
        <w:pStyle w:val="BodyText"/>
      </w:pPr>
      <w:r>
        <w:t xml:space="preserve">Постановление Правительства РФ от 10.03.2022 № 336 «Об особенностях организации и осуществления государственного контроля (надзора), муниципального контроля»;</w:t>
      </w:r>
    </w:p>
    <w:p>
      <w:pPr>
        <w:pStyle w:val="BodyText"/>
      </w:pPr>
      <w:r>
        <w:t xml:space="preserve">Информационные ресурсы:</w:t>
      </w:r>
    </w:p>
    <w:p>
      <w:pPr>
        <w:pStyle w:val="BodyText"/>
      </w:pPr>
      <w:r>
        <w:t xml:space="preserve">сайт Департамента торговли и услуг города Москвы г. Москвы - https://www.mos.ru/dtu/function/</w:t>
      </w:r>
    </w:p>
    <w:p>
      <w:pPr>
        <w:pStyle w:val="BodyText"/>
      </w:pPr>
      <w:r>
        <w:t xml:space="preserve">официальный сайт Мэра Москвы (mos.ru) «Каталог услуг для бизнеса/ Лицензирование розничной продажи алкогольной продукции» - https://www.mos.ru/biznes/licenzii-i-razresheniya/licenzirovanie/1133/</w:t>
      </w:r>
    </w:p>
    <w:p>
      <w:pPr>
        <w:pStyle w:val="BodyText"/>
      </w:pPr>
      <w:r>
        <w:t xml:space="preserve">сайт ЕГАИС - https://egais.ru/</w:t>
      </w:r>
    </w:p>
    <w:p>
      <w:pPr>
        <w:pStyle w:val="BodyText"/>
      </w:pPr>
      <w:r>
        <w:t xml:space="preserve">сайт ФСРАР раздел «Новости» - http://fsrar.gov.ru/news?type=1</w:t>
      </w:r>
    </w:p>
    <w:p>
      <w:pPr>
        <w:pStyle w:val="BodyText"/>
      </w:pPr>
      <w:r>
        <w:t xml:space="preserve">личный кабинет ФСРАР - https://service.fsrar.ru/auth/login</w:t>
      </w:r>
    </w:p>
    <w:p>
      <w:pPr>
        <w:pStyle w:val="BodyText"/>
      </w:pPr>
      <w:r>
        <w:t xml:space="preserve">платформа «ГИС «Открытый контроль» - https://knd.mos.ru/</w:t>
      </w:r>
    </w:p>
    <w:p>
      <w:pPr>
        <w:pStyle w:val="BodyText"/>
      </w:pPr>
      <w:r>
        <w:t xml:space="preserve">справочная правовая система «Консультант +» - http://www.consultant.ru// «Гарант» - https://internet.garant.ru</w:t>
      </w:r>
    </w:p>
    <w:p>
      <w:pPr>
        <w:pStyle w:val="BodyText"/>
      </w:pPr>
      <w:r>
        <w:t xml:space="preserve">Телефон консультирования по вопросам порядка и сроков подачи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 - +7 (495) 620-20-00, доб. 53603 – Мальгина Ольга Александровна, заведующий сектором декларирования алкогольной и спиртосодержащей продукции Управления продовольственной безопасности Департамента торговли и услуг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http://danilovsky.mos.ru/trade-and-service-sphere/officially/detail/12653741.html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officially/detail/12653741.html" TargetMode="External" /><Relationship Type="http://schemas.openxmlformats.org/officeDocument/2006/relationships/hyperlink" Id="rId20" Target="https://t.me/kam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officially/detail/12653741.html" TargetMode="External" /><Relationship Type="http://schemas.openxmlformats.org/officeDocument/2006/relationships/hyperlink" Id="rId20" Target="https://t.me/kam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2025-04-15T09:08:00Z</dcterms:created>
  <dcterms:modified xsi:type="dcterms:W3CDTF">2025-04-15T09:08:00Z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