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-установке-дорожных-знаков"/>
    <w:p>
      <w:pPr>
        <w:pStyle w:val="Heading3"/>
      </w:pPr>
      <w:r>
        <w:t xml:space="preserve">Об установке дорожных знаков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Информируем, что в целях организации дорожного движения и ликвидации хаотичной парковки транспортных средств, на основании решения Окружной комиссии по безопасности дорожного движения при префектуре ЮАО по адресу: г.Москва, Серпуховский Вал, проезд от д.21, корп.1 до д.21, корп.4, будут установлены дорожные знаки 3.27 «Остановка запрещена» совместно с табличками 8.24 «Работает эвакуатор» 8.2.2, 8.2.3 «Зона действия». Контроль за территорией, в случае выявления нарушения правил дорожного движения и принятие мер административного воздействия в том числе эвакуацию транспортных средств, осуществляет Московская административная дорожная инспекция (МАДИ).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31f29756-a2c9-4d77-9c5b-d8fcce1f05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http://danilovsky.mos.ru/transport/detail/12969211.html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2969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2969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2025-08-02T14:25:51Z</dcterms:created>
  <dcterms:modified xsi:type="dcterms:W3CDTF">2025-08-02T14:25:51Z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