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ажаемые-водители-будьте-внимательны"/>
    <w:p>
      <w:pPr>
        <w:pStyle w:val="Heading3"/>
      </w:pPr>
      <w:r>
        <w:t xml:space="preserve">Уважаемые водители, будьте внимательны!</w:t>
      </w:r>
    </w:p>
    <w:p>
      <w:pPr>
        <w:pStyle w:val="FirstParagraph"/>
      </w:pPr>
      <w:r>
        <w:t xml:space="preserve">26.03.2021</w:t>
      </w:r>
    </w:p>
    <w:p>
      <w:pPr>
        <w:pStyle w:val="BodyText"/>
      </w:pPr>
      <w:r>
        <w:t xml:space="preserve">В целях обеспечения беспрепятственного проезда транспортных средств и упорядочивания парковки, на основании решения Окружной комиссии по безопасности дорожного движения при префектуре ЮАО "пункт № 5.34 протокола № 1/21 от 18.02.2021", по адресу: Духовской переулок, д.20, корп.2, будут установлены дорожные знаки 3.27 "Остановка запрещена".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Проект%20Духовской%20переулок%20д.20,%20корп.2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http://danilovsky.mos.ru/transport/detail/9816426.html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transport/detail/9816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transport/detail/9816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2025-04-15T09:44:15Z</dcterms:created>
  <dcterms:modified xsi:type="dcterms:W3CDTF">2025-04-15T09:44:15Z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