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238BC" w14:textId="14441A61" w:rsidR="00B9276E" w:rsidRDefault="00B9276E" w:rsidP="00451EF5">
      <w:pPr>
        <w:pStyle w:val="aff8"/>
        <w:jc w:val="center"/>
        <w:rPr>
          <w:rFonts w:ascii="Times New Roman" w:hAnsi="Times New Roman"/>
          <w:sz w:val="24"/>
          <w:szCs w:val="24"/>
        </w:rPr>
      </w:pPr>
    </w:p>
    <w:p w14:paraId="13B4C2DF" w14:textId="6D38E3B7" w:rsidR="00301925" w:rsidRDefault="00301925" w:rsidP="00451EF5">
      <w:pPr>
        <w:pStyle w:val="aff8"/>
        <w:jc w:val="center"/>
        <w:rPr>
          <w:rFonts w:ascii="Times New Roman" w:hAnsi="Times New Roman"/>
          <w:sz w:val="24"/>
          <w:szCs w:val="24"/>
        </w:rPr>
      </w:pPr>
    </w:p>
    <w:p w14:paraId="3A84E15D" w14:textId="16C671CC" w:rsidR="00301925" w:rsidRDefault="00301925" w:rsidP="00451EF5">
      <w:pPr>
        <w:pStyle w:val="aff8"/>
        <w:jc w:val="center"/>
        <w:rPr>
          <w:rFonts w:ascii="Times New Roman" w:hAnsi="Times New Roman"/>
          <w:sz w:val="24"/>
          <w:szCs w:val="24"/>
        </w:rPr>
      </w:pPr>
    </w:p>
    <w:p w14:paraId="56085DC0" w14:textId="1A0162E6" w:rsidR="00301925" w:rsidRDefault="00301925" w:rsidP="00451EF5">
      <w:pPr>
        <w:pStyle w:val="aff8"/>
        <w:jc w:val="center"/>
        <w:rPr>
          <w:rFonts w:ascii="Times New Roman" w:hAnsi="Times New Roman"/>
          <w:sz w:val="24"/>
          <w:szCs w:val="24"/>
        </w:rPr>
      </w:pPr>
    </w:p>
    <w:p w14:paraId="423BC45B" w14:textId="09E8B6BF" w:rsidR="00301925" w:rsidRDefault="00301925" w:rsidP="00451EF5">
      <w:pPr>
        <w:pStyle w:val="aff8"/>
        <w:jc w:val="center"/>
        <w:rPr>
          <w:rFonts w:ascii="Times New Roman" w:hAnsi="Times New Roman"/>
          <w:sz w:val="24"/>
          <w:szCs w:val="24"/>
        </w:rPr>
      </w:pPr>
    </w:p>
    <w:p w14:paraId="3FB76F24" w14:textId="40408F1E" w:rsidR="00301925" w:rsidRDefault="00301925" w:rsidP="00451EF5">
      <w:pPr>
        <w:pStyle w:val="aff8"/>
        <w:jc w:val="center"/>
        <w:rPr>
          <w:rFonts w:ascii="Times New Roman" w:hAnsi="Times New Roman"/>
          <w:sz w:val="24"/>
          <w:szCs w:val="24"/>
        </w:rPr>
      </w:pPr>
    </w:p>
    <w:p w14:paraId="07BF4CDD" w14:textId="6A551155" w:rsidR="00301925" w:rsidRDefault="00301925" w:rsidP="00451EF5">
      <w:pPr>
        <w:pStyle w:val="aff8"/>
        <w:jc w:val="center"/>
        <w:rPr>
          <w:rFonts w:ascii="Times New Roman" w:hAnsi="Times New Roman"/>
          <w:sz w:val="24"/>
          <w:szCs w:val="24"/>
        </w:rPr>
      </w:pPr>
    </w:p>
    <w:p w14:paraId="5C86CD88" w14:textId="3A87CA93" w:rsidR="00301925" w:rsidRDefault="00301925" w:rsidP="00451EF5">
      <w:pPr>
        <w:pStyle w:val="aff8"/>
        <w:jc w:val="center"/>
        <w:rPr>
          <w:rFonts w:ascii="Times New Roman" w:hAnsi="Times New Roman"/>
          <w:sz w:val="24"/>
          <w:szCs w:val="24"/>
        </w:rPr>
      </w:pPr>
    </w:p>
    <w:p w14:paraId="06734006" w14:textId="0E6BD8C2" w:rsidR="00301925" w:rsidRDefault="00301925" w:rsidP="00451EF5">
      <w:pPr>
        <w:pStyle w:val="aff8"/>
        <w:jc w:val="center"/>
        <w:rPr>
          <w:rFonts w:ascii="Times New Roman" w:hAnsi="Times New Roman"/>
          <w:sz w:val="24"/>
          <w:szCs w:val="24"/>
        </w:rPr>
      </w:pPr>
    </w:p>
    <w:p w14:paraId="5A675541" w14:textId="493E8318" w:rsidR="00301925" w:rsidRDefault="00301925" w:rsidP="00451EF5">
      <w:pPr>
        <w:pStyle w:val="aff8"/>
        <w:jc w:val="center"/>
        <w:rPr>
          <w:rFonts w:ascii="Times New Roman" w:hAnsi="Times New Roman"/>
          <w:sz w:val="24"/>
          <w:szCs w:val="24"/>
        </w:rPr>
      </w:pPr>
    </w:p>
    <w:p w14:paraId="7E37F972" w14:textId="2DABB0E5" w:rsidR="00301925" w:rsidRDefault="00301925" w:rsidP="00451EF5">
      <w:pPr>
        <w:pStyle w:val="aff8"/>
        <w:jc w:val="center"/>
        <w:rPr>
          <w:rFonts w:ascii="Times New Roman" w:hAnsi="Times New Roman"/>
          <w:sz w:val="24"/>
          <w:szCs w:val="24"/>
        </w:rPr>
      </w:pPr>
    </w:p>
    <w:p w14:paraId="2EAE035B" w14:textId="2179C89D" w:rsidR="00301925" w:rsidRDefault="00301925" w:rsidP="00451EF5">
      <w:pPr>
        <w:pStyle w:val="aff8"/>
        <w:jc w:val="center"/>
        <w:rPr>
          <w:rFonts w:ascii="Times New Roman" w:hAnsi="Times New Roman"/>
          <w:sz w:val="24"/>
          <w:szCs w:val="24"/>
        </w:rPr>
      </w:pPr>
    </w:p>
    <w:p w14:paraId="5811EEF3" w14:textId="4381F5FD" w:rsidR="00301925" w:rsidRDefault="00301925" w:rsidP="00451EF5">
      <w:pPr>
        <w:pStyle w:val="aff8"/>
        <w:jc w:val="center"/>
        <w:rPr>
          <w:rFonts w:ascii="Times New Roman" w:hAnsi="Times New Roman"/>
          <w:sz w:val="24"/>
          <w:szCs w:val="24"/>
        </w:rPr>
      </w:pPr>
    </w:p>
    <w:p w14:paraId="6BC6D60E" w14:textId="264D424A" w:rsidR="00301925" w:rsidRDefault="00301925" w:rsidP="00451EF5">
      <w:pPr>
        <w:pStyle w:val="aff8"/>
        <w:jc w:val="center"/>
        <w:rPr>
          <w:rFonts w:ascii="Times New Roman" w:hAnsi="Times New Roman"/>
          <w:sz w:val="24"/>
          <w:szCs w:val="24"/>
        </w:rPr>
      </w:pPr>
    </w:p>
    <w:p w14:paraId="7CF4CE05" w14:textId="7393CC90" w:rsidR="00301925" w:rsidRDefault="00301925" w:rsidP="00451EF5">
      <w:pPr>
        <w:pStyle w:val="aff8"/>
        <w:jc w:val="center"/>
        <w:rPr>
          <w:rFonts w:ascii="Times New Roman" w:hAnsi="Times New Roman"/>
          <w:sz w:val="24"/>
          <w:szCs w:val="24"/>
        </w:rPr>
      </w:pPr>
    </w:p>
    <w:p w14:paraId="081B9BC3" w14:textId="77777777" w:rsidR="00301925" w:rsidRPr="00451EF5" w:rsidRDefault="00301925" w:rsidP="00451EF5">
      <w:pPr>
        <w:pStyle w:val="aff8"/>
        <w:jc w:val="center"/>
        <w:rPr>
          <w:rFonts w:ascii="Times New Roman" w:hAnsi="Times New Roman"/>
          <w:sz w:val="24"/>
          <w:szCs w:val="24"/>
        </w:rPr>
      </w:pPr>
    </w:p>
    <w:p w14:paraId="6E0751FF" w14:textId="77777777" w:rsidR="00B9276E" w:rsidRPr="00451EF5" w:rsidRDefault="00B9276E" w:rsidP="00451EF5">
      <w:pPr>
        <w:pStyle w:val="aff8"/>
        <w:jc w:val="center"/>
        <w:rPr>
          <w:rFonts w:ascii="Times New Roman" w:hAnsi="Times New Roman"/>
          <w:sz w:val="24"/>
          <w:szCs w:val="24"/>
        </w:rPr>
      </w:pPr>
    </w:p>
    <w:p w14:paraId="29E18B57" w14:textId="77777777" w:rsidR="00B9276E" w:rsidRPr="00451EF5" w:rsidRDefault="00B9276E" w:rsidP="00451EF5">
      <w:pPr>
        <w:pStyle w:val="aff8"/>
        <w:jc w:val="center"/>
        <w:rPr>
          <w:rFonts w:ascii="Times New Roman" w:hAnsi="Times New Roman"/>
          <w:sz w:val="24"/>
          <w:szCs w:val="24"/>
        </w:rPr>
      </w:pPr>
    </w:p>
    <w:p w14:paraId="4CAB4B11" w14:textId="77777777" w:rsidR="00B9276E" w:rsidRPr="00451EF5" w:rsidRDefault="00B9276E" w:rsidP="00451EF5">
      <w:pPr>
        <w:pStyle w:val="aff8"/>
        <w:jc w:val="center"/>
        <w:rPr>
          <w:rFonts w:ascii="Times New Roman" w:hAnsi="Times New Roman"/>
          <w:sz w:val="24"/>
          <w:szCs w:val="24"/>
        </w:rPr>
      </w:pPr>
    </w:p>
    <w:p w14:paraId="626BA96F" w14:textId="77777777" w:rsidR="00B9276E" w:rsidRPr="00451EF5" w:rsidRDefault="00B9276E" w:rsidP="00451EF5">
      <w:pPr>
        <w:pStyle w:val="aff8"/>
        <w:jc w:val="center"/>
        <w:rPr>
          <w:rFonts w:ascii="Times New Roman" w:hAnsi="Times New Roman"/>
          <w:sz w:val="24"/>
          <w:szCs w:val="24"/>
        </w:rPr>
      </w:pPr>
    </w:p>
    <w:p w14:paraId="574FF47E" w14:textId="77777777" w:rsidR="00B9276E" w:rsidRPr="00451EF5" w:rsidRDefault="00B9276E" w:rsidP="00451EF5">
      <w:pPr>
        <w:pStyle w:val="aff8"/>
        <w:jc w:val="center"/>
        <w:rPr>
          <w:rFonts w:ascii="Times New Roman" w:hAnsi="Times New Roman"/>
          <w:sz w:val="24"/>
          <w:szCs w:val="24"/>
        </w:rPr>
      </w:pPr>
    </w:p>
    <w:p w14:paraId="31637891" w14:textId="77777777" w:rsidR="00B9276E" w:rsidRPr="00451EF5" w:rsidRDefault="00B9276E" w:rsidP="00451EF5">
      <w:pPr>
        <w:pStyle w:val="aff8"/>
        <w:jc w:val="center"/>
        <w:rPr>
          <w:rFonts w:ascii="Times New Roman" w:hAnsi="Times New Roman"/>
          <w:sz w:val="24"/>
          <w:szCs w:val="24"/>
        </w:rPr>
      </w:pPr>
    </w:p>
    <w:p w14:paraId="501510A4" w14:textId="77777777" w:rsidR="00B9276E" w:rsidRPr="00451EF5" w:rsidRDefault="00B9276E" w:rsidP="00451EF5">
      <w:pPr>
        <w:pStyle w:val="aff8"/>
        <w:jc w:val="center"/>
        <w:rPr>
          <w:rFonts w:ascii="Times New Roman" w:hAnsi="Times New Roman"/>
          <w:sz w:val="24"/>
          <w:szCs w:val="24"/>
        </w:rPr>
      </w:pPr>
    </w:p>
    <w:p w14:paraId="532C45BC" w14:textId="77777777" w:rsidR="002048CE" w:rsidRPr="00451EF5" w:rsidRDefault="003F7CC8" w:rsidP="00451EF5">
      <w:pPr>
        <w:pStyle w:val="aff8"/>
        <w:jc w:val="center"/>
        <w:rPr>
          <w:rFonts w:ascii="Times New Roman" w:hAnsi="Times New Roman"/>
          <w:b/>
          <w:sz w:val="40"/>
          <w:szCs w:val="40"/>
        </w:rPr>
      </w:pPr>
      <w:r w:rsidRPr="00451EF5">
        <w:rPr>
          <w:rFonts w:ascii="Times New Roman" w:hAnsi="Times New Roman"/>
          <w:b/>
          <w:sz w:val="40"/>
          <w:szCs w:val="40"/>
        </w:rPr>
        <w:t xml:space="preserve">Стандартизированная </w:t>
      </w:r>
      <w:r w:rsidR="00254F9E" w:rsidRPr="00451EF5">
        <w:rPr>
          <w:rFonts w:ascii="Times New Roman" w:hAnsi="Times New Roman"/>
          <w:b/>
          <w:sz w:val="40"/>
          <w:szCs w:val="40"/>
        </w:rPr>
        <w:t>у</w:t>
      </w:r>
      <w:r w:rsidR="0066108B" w:rsidRPr="00451EF5">
        <w:rPr>
          <w:rFonts w:ascii="Times New Roman" w:hAnsi="Times New Roman"/>
          <w:b/>
          <w:sz w:val="40"/>
          <w:szCs w:val="40"/>
        </w:rPr>
        <w:t>четн</w:t>
      </w:r>
      <w:r w:rsidR="00B9276E" w:rsidRPr="00451EF5">
        <w:rPr>
          <w:rFonts w:ascii="Times New Roman" w:hAnsi="Times New Roman"/>
          <w:b/>
          <w:sz w:val="40"/>
          <w:szCs w:val="40"/>
        </w:rPr>
        <w:t>ая</w:t>
      </w:r>
      <w:r w:rsidR="0066108B" w:rsidRPr="00451EF5">
        <w:rPr>
          <w:rFonts w:ascii="Times New Roman" w:hAnsi="Times New Roman"/>
          <w:b/>
          <w:sz w:val="40"/>
          <w:szCs w:val="40"/>
        </w:rPr>
        <w:t xml:space="preserve"> политик</w:t>
      </w:r>
      <w:r w:rsidR="00B9276E" w:rsidRPr="00451EF5">
        <w:rPr>
          <w:rFonts w:ascii="Times New Roman" w:hAnsi="Times New Roman"/>
          <w:b/>
          <w:sz w:val="40"/>
          <w:szCs w:val="40"/>
        </w:rPr>
        <w:t>а</w:t>
      </w:r>
    </w:p>
    <w:p w14:paraId="647C1530" w14:textId="100D8612" w:rsidR="0022118F" w:rsidRPr="00451EF5" w:rsidRDefault="002048CE" w:rsidP="00451EF5">
      <w:pPr>
        <w:pStyle w:val="aff8"/>
        <w:jc w:val="center"/>
        <w:rPr>
          <w:rFonts w:ascii="Times New Roman" w:hAnsi="Times New Roman"/>
          <w:b/>
          <w:sz w:val="40"/>
          <w:szCs w:val="40"/>
        </w:rPr>
      </w:pPr>
      <w:r w:rsidRPr="00451EF5">
        <w:rPr>
          <w:rFonts w:ascii="Times New Roman" w:hAnsi="Times New Roman"/>
          <w:b/>
          <w:sz w:val="40"/>
          <w:szCs w:val="40"/>
        </w:rPr>
        <w:t xml:space="preserve">для целей </w:t>
      </w:r>
      <w:r w:rsidR="001773DC" w:rsidRPr="00451EF5">
        <w:rPr>
          <w:rFonts w:ascii="Times New Roman" w:hAnsi="Times New Roman"/>
          <w:b/>
          <w:sz w:val="40"/>
          <w:szCs w:val="40"/>
        </w:rPr>
        <w:t xml:space="preserve">ведения </w:t>
      </w:r>
      <w:r w:rsidR="0058105F" w:rsidRPr="00301925">
        <w:rPr>
          <w:rFonts w:ascii="Times New Roman" w:hAnsi="Times New Roman"/>
          <w:b/>
          <w:sz w:val="40"/>
          <w:szCs w:val="40"/>
        </w:rPr>
        <w:t>бюджетного</w:t>
      </w:r>
      <w:r w:rsidRPr="00301925">
        <w:rPr>
          <w:rFonts w:ascii="Times New Roman" w:hAnsi="Times New Roman"/>
          <w:b/>
          <w:sz w:val="40"/>
          <w:szCs w:val="40"/>
        </w:rPr>
        <w:t xml:space="preserve"> </w:t>
      </w:r>
      <w:r w:rsidRPr="00451EF5">
        <w:rPr>
          <w:rFonts w:ascii="Times New Roman" w:hAnsi="Times New Roman"/>
          <w:b/>
          <w:sz w:val="40"/>
          <w:szCs w:val="40"/>
        </w:rPr>
        <w:t>учета</w:t>
      </w:r>
    </w:p>
    <w:p w14:paraId="0745AEC1" w14:textId="77777777" w:rsidR="00BD5359" w:rsidRPr="00451EF5" w:rsidRDefault="0058105F" w:rsidP="00451EF5">
      <w:pPr>
        <w:pStyle w:val="aff8"/>
        <w:jc w:val="center"/>
        <w:rPr>
          <w:rFonts w:ascii="Times New Roman" w:hAnsi="Times New Roman"/>
          <w:sz w:val="24"/>
          <w:szCs w:val="24"/>
        </w:rPr>
      </w:pPr>
      <w:r w:rsidRPr="00451EF5">
        <w:rPr>
          <w:rFonts w:ascii="Times New Roman" w:hAnsi="Times New Roman"/>
          <w:b/>
          <w:sz w:val="40"/>
          <w:szCs w:val="40"/>
        </w:rPr>
        <w:t xml:space="preserve">органов исполнительной власти и </w:t>
      </w:r>
      <w:r w:rsidR="0022118F" w:rsidRPr="00451EF5">
        <w:rPr>
          <w:rFonts w:ascii="Times New Roman" w:hAnsi="Times New Roman"/>
          <w:b/>
          <w:sz w:val="40"/>
          <w:szCs w:val="40"/>
        </w:rPr>
        <w:t>г</w:t>
      </w:r>
      <w:r w:rsidR="0066108B" w:rsidRPr="00451EF5">
        <w:rPr>
          <w:rFonts w:ascii="Times New Roman" w:hAnsi="Times New Roman"/>
          <w:b/>
          <w:sz w:val="40"/>
          <w:szCs w:val="40"/>
        </w:rPr>
        <w:t>осударственн</w:t>
      </w:r>
      <w:r w:rsidR="00254F9E" w:rsidRPr="00451EF5">
        <w:rPr>
          <w:rFonts w:ascii="Times New Roman" w:hAnsi="Times New Roman"/>
          <w:b/>
          <w:sz w:val="40"/>
          <w:szCs w:val="40"/>
        </w:rPr>
        <w:t>ых</w:t>
      </w:r>
      <w:r w:rsidR="0066108B" w:rsidRPr="00451EF5">
        <w:rPr>
          <w:rFonts w:ascii="Times New Roman" w:hAnsi="Times New Roman"/>
          <w:b/>
          <w:sz w:val="40"/>
          <w:szCs w:val="40"/>
        </w:rPr>
        <w:t xml:space="preserve"> учреждени</w:t>
      </w:r>
      <w:r w:rsidR="00254F9E" w:rsidRPr="00451EF5">
        <w:rPr>
          <w:rFonts w:ascii="Times New Roman" w:hAnsi="Times New Roman"/>
          <w:b/>
          <w:sz w:val="40"/>
          <w:szCs w:val="40"/>
        </w:rPr>
        <w:t>й</w:t>
      </w:r>
      <w:r w:rsidR="00B0334B" w:rsidRPr="00451EF5">
        <w:rPr>
          <w:rFonts w:ascii="Times New Roman" w:hAnsi="Times New Roman"/>
          <w:b/>
          <w:sz w:val="40"/>
          <w:szCs w:val="40"/>
        </w:rPr>
        <w:t xml:space="preserve"> </w:t>
      </w:r>
      <w:r w:rsidR="007A016C" w:rsidRPr="00451EF5">
        <w:rPr>
          <w:rFonts w:ascii="Times New Roman" w:hAnsi="Times New Roman"/>
          <w:b/>
          <w:sz w:val="40"/>
          <w:szCs w:val="40"/>
        </w:rPr>
        <w:t>города Москвы</w:t>
      </w:r>
    </w:p>
    <w:p w14:paraId="174DCD33" w14:textId="77777777" w:rsidR="00151494" w:rsidRPr="00451EF5" w:rsidRDefault="00151494" w:rsidP="00451EF5">
      <w:pPr>
        <w:pStyle w:val="aff8"/>
        <w:jc w:val="both"/>
        <w:rPr>
          <w:rFonts w:ascii="Times New Roman" w:hAnsi="Times New Roman"/>
          <w:sz w:val="24"/>
          <w:szCs w:val="24"/>
        </w:rPr>
      </w:pPr>
    </w:p>
    <w:p w14:paraId="1EC5E204" w14:textId="77777777" w:rsidR="00151494" w:rsidRPr="00451EF5" w:rsidRDefault="00151494" w:rsidP="00451EF5">
      <w:pPr>
        <w:pStyle w:val="aff8"/>
        <w:jc w:val="both"/>
        <w:rPr>
          <w:rFonts w:ascii="Times New Roman" w:hAnsi="Times New Roman"/>
          <w:sz w:val="24"/>
          <w:szCs w:val="24"/>
        </w:rPr>
      </w:pPr>
    </w:p>
    <w:p w14:paraId="287C67AE" w14:textId="77777777" w:rsidR="008F3EDB" w:rsidRPr="00451EF5" w:rsidRDefault="008F3EDB" w:rsidP="00451EF5">
      <w:pPr>
        <w:pStyle w:val="aff8"/>
        <w:jc w:val="both"/>
        <w:rPr>
          <w:rFonts w:ascii="Times New Roman" w:hAnsi="Times New Roman"/>
          <w:sz w:val="24"/>
          <w:szCs w:val="24"/>
        </w:rPr>
      </w:pPr>
    </w:p>
    <w:p w14:paraId="47A248D7" w14:textId="77777777" w:rsidR="00151494" w:rsidRPr="00451EF5" w:rsidRDefault="00151494" w:rsidP="00451EF5">
      <w:pPr>
        <w:pStyle w:val="aff8"/>
        <w:jc w:val="both"/>
        <w:rPr>
          <w:rFonts w:ascii="Times New Roman" w:hAnsi="Times New Roman"/>
          <w:sz w:val="24"/>
          <w:szCs w:val="24"/>
        </w:rPr>
      </w:pPr>
    </w:p>
    <w:p w14:paraId="37D136A6" w14:textId="77777777" w:rsidR="00F9277E" w:rsidRPr="00451EF5" w:rsidRDefault="00F9277E" w:rsidP="00451EF5">
      <w:pPr>
        <w:pStyle w:val="aff8"/>
        <w:jc w:val="both"/>
        <w:rPr>
          <w:rFonts w:ascii="Times New Roman" w:hAnsi="Times New Roman"/>
          <w:sz w:val="24"/>
          <w:szCs w:val="24"/>
        </w:rPr>
        <w:sectPr w:rsidR="00F9277E" w:rsidRPr="00451EF5" w:rsidSect="00C710AE">
          <w:footerReference w:type="even" r:id="rId8"/>
          <w:footerReference w:type="default" r:id="rId9"/>
          <w:pgSz w:w="11907" w:h="16840" w:code="9"/>
          <w:pgMar w:top="851" w:right="567" w:bottom="851" w:left="1134" w:header="397" w:footer="397" w:gutter="0"/>
          <w:cols w:space="720"/>
          <w:titlePg/>
          <w:docGrid w:linePitch="381"/>
        </w:sectPr>
      </w:pPr>
      <w:bookmarkStart w:id="0" w:name="_GoBack"/>
      <w:bookmarkEnd w:id="0"/>
    </w:p>
    <w:p w14:paraId="702A5046" w14:textId="77777777" w:rsidR="00AF48CD" w:rsidRPr="00451EF5" w:rsidRDefault="00AF48CD" w:rsidP="00451EF5">
      <w:pPr>
        <w:pStyle w:val="aff8"/>
        <w:jc w:val="center"/>
        <w:rPr>
          <w:rFonts w:ascii="Times New Roman" w:hAnsi="Times New Roman"/>
          <w:b/>
          <w:sz w:val="24"/>
          <w:szCs w:val="24"/>
        </w:rPr>
      </w:pPr>
      <w:r w:rsidRPr="00451EF5">
        <w:rPr>
          <w:rFonts w:ascii="Times New Roman" w:hAnsi="Times New Roman"/>
          <w:b/>
          <w:sz w:val="24"/>
          <w:szCs w:val="24"/>
        </w:rPr>
        <w:lastRenderedPageBreak/>
        <w:t>СОДЕРЖАНИЕ</w:t>
      </w:r>
    </w:p>
    <w:p w14:paraId="225682B2" w14:textId="77777777" w:rsidR="009403D3" w:rsidRPr="00451EF5" w:rsidRDefault="009403D3" w:rsidP="00451EF5">
      <w:pPr>
        <w:pStyle w:val="aff8"/>
        <w:jc w:val="both"/>
        <w:rPr>
          <w:rFonts w:ascii="Times New Roman" w:hAnsi="Times New Roman"/>
          <w:sz w:val="24"/>
          <w:szCs w:val="24"/>
        </w:rPr>
      </w:pPr>
    </w:p>
    <w:p w14:paraId="53835471" w14:textId="77777777" w:rsidR="005029C8" w:rsidRDefault="000915E2">
      <w:pPr>
        <w:pStyle w:val="30"/>
        <w:rPr>
          <w:rFonts w:asciiTheme="minorHAnsi" w:eastAsiaTheme="minorEastAsia" w:hAnsiTheme="minorHAnsi" w:cstheme="minorBidi"/>
          <w:i w:val="0"/>
          <w:iCs w:val="0"/>
          <w:sz w:val="22"/>
          <w:szCs w:val="22"/>
        </w:rPr>
      </w:pPr>
      <w:r w:rsidRPr="00451EF5">
        <w:fldChar w:fldCharType="begin"/>
      </w:r>
      <w:r w:rsidR="009403D3" w:rsidRPr="00451EF5">
        <w:instrText xml:space="preserve"> TOC \o "1-3" \h \z \u </w:instrText>
      </w:r>
      <w:r w:rsidRPr="00451EF5">
        <w:fldChar w:fldCharType="separate"/>
      </w:r>
      <w:hyperlink w:anchor="_Toc217888754" w:history="1">
        <w:r w:rsidR="005029C8" w:rsidRPr="00FF55F2">
          <w:rPr>
            <w:rStyle w:val="af1"/>
            <w:b/>
          </w:rPr>
          <w:t>1. ОРГАНИЗАЦИОННЫЕ АСПЕКТЫ</w:t>
        </w:r>
        <w:r w:rsidR="005029C8">
          <w:rPr>
            <w:webHidden/>
          </w:rPr>
          <w:tab/>
        </w:r>
        <w:r w:rsidR="005029C8">
          <w:rPr>
            <w:webHidden/>
          </w:rPr>
          <w:fldChar w:fldCharType="begin"/>
        </w:r>
        <w:r w:rsidR="005029C8">
          <w:rPr>
            <w:webHidden/>
          </w:rPr>
          <w:instrText xml:space="preserve"> PAGEREF _Toc217888754 \h </w:instrText>
        </w:r>
        <w:r w:rsidR="005029C8">
          <w:rPr>
            <w:webHidden/>
          </w:rPr>
        </w:r>
        <w:r w:rsidR="005029C8">
          <w:rPr>
            <w:webHidden/>
          </w:rPr>
          <w:fldChar w:fldCharType="separate"/>
        </w:r>
        <w:r w:rsidR="005029C8">
          <w:rPr>
            <w:webHidden/>
          </w:rPr>
          <w:t>3</w:t>
        </w:r>
        <w:r w:rsidR="005029C8">
          <w:rPr>
            <w:webHidden/>
          </w:rPr>
          <w:fldChar w:fldCharType="end"/>
        </w:r>
      </w:hyperlink>
    </w:p>
    <w:p w14:paraId="704B42B2" w14:textId="77777777" w:rsidR="005029C8" w:rsidRDefault="002B5C4C">
      <w:pPr>
        <w:pStyle w:val="20"/>
        <w:rPr>
          <w:rFonts w:asciiTheme="minorHAnsi" w:eastAsiaTheme="minorEastAsia" w:hAnsiTheme="minorHAnsi" w:cstheme="minorBidi"/>
          <w:smallCaps w:val="0"/>
          <w:noProof/>
          <w:sz w:val="22"/>
          <w:szCs w:val="22"/>
        </w:rPr>
      </w:pPr>
      <w:hyperlink w:anchor="_Toc217888755" w:history="1">
        <w:r w:rsidR="005029C8" w:rsidRPr="00FF55F2">
          <w:rPr>
            <w:rStyle w:val="af1"/>
            <w:b/>
            <w:noProof/>
          </w:rPr>
          <w:t>1.1. Общие положения</w:t>
        </w:r>
        <w:r w:rsidR="005029C8">
          <w:rPr>
            <w:noProof/>
            <w:webHidden/>
          </w:rPr>
          <w:tab/>
        </w:r>
        <w:r w:rsidR="005029C8">
          <w:rPr>
            <w:noProof/>
            <w:webHidden/>
          </w:rPr>
          <w:fldChar w:fldCharType="begin"/>
        </w:r>
        <w:r w:rsidR="005029C8">
          <w:rPr>
            <w:noProof/>
            <w:webHidden/>
          </w:rPr>
          <w:instrText xml:space="preserve"> PAGEREF _Toc217888755 \h </w:instrText>
        </w:r>
        <w:r w:rsidR="005029C8">
          <w:rPr>
            <w:noProof/>
            <w:webHidden/>
          </w:rPr>
        </w:r>
        <w:r w:rsidR="005029C8">
          <w:rPr>
            <w:noProof/>
            <w:webHidden/>
          </w:rPr>
          <w:fldChar w:fldCharType="separate"/>
        </w:r>
        <w:r w:rsidR="005029C8">
          <w:rPr>
            <w:noProof/>
            <w:webHidden/>
          </w:rPr>
          <w:t>3</w:t>
        </w:r>
        <w:r w:rsidR="005029C8">
          <w:rPr>
            <w:noProof/>
            <w:webHidden/>
          </w:rPr>
          <w:fldChar w:fldCharType="end"/>
        </w:r>
      </w:hyperlink>
    </w:p>
    <w:p w14:paraId="124AAA17" w14:textId="77777777" w:rsidR="005029C8" w:rsidRDefault="002B5C4C">
      <w:pPr>
        <w:pStyle w:val="20"/>
        <w:rPr>
          <w:rFonts w:asciiTheme="minorHAnsi" w:eastAsiaTheme="minorEastAsia" w:hAnsiTheme="minorHAnsi" w:cstheme="minorBidi"/>
          <w:smallCaps w:val="0"/>
          <w:noProof/>
          <w:sz w:val="22"/>
          <w:szCs w:val="22"/>
        </w:rPr>
      </w:pPr>
      <w:hyperlink w:anchor="_Toc217888756" w:history="1">
        <w:r w:rsidR="005029C8" w:rsidRPr="00FF55F2">
          <w:rPr>
            <w:rStyle w:val="af1"/>
            <w:b/>
            <w:noProof/>
          </w:rPr>
          <w:t>1.2. Организация учета</w:t>
        </w:r>
        <w:r w:rsidR="005029C8">
          <w:rPr>
            <w:noProof/>
            <w:webHidden/>
          </w:rPr>
          <w:tab/>
        </w:r>
        <w:r w:rsidR="005029C8">
          <w:rPr>
            <w:noProof/>
            <w:webHidden/>
          </w:rPr>
          <w:fldChar w:fldCharType="begin"/>
        </w:r>
        <w:r w:rsidR="005029C8">
          <w:rPr>
            <w:noProof/>
            <w:webHidden/>
          </w:rPr>
          <w:instrText xml:space="preserve"> PAGEREF _Toc217888756 \h </w:instrText>
        </w:r>
        <w:r w:rsidR="005029C8">
          <w:rPr>
            <w:noProof/>
            <w:webHidden/>
          </w:rPr>
        </w:r>
        <w:r w:rsidR="005029C8">
          <w:rPr>
            <w:noProof/>
            <w:webHidden/>
          </w:rPr>
          <w:fldChar w:fldCharType="separate"/>
        </w:r>
        <w:r w:rsidR="005029C8">
          <w:rPr>
            <w:noProof/>
            <w:webHidden/>
          </w:rPr>
          <w:t>14</w:t>
        </w:r>
        <w:r w:rsidR="005029C8">
          <w:rPr>
            <w:noProof/>
            <w:webHidden/>
          </w:rPr>
          <w:fldChar w:fldCharType="end"/>
        </w:r>
      </w:hyperlink>
    </w:p>
    <w:p w14:paraId="556BFEC2" w14:textId="77777777" w:rsidR="005029C8" w:rsidRDefault="002B5C4C">
      <w:pPr>
        <w:pStyle w:val="20"/>
        <w:rPr>
          <w:rFonts w:asciiTheme="minorHAnsi" w:eastAsiaTheme="minorEastAsia" w:hAnsiTheme="minorHAnsi" w:cstheme="minorBidi"/>
          <w:smallCaps w:val="0"/>
          <w:noProof/>
          <w:sz w:val="22"/>
          <w:szCs w:val="22"/>
        </w:rPr>
      </w:pPr>
      <w:hyperlink w:anchor="_Toc217888757" w:history="1">
        <w:r w:rsidR="005029C8" w:rsidRPr="00FF55F2">
          <w:rPr>
            <w:rStyle w:val="af1"/>
            <w:b/>
            <w:noProof/>
          </w:rPr>
          <w:t>1.3. Правила документооборота и технология обработки учетной информации</w:t>
        </w:r>
        <w:r w:rsidR="005029C8">
          <w:rPr>
            <w:noProof/>
            <w:webHidden/>
          </w:rPr>
          <w:tab/>
        </w:r>
        <w:r w:rsidR="005029C8">
          <w:rPr>
            <w:noProof/>
            <w:webHidden/>
          </w:rPr>
          <w:fldChar w:fldCharType="begin"/>
        </w:r>
        <w:r w:rsidR="005029C8">
          <w:rPr>
            <w:noProof/>
            <w:webHidden/>
          </w:rPr>
          <w:instrText xml:space="preserve"> PAGEREF _Toc217888757 \h </w:instrText>
        </w:r>
        <w:r w:rsidR="005029C8">
          <w:rPr>
            <w:noProof/>
            <w:webHidden/>
          </w:rPr>
        </w:r>
        <w:r w:rsidR="005029C8">
          <w:rPr>
            <w:noProof/>
            <w:webHidden/>
          </w:rPr>
          <w:fldChar w:fldCharType="separate"/>
        </w:r>
        <w:r w:rsidR="005029C8">
          <w:rPr>
            <w:noProof/>
            <w:webHidden/>
          </w:rPr>
          <w:t>16</w:t>
        </w:r>
        <w:r w:rsidR="005029C8">
          <w:rPr>
            <w:noProof/>
            <w:webHidden/>
          </w:rPr>
          <w:fldChar w:fldCharType="end"/>
        </w:r>
      </w:hyperlink>
    </w:p>
    <w:p w14:paraId="2B19407B" w14:textId="77777777" w:rsidR="005029C8" w:rsidRDefault="002B5C4C">
      <w:pPr>
        <w:pStyle w:val="20"/>
        <w:rPr>
          <w:rFonts w:asciiTheme="minorHAnsi" w:eastAsiaTheme="minorEastAsia" w:hAnsiTheme="minorHAnsi" w:cstheme="minorBidi"/>
          <w:smallCaps w:val="0"/>
          <w:noProof/>
          <w:sz w:val="22"/>
          <w:szCs w:val="22"/>
        </w:rPr>
      </w:pPr>
      <w:hyperlink w:anchor="_Toc217888758" w:history="1">
        <w:r w:rsidR="005029C8" w:rsidRPr="00FF55F2">
          <w:rPr>
            <w:rStyle w:val="af1"/>
            <w:b/>
            <w:noProof/>
          </w:rPr>
          <w:t>1.4. Проведение инвентаризации в условиях взаимодействия субъектов централизованного учета с централизованной бухгалтерией</w:t>
        </w:r>
        <w:r w:rsidR="005029C8">
          <w:rPr>
            <w:noProof/>
            <w:webHidden/>
          </w:rPr>
          <w:tab/>
        </w:r>
        <w:r w:rsidR="005029C8">
          <w:rPr>
            <w:noProof/>
            <w:webHidden/>
          </w:rPr>
          <w:fldChar w:fldCharType="begin"/>
        </w:r>
        <w:r w:rsidR="005029C8">
          <w:rPr>
            <w:noProof/>
            <w:webHidden/>
          </w:rPr>
          <w:instrText xml:space="preserve"> PAGEREF _Toc217888758 \h </w:instrText>
        </w:r>
        <w:r w:rsidR="005029C8">
          <w:rPr>
            <w:noProof/>
            <w:webHidden/>
          </w:rPr>
        </w:r>
        <w:r w:rsidR="005029C8">
          <w:rPr>
            <w:noProof/>
            <w:webHidden/>
          </w:rPr>
          <w:fldChar w:fldCharType="separate"/>
        </w:r>
        <w:r w:rsidR="005029C8">
          <w:rPr>
            <w:noProof/>
            <w:webHidden/>
          </w:rPr>
          <w:t>23</w:t>
        </w:r>
        <w:r w:rsidR="005029C8">
          <w:rPr>
            <w:noProof/>
            <w:webHidden/>
          </w:rPr>
          <w:fldChar w:fldCharType="end"/>
        </w:r>
      </w:hyperlink>
    </w:p>
    <w:p w14:paraId="02CB66A9" w14:textId="77777777" w:rsidR="005029C8" w:rsidRDefault="002B5C4C">
      <w:pPr>
        <w:pStyle w:val="20"/>
        <w:rPr>
          <w:rFonts w:asciiTheme="minorHAnsi" w:eastAsiaTheme="minorEastAsia" w:hAnsiTheme="minorHAnsi" w:cstheme="minorBidi"/>
          <w:smallCaps w:val="0"/>
          <w:noProof/>
          <w:sz w:val="22"/>
          <w:szCs w:val="22"/>
        </w:rPr>
      </w:pPr>
      <w:hyperlink w:anchor="_Toc217888759" w:history="1">
        <w:r w:rsidR="005029C8" w:rsidRPr="00FF55F2">
          <w:rPr>
            <w:rStyle w:val="af1"/>
            <w:b/>
            <w:noProof/>
          </w:rPr>
          <w:t>1.5. Организация и осуществление внутреннего контроля</w:t>
        </w:r>
        <w:r w:rsidR="005029C8">
          <w:rPr>
            <w:noProof/>
            <w:webHidden/>
          </w:rPr>
          <w:tab/>
        </w:r>
        <w:r w:rsidR="005029C8">
          <w:rPr>
            <w:noProof/>
            <w:webHidden/>
          </w:rPr>
          <w:fldChar w:fldCharType="begin"/>
        </w:r>
        <w:r w:rsidR="005029C8">
          <w:rPr>
            <w:noProof/>
            <w:webHidden/>
          </w:rPr>
          <w:instrText xml:space="preserve"> PAGEREF _Toc217888759 \h </w:instrText>
        </w:r>
        <w:r w:rsidR="005029C8">
          <w:rPr>
            <w:noProof/>
            <w:webHidden/>
          </w:rPr>
        </w:r>
        <w:r w:rsidR="005029C8">
          <w:rPr>
            <w:noProof/>
            <w:webHidden/>
          </w:rPr>
          <w:fldChar w:fldCharType="separate"/>
        </w:r>
        <w:r w:rsidR="005029C8">
          <w:rPr>
            <w:noProof/>
            <w:webHidden/>
          </w:rPr>
          <w:t>23</w:t>
        </w:r>
        <w:r w:rsidR="005029C8">
          <w:rPr>
            <w:noProof/>
            <w:webHidden/>
          </w:rPr>
          <w:fldChar w:fldCharType="end"/>
        </w:r>
      </w:hyperlink>
    </w:p>
    <w:p w14:paraId="502E08CE" w14:textId="77777777" w:rsidR="005029C8" w:rsidRDefault="002B5C4C">
      <w:pPr>
        <w:pStyle w:val="20"/>
        <w:rPr>
          <w:rFonts w:asciiTheme="minorHAnsi" w:eastAsiaTheme="minorEastAsia" w:hAnsiTheme="minorHAnsi" w:cstheme="minorBidi"/>
          <w:smallCaps w:val="0"/>
          <w:noProof/>
          <w:sz w:val="22"/>
          <w:szCs w:val="22"/>
        </w:rPr>
      </w:pPr>
      <w:hyperlink w:anchor="_Toc217888760" w:history="1">
        <w:r w:rsidR="005029C8" w:rsidRPr="00FF55F2">
          <w:rPr>
            <w:rStyle w:val="af1"/>
            <w:b/>
            <w:noProof/>
          </w:rPr>
          <w:t>1.6. Порядок признания и раскрытия событий после отчетной даты</w:t>
        </w:r>
        <w:r w:rsidR="005029C8">
          <w:rPr>
            <w:noProof/>
            <w:webHidden/>
          </w:rPr>
          <w:tab/>
        </w:r>
        <w:r w:rsidR="005029C8">
          <w:rPr>
            <w:noProof/>
            <w:webHidden/>
          </w:rPr>
          <w:fldChar w:fldCharType="begin"/>
        </w:r>
        <w:r w:rsidR="005029C8">
          <w:rPr>
            <w:noProof/>
            <w:webHidden/>
          </w:rPr>
          <w:instrText xml:space="preserve"> PAGEREF _Toc217888760 \h </w:instrText>
        </w:r>
        <w:r w:rsidR="005029C8">
          <w:rPr>
            <w:noProof/>
            <w:webHidden/>
          </w:rPr>
        </w:r>
        <w:r w:rsidR="005029C8">
          <w:rPr>
            <w:noProof/>
            <w:webHidden/>
          </w:rPr>
          <w:fldChar w:fldCharType="separate"/>
        </w:r>
        <w:r w:rsidR="005029C8">
          <w:rPr>
            <w:noProof/>
            <w:webHidden/>
          </w:rPr>
          <w:t>24</w:t>
        </w:r>
        <w:r w:rsidR="005029C8">
          <w:rPr>
            <w:noProof/>
            <w:webHidden/>
          </w:rPr>
          <w:fldChar w:fldCharType="end"/>
        </w:r>
      </w:hyperlink>
    </w:p>
    <w:p w14:paraId="1114B583" w14:textId="77777777" w:rsidR="005029C8" w:rsidRDefault="002B5C4C">
      <w:pPr>
        <w:pStyle w:val="20"/>
        <w:rPr>
          <w:rFonts w:asciiTheme="minorHAnsi" w:eastAsiaTheme="minorEastAsia" w:hAnsiTheme="minorHAnsi" w:cstheme="minorBidi"/>
          <w:smallCaps w:val="0"/>
          <w:noProof/>
          <w:sz w:val="22"/>
          <w:szCs w:val="22"/>
        </w:rPr>
      </w:pPr>
      <w:hyperlink w:anchor="_Toc217888761" w:history="1">
        <w:r w:rsidR="005029C8" w:rsidRPr="00FF55F2">
          <w:rPr>
            <w:rStyle w:val="af1"/>
            <w:b/>
            <w:noProof/>
          </w:rPr>
          <w:t>1.7. Порядок списания дебиторской задолженности</w:t>
        </w:r>
        <w:r w:rsidR="005029C8">
          <w:rPr>
            <w:noProof/>
            <w:webHidden/>
          </w:rPr>
          <w:tab/>
        </w:r>
        <w:r w:rsidR="005029C8">
          <w:rPr>
            <w:noProof/>
            <w:webHidden/>
          </w:rPr>
          <w:fldChar w:fldCharType="begin"/>
        </w:r>
        <w:r w:rsidR="005029C8">
          <w:rPr>
            <w:noProof/>
            <w:webHidden/>
          </w:rPr>
          <w:instrText xml:space="preserve"> PAGEREF _Toc217888761 \h </w:instrText>
        </w:r>
        <w:r w:rsidR="005029C8">
          <w:rPr>
            <w:noProof/>
            <w:webHidden/>
          </w:rPr>
        </w:r>
        <w:r w:rsidR="005029C8">
          <w:rPr>
            <w:noProof/>
            <w:webHidden/>
          </w:rPr>
          <w:fldChar w:fldCharType="separate"/>
        </w:r>
        <w:r w:rsidR="005029C8">
          <w:rPr>
            <w:noProof/>
            <w:webHidden/>
          </w:rPr>
          <w:t>27</w:t>
        </w:r>
        <w:r w:rsidR="005029C8">
          <w:rPr>
            <w:noProof/>
            <w:webHidden/>
          </w:rPr>
          <w:fldChar w:fldCharType="end"/>
        </w:r>
      </w:hyperlink>
    </w:p>
    <w:p w14:paraId="62841191" w14:textId="77777777" w:rsidR="005029C8" w:rsidRDefault="002B5C4C">
      <w:pPr>
        <w:pStyle w:val="20"/>
        <w:rPr>
          <w:rFonts w:asciiTheme="minorHAnsi" w:eastAsiaTheme="minorEastAsia" w:hAnsiTheme="minorHAnsi" w:cstheme="minorBidi"/>
          <w:smallCaps w:val="0"/>
          <w:noProof/>
          <w:sz w:val="22"/>
          <w:szCs w:val="22"/>
        </w:rPr>
      </w:pPr>
      <w:hyperlink w:anchor="_Toc217888762" w:history="1">
        <w:r w:rsidR="005029C8" w:rsidRPr="00FF55F2">
          <w:rPr>
            <w:rStyle w:val="af1"/>
            <w:b/>
            <w:noProof/>
          </w:rPr>
          <w:t>1.8. Порядок списания кредиторской задолженности</w:t>
        </w:r>
        <w:r w:rsidR="005029C8">
          <w:rPr>
            <w:noProof/>
            <w:webHidden/>
          </w:rPr>
          <w:tab/>
        </w:r>
        <w:r w:rsidR="005029C8">
          <w:rPr>
            <w:noProof/>
            <w:webHidden/>
          </w:rPr>
          <w:fldChar w:fldCharType="begin"/>
        </w:r>
        <w:r w:rsidR="005029C8">
          <w:rPr>
            <w:noProof/>
            <w:webHidden/>
          </w:rPr>
          <w:instrText xml:space="preserve"> PAGEREF _Toc217888762 \h </w:instrText>
        </w:r>
        <w:r w:rsidR="005029C8">
          <w:rPr>
            <w:noProof/>
            <w:webHidden/>
          </w:rPr>
        </w:r>
        <w:r w:rsidR="005029C8">
          <w:rPr>
            <w:noProof/>
            <w:webHidden/>
          </w:rPr>
          <w:fldChar w:fldCharType="separate"/>
        </w:r>
        <w:r w:rsidR="005029C8">
          <w:rPr>
            <w:noProof/>
            <w:webHidden/>
          </w:rPr>
          <w:t>30</w:t>
        </w:r>
        <w:r w:rsidR="005029C8">
          <w:rPr>
            <w:noProof/>
            <w:webHidden/>
          </w:rPr>
          <w:fldChar w:fldCharType="end"/>
        </w:r>
      </w:hyperlink>
    </w:p>
    <w:p w14:paraId="27029BC9" w14:textId="77777777" w:rsidR="005029C8" w:rsidRDefault="002B5C4C">
      <w:pPr>
        <w:pStyle w:val="12"/>
        <w:rPr>
          <w:rFonts w:asciiTheme="minorHAnsi" w:eastAsiaTheme="minorEastAsia" w:hAnsiTheme="minorHAnsi" w:cstheme="minorBidi"/>
          <w:b w:val="0"/>
          <w:bCs w:val="0"/>
          <w:caps w:val="0"/>
          <w:noProof/>
          <w:sz w:val="22"/>
          <w:szCs w:val="22"/>
        </w:rPr>
      </w:pPr>
      <w:hyperlink w:anchor="_Toc217888764" w:history="1">
        <w:r w:rsidR="005029C8" w:rsidRPr="00FF55F2">
          <w:rPr>
            <w:rStyle w:val="af1"/>
            <w:noProof/>
          </w:rPr>
          <w:t>2. МЕТОДОЛОГИЧЕСКИЕ АСПЕКТЫ</w:t>
        </w:r>
        <w:r w:rsidR="005029C8">
          <w:rPr>
            <w:noProof/>
            <w:webHidden/>
          </w:rPr>
          <w:tab/>
        </w:r>
        <w:r w:rsidR="005029C8">
          <w:rPr>
            <w:noProof/>
            <w:webHidden/>
          </w:rPr>
          <w:fldChar w:fldCharType="begin"/>
        </w:r>
        <w:r w:rsidR="005029C8">
          <w:rPr>
            <w:noProof/>
            <w:webHidden/>
          </w:rPr>
          <w:instrText xml:space="preserve"> PAGEREF _Toc217888764 \h </w:instrText>
        </w:r>
        <w:r w:rsidR="005029C8">
          <w:rPr>
            <w:noProof/>
            <w:webHidden/>
          </w:rPr>
        </w:r>
        <w:r w:rsidR="005029C8">
          <w:rPr>
            <w:noProof/>
            <w:webHidden/>
          </w:rPr>
          <w:fldChar w:fldCharType="separate"/>
        </w:r>
        <w:r w:rsidR="005029C8">
          <w:rPr>
            <w:noProof/>
            <w:webHidden/>
          </w:rPr>
          <w:t>32</w:t>
        </w:r>
        <w:r w:rsidR="005029C8">
          <w:rPr>
            <w:noProof/>
            <w:webHidden/>
          </w:rPr>
          <w:fldChar w:fldCharType="end"/>
        </w:r>
      </w:hyperlink>
    </w:p>
    <w:p w14:paraId="2A1F25D8" w14:textId="77777777" w:rsidR="005029C8" w:rsidRDefault="002B5C4C">
      <w:pPr>
        <w:pStyle w:val="20"/>
        <w:rPr>
          <w:rFonts w:asciiTheme="minorHAnsi" w:eastAsiaTheme="minorEastAsia" w:hAnsiTheme="minorHAnsi" w:cstheme="minorBidi"/>
          <w:smallCaps w:val="0"/>
          <w:noProof/>
          <w:sz w:val="22"/>
          <w:szCs w:val="22"/>
        </w:rPr>
      </w:pPr>
      <w:hyperlink w:anchor="_Toc217888765" w:history="1">
        <w:r w:rsidR="005029C8" w:rsidRPr="00FF55F2">
          <w:rPr>
            <w:rStyle w:val="af1"/>
            <w:b/>
            <w:noProof/>
          </w:rPr>
          <w:t>2.1. Учет нефинансовых активов</w:t>
        </w:r>
        <w:r w:rsidR="005029C8">
          <w:rPr>
            <w:noProof/>
            <w:webHidden/>
          </w:rPr>
          <w:tab/>
        </w:r>
        <w:r w:rsidR="005029C8">
          <w:rPr>
            <w:noProof/>
            <w:webHidden/>
          </w:rPr>
          <w:fldChar w:fldCharType="begin"/>
        </w:r>
        <w:r w:rsidR="005029C8">
          <w:rPr>
            <w:noProof/>
            <w:webHidden/>
          </w:rPr>
          <w:instrText xml:space="preserve"> PAGEREF _Toc217888765 \h </w:instrText>
        </w:r>
        <w:r w:rsidR="005029C8">
          <w:rPr>
            <w:noProof/>
            <w:webHidden/>
          </w:rPr>
        </w:r>
        <w:r w:rsidR="005029C8">
          <w:rPr>
            <w:noProof/>
            <w:webHidden/>
          </w:rPr>
          <w:fldChar w:fldCharType="separate"/>
        </w:r>
        <w:r w:rsidR="005029C8">
          <w:rPr>
            <w:noProof/>
            <w:webHidden/>
          </w:rPr>
          <w:t>32</w:t>
        </w:r>
        <w:r w:rsidR="005029C8">
          <w:rPr>
            <w:noProof/>
            <w:webHidden/>
          </w:rPr>
          <w:fldChar w:fldCharType="end"/>
        </w:r>
      </w:hyperlink>
    </w:p>
    <w:p w14:paraId="07FB8F50" w14:textId="77777777" w:rsidR="005029C8" w:rsidRDefault="002B5C4C">
      <w:pPr>
        <w:pStyle w:val="30"/>
        <w:rPr>
          <w:rFonts w:asciiTheme="minorHAnsi" w:eastAsiaTheme="minorEastAsia" w:hAnsiTheme="minorHAnsi" w:cstheme="minorBidi"/>
          <w:i w:val="0"/>
          <w:iCs w:val="0"/>
          <w:sz w:val="22"/>
          <w:szCs w:val="22"/>
        </w:rPr>
      </w:pPr>
      <w:hyperlink w:anchor="_Toc217888766" w:history="1">
        <w:r w:rsidR="005029C8" w:rsidRPr="00FF55F2">
          <w:rPr>
            <w:rStyle w:val="af1"/>
            <w:b/>
          </w:rPr>
          <w:t>2.1.1. Основные средства</w:t>
        </w:r>
        <w:r w:rsidR="005029C8">
          <w:rPr>
            <w:webHidden/>
          </w:rPr>
          <w:tab/>
        </w:r>
        <w:r w:rsidR="005029C8">
          <w:rPr>
            <w:webHidden/>
          </w:rPr>
          <w:fldChar w:fldCharType="begin"/>
        </w:r>
        <w:r w:rsidR="005029C8">
          <w:rPr>
            <w:webHidden/>
          </w:rPr>
          <w:instrText xml:space="preserve"> PAGEREF _Toc217888766 \h </w:instrText>
        </w:r>
        <w:r w:rsidR="005029C8">
          <w:rPr>
            <w:webHidden/>
          </w:rPr>
        </w:r>
        <w:r w:rsidR="005029C8">
          <w:rPr>
            <w:webHidden/>
          </w:rPr>
          <w:fldChar w:fldCharType="separate"/>
        </w:r>
        <w:r w:rsidR="005029C8">
          <w:rPr>
            <w:webHidden/>
          </w:rPr>
          <w:t>32</w:t>
        </w:r>
        <w:r w:rsidR="005029C8">
          <w:rPr>
            <w:webHidden/>
          </w:rPr>
          <w:fldChar w:fldCharType="end"/>
        </w:r>
      </w:hyperlink>
    </w:p>
    <w:p w14:paraId="58B59A3F" w14:textId="77777777" w:rsidR="005029C8" w:rsidRDefault="002B5C4C">
      <w:pPr>
        <w:pStyle w:val="30"/>
        <w:rPr>
          <w:rFonts w:asciiTheme="minorHAnsi" w:eastAsiaTheme="minorEastAsia" w:hAnsiTheme="minorHAnsi" w:cstheme="minorBidi"/>
          <w:i w:val="0"/>
          <w:iCs w:val="0"/>
          <w:sz w:val="22"/>
          <w:szCs w:val="22"/>
        </w:rPr>
      </w:pPr>
      <w:hyperlink w:anchor="_Toc217888767" w:history="1">
        <w:r w:rsidR="005029C8" w:rsidRPr="00FF55F2">
          <w:rPr>
            <w:rStyle w:val="af1"/>
            <w:b/>
          </w:rPr>
          <w:t>2.1.2. Нематериальные активы</w:t>
        </w:r>
        <w:r w:rsidR="005029C8">
          <w:rPr>
            <w:webHidden/>
          </w:rPr>
          <w:tab/>
        </w:r>
        <w:r w:rsidR="005029C8">
          <w:rPr>
            <w:webHidden/>
          </w:rPr>
          <w:fldChar w:fldCharType="begin"/>
        </w:r>
        <w:r w:rsidR="005029C8">
          <w:rPr>
            <w:webHidden/>
          </w:rPr>
          <w:instrText xml:space="preserve"> PAGEREF _Toc217888767 \h </w:instrText>
        </w:r>
        <w:r w:rsidR="005029C8">
          <w:rPr>
            <w:webHidden/>
          </w:rPr>
        </w:r>
        <w:r w:rsidR="005029C8">
          <w:rPr>
            <w:webHidden/>
          </w:rPr>
          <w:fldChar w:fldCharType="separate"/>
        </w:r>
        <w:r w:rsidR="005029C8">
          <w:rPr>
            <w:webHidden/>
          </w:rPr>
          <w:t>49</w:t>
        </w:r>
        <w:r w:rsidR="005029C8">
          <w:rPr>
            <w:webHidden/>
          </w:rPr>
          <w:fldChar w:fldCharType="end"/>
        </w:r>
      </w:hyperlink>
    </w:p>
    <w:p w14:paraId="49EB46D7" w14:textId="77777777" w:rsidR="005029C8" w:rsidRDefault="002B5C4C">
      <w:pPr>
        <w:pStyle w:val="30"/>
        <w:rPr>
          <w:rFonts w:asciiTheme="minorHAnsi" w:eastAsiaTheme="minorEastAsia" w:hAnsiTheme="minorHAnsi" w:cstheme="minorBidi"/>
          <w:i w:val="0"/>
          <w:iCs w:val="0"/>
          <w:sz w:val="22"/>
          <w:szCs w:val="22"/>
        </w:rPr>
      </w:pPr>
      <w:hyperlink w:anchor="_Toc217888768" w:history="1">
        <w:r w:rsidR="005029C8" w:rsidRPr="00FF55F2">
          <w:rPr>
            <w:rStyle w:val="af1"/>
            <w:b/>
          </w:rPr>
          <w:t>2.1.3. Непроизведенные активы</w:t>
        </w:r>
        <w:r w:rsidR="005029C8">
          <w:rPr>
            <w:webHidden/>
          </w:rPr>
          <w:tab/>
        </w:r>
        <w:r w:rsidR="005029C8">
          <w:rPr>
            <w:webHidden/>
          </w:rPr>
          <w:fldChar w:fldCharType="begin"/>
        </w:r>
        <w:r w:rsidR="005029C8">
          <w:rPr>
            <w:webHidden/>
          </w:rPr>
          <w:instrText xml:space="preserve"> PAGEREF _Toc217888768 \h </w:instrText>
        </w:r>
        <w:r w:rsidR="005029C8">
          <w:rPr>
            <w:webHidden/>
          </w:rPr>
        </w:r>
        <w:r w:rsidR="005029C8">
          <w:rPr>
            <w:webHidden/>
          </w:rPr>
          <w:fldChar w:fldCharType="separate"/>
        </w:r>
        <w:r w:rsidR="005029C8">
          <w:rPr>
            <w:webHidden/>
          </w:rPr>
          <w:t>52</w:t>
        </w:r>
        <w:r w:rsidR="005029C8">
          <w:rPr>
            <w:webHidden/>
          </w:rPr>
          <w:fldChar w:fldCharType="end"/>
        </w:r>
      </w:hyperlink>
    </w:p>
    <w:p w14:paraId="62098BC8" w14:textId="77777777" w:rsidR="005029C8" w:rsidRDefault="002B5C4C">
      <w:pPr>
        <w:pStyle w:val="30"/>
        <w:rPr>
          <w:rFonts w:asciiTheme="minorHAnsi" w:eastAsiaTheme="minorEastAsia" w:hAnsiTheme="minorHAnsi" w:cstheme="minorBidi"/>
          <w:i w:val="0"/>
          <w:iCs w:val="0"/>
          <w:sz w:val="22"/>
          <w:szCs w:val="22"/>
        </w:rPr>
      </w:pPr>
      <w:hyperlink w:anchor="_Toc217888769" w:history="1">
        <w:r w:rsidR="005029C8" w:rsidRPr="00FF55F2">
          <w:rPr>
            <w:rStyle w:val="af1"/>
            <w:b/>
          </w:rPr>
          <w:t>2.1.4. Материальные запасы</w:t>
        </w:r>
        <w:r w:rsidR="005029C8">
          <w:rPr>
            <w:webHidden/>
          </w:rPr>
          <w:tab/>
        </w:r>
        <w:r w:rsidR="005029C8">
          <w:rPr>
            <w:webHidden/>
          </w:rPr>
          <w:fldChar w:fldCharType="begin"/>
        </w:r>
        <w:r w:rsidR="005029C8">
          <w:rPr>
            <w:webHidden/>
          </w:rPr>
          <w:instrText xml:space="preserve"> PAGEREF _Toc217888769 \h </w:instrText>
        </w:r>
        <w:r w:rsidR="005029C8">
          <w:rPr>
            <w:webHidden/>
          </w:rPr>
        </w:r>
        <w:r w:rsidR="005029C8">
          <w:rPr>
            <w:webHidden/>
          </w:rPr>
          <w:fldChar w:fldCharType="separate"/>
        </w:r>
        <w:r w:rsidR="005029C8">
          <w:rPr>
            <w:webHidden/>
          </w:rPr>
          <w:t>54</w:t>
        </w:r>
        <w:r w:rsidR="005029C8">
          <w:rPr>
            <w:webHidden/>
          </w:rPr>
          <w:fldChar w:fldCharType="end"/>
        </w:r>
      </w:hyperlink>
    </w:p>
    <w:p w14:paraId="23446428" w14:textId="77777777" w:rsidR="005029C8" w:rsidRDefault="002B5C4C">
      <w:pPr>
        <w:pStyle w:val="30"/>
        <w:rPr>
          <w:rFonts w:asciiTheme="minorHAnsi" w:eastAsiaTheme="minorEastAsia" w:hAnsiTheme="minorHAnsi" w:cstheme="minorBidi"/>
          <w:i w:val="0"/>
          <w:iCs w:val="0"/>
          <w:sz w:val="22"/>
          <w:szCs w:val="22"/>
        </w:rPr>
      </w:pPr>
      <w:hyperlink w:anchor="_Toc217888770" w:history="1">
        <w:r w:rsidR="005029C8" w:rsidRPr="00FF55F2">
          <w:rPr>
            <w:rStyle w:val="af1"/>
            <w:b/>
          </w:rPr>
          <w:t>2.1.5. Права пользования активами</w:t>
        </w:r>
        <w:r w:rsidR="005029C8">
          <w:rPr>
            <w:webHidden/>
          </w:rPr>
          <w:tab/>
        </w:r>
        <w:r w:rsidR="005029C8">
          <w:rPr>
            <w:webHidden/>
          </w:rPr>
          <w:fldChar w:fldCharType="begin"/>
        </w:r>
        <w:r w:rsidR="005029C8">
          <w:rPr>
            <w:webHidden/>
          </w:rPr>
          <w:instrText xml:space="preserve"> PAGEREF _Toc217888770 \h </w:instrText>
        </w:r>
        <w:r w:rsidR="005029C8">
          <w:rPr>
            <w:webHidden/>
          </w:rPr>
        </w:r>
        <w:r w:rsidR="005029C8">
          <w:rPr>
            <w:webHidden/>
          </w:rPr>
          <w:fldChar w:fldCharType="separate"/>
        </w:r>
        <w:r w:rsidR="005029C8">
          <w:rPr>
            <w:webHidden/>
          </w:rPr>
          <w:t>69</w:t>
        </w:r>
        <w:r w:rsidR="005029C8">
          <w:rPr>
            <w:webHidden/>
          </w:rPr>
          <w:fldChar w:fldCharType="end"/>
        </w:r>
      </w:hyperlink>
    </w:p>
    <w:p w14:paraId="11C3069C" w14:textId="77777777" w:rsidR="005029C8" w:rsidRDefault="002B5C4C">
      <w:pPr>
        <w:pStyle w:val="30"/>
        <w:rPr>
          <w:rFonts w:asciiTheme="minorHAnsi" w:eastAsiaTheme="minorEastAsia" w:hAnsiTheme="minorHAnsi" w:cstheme="minorBidi"/>
          <w:i w:val="0"/>
          <w:iCs w:val="0"/>
          <w:sz w:val="22"/>
          <w:szCs w:val="22"/>
        </w:rPr>
      </w:pPr>
      <w:hyperlink w:anchor="_Toc217888771" w:history="1">
        <w:r w:rsidR="005029C8" w:rsidRPr="00FF55F2">
          <w:rPr>
            <w:rStyle w:val="af1"/>
            <w:b/>
          </w:rPr>
          <w:t>2.1.6. Забалансовый учет имущества</w:t>
        </w:r>
        <w:r w:rsidR="005029C8">
          <w:rPr>
            <w:webHidden/>
          </w:rPr>
          <w:tab/>
        </w:r>
        <w:r w:rsidR="005029C8">
          <w:rPr>
            <w:webHidden/>
          </w:rPr>
          <w:fldChar w:fldCharType="begin"/>
        </w:r>
        <w:r w:rsidR="005029C8">
          <w:rPr>
            <w:webHidden/>
          </w:rPr>
          <w:instrText xml:space="preserve"> PAGEREF _Toc217888771 \h </w:instrText>
        </w:r>
        <w:r w:rsidR="005029C8">
          <w:rPr>
            <w:webHidden/>
          </w:rPr>
        </w:r>
        <w:r w:rsidR="005029C8">
          <w:rPr>
            <w:webHidden/>
          </w:rPr>
          <w:fldChar w:fldCharType="separate"/>
        </w:r>
        <w:r w:rsidR="005029C8">
          <w:rPr>
            <w:webHidden/>
          </w:rPr>
          <w:t>73</w:t>
        </w:r>
        <w:r w:rsidR="005029C8">
          <w:rPr>
            <w:webHidden/>
          </w:rPr>
          <w:fldChar w:fldCharType="end"/>
        </w:r>
      </w:hyperlink>
    </w:p>
    <w:p w14:paraId="3B150D92" w14:textId="66AA1C99" w:rsidR="005029C8" w:rsidRDefault="002B5C4C">
      <w:pPr>
        <w:pStyle w:val="30"/>
        <w:rPr>
          <w:rFonts w:asciiTheme="minorHAnsi" w:eastAsiaTheme="minorEastAsia" w:hAnsiTheme="minorHAnsi" w:cstheme="minorBidi"/>
          <w:i w:val="0"/>
          <w:iCs w:val="0"/>
          <w:sz w:val="22"/>
          <w:szCs w:val="22"/>
        </w:rPr>
      </w:pPr>
      <w:hyperlink w:anchor="_Toc217888773" w:history="1">
        <w:r w:rsidR="005029C8" w:rsidRPr="00FF55F2">
          <w:rPr>
            <w:rStyle w:val="af1"/>
            <w:b/>
          </w:rPr>
          <w:t>2.1.8. Учет подарков, полученных лицами, замещающими государственные должности города Москвы, должности государственной гражданской службы города Москвы в органах исполнительной власти города Москвы, Аппарате Мэра и Правительства Москвы в связи с их должностным положением или исполнением ими служебных (должностных) обязанностей</w:t>
        </w:r>
        <w:r w:rsidR="00563F70">
          <w:rPr>
            <w:rStyle w:val="af1"/>
            <w:b/>
          </w:rPr>
          <w:t>….</w:t>
        </w:r>
        <w:r w:rsidR="005029C8">
          <w:rPr>
            <w:webHidden/>
          </w:rPr>
          <w:tab/>
        </w:r>
        <w:r w:rsidR="005029C8">
          <w:rPr>
            <w:webHidden/>
          </w:rPr>
          <w:fldChar w:fldCharType="begin"/>
        </w:r>
        <w:r w:rsidR="005029C8">
          <w:rPr>
            <w:webHidden/>
          </w:rPr>
          <w:instrText xml:space="preserve"> PAGEREF _Toc217888773 \h </w:instrText>
        </w:r>
        <w:r w:rsidR="005029C8">
          <w:rPr>
            <w:webHidden/>
          </w:rPr>
        </w:r>
        <w:r w:rsidR="005029C8">
          <w:rPr>
            <w:webHidden/>
          </w:rPr>
          <w:fldChar w:fldCharType="separate"/>
        </w:r>
        <w:r w:rsidR="005029C8">
          <w:rPr>
            <w:webHidden/>
          </w:rPr>
          <w:t>99</w:t>
        </w:r>
        <w:r w:rsidR="005029C8">
          <w:rPr>
            <w:webHidden/>
          </w:rPr>
          <w:fldChar w:fldCharType="end"/>
        </w:r>
      </w:hyperlink>
    </w:p>
    <w:p w14:paraId="31B66B44" w14:textId="77777777" w:rsidR="005029C8" w:rsidRDefault="002B5C4C">
      <w:pPr>
        <w:pStyle w:val="20"/>
        <w:rPr>
          <w:rFonts w:asciiTheme="minorHAnsi" w:eastAsiaTheme="minorEastAsia" w:hAnsiTheme="minorHAnsi" w:cstheme="minorBidi"/>
          <w:smallCaps w:val="0"/>
          <w:noProof/>
          <w:sz w:val="22"/>
          <w:szCs w:val="22"/>
        </w:rPr>
      </w:pPr>
      <w:hyperlink w:anchor="_Toc217888774" w:history="1">
        <w:r w:rsidR="005029C8" w:rsidRPr="00FF55F2">
          <w:rPr>
            <w:rStyle w:val="af1"/>
            <w:b/>
            <w:noProof/>
          </w:rPr>
          <w:t>2.2. Учет финансовых активов</w:t>
        </w:r>
        <w:r w:rsidR="005029C8">
          <w:rPr>
            <w:noProof/>
            <w:webHidden/>
          </w:rPr>
          <w:tab/>
        </w:r>
        <w:r w:rsidR="005029C8">
          <w:rPr>
            <w:noProof/>
            <w:webHidden/>
          </w:rPr>
          <w:fldChar w:fldCharType="begin"/>
        </w:r>
        <w:r w:rsidR="005029C8">
          <w:rPr>
            <w:noProof/>
            <w:webHidden/>
          </w:rPr>
          <w:instrText xml:space="preserve"> PAGEREF _Toc217888774 \h </w:instrText>
        </w:r>
        <w:r w:rsidR="005029C8">
          <w:rPr>
            <w:noProof/>
            <w:webHidden/>
          </w:rPr>
        </w:r>
        <w:r w:rsidR="005029C8">
          <w:rPr>
            <w:noProof/>
            <w:webHidden/>
          </w:rPr>
          <w:fldChar w:fldCharType="separate"/>
        </w:r>
        <w:r w:rsidR="005029C8">
          <w:rPr>
            <w:noProof/>
            <w:webHidden/>
          </w:rPr>
          <w:t>101</w:t>
        </w:r>
        <w:r w:rsidR="005029C8">
          <w:rPr>
            <w:noProof/>
            <w:webHidden/>
          </w:rPr>
          <w:fldChar w:fldCharType="end"/>
        </w:r>
      </w:hyperlink>
    </w:p>
    <w:p w14:paraId="3E3DD649" w14:textId="77777777" w:rsidR="005029C8" w:rsidRDefault="002B5C4C">
      <w:pPr>
        <w:pStyle w:val="30"/>
        <w:rPr>
          <w:rFonts w:asciiTheme="minorHAnsi" w:eastAsiaTheme="minorEastAsia" w:hAnsiTheme="minorHAnsi" w:cstheme="minorBidi"/>
          <w:i w:val="0"/>
          <w:iCs w:val="0"/>
          <w:sz w:val="22"/>
          <w:szCs w:val="22"/>
        </w:rPr>
      </w:pPr>
      <w:hyperlink w:anchor="_Toc217888775" w:history="1">
        <w:r w:rsidR="005029C8" w:rsidRPr="00FF55F2">
          <w:rPr>
            <w:rStyle w:val="af1"/>
            <w:b/>
          </w:rPr>
          <w:t>2.2.1. Денежные средства</w:t>
        </w:r>
        <w:r w:rsidR="005029C8">
          <w:rPr>
            <w:webHidden/>
          </w:rPr>
          <w:tab/>
        </w:r>
        <w:r w:rsidR="005029C8">
          <w:rPr>
            <w:webHidden/>
          </w:rPr>
          <w:fldChar w:fldCharType="begin"/>
        </w:r>
        <w:r w:rsidR="005029C8">
          <w:rPr>
            <w:webHidden/>
          </w:rPr>
          <w:instrText xml:space="preserve"> PAGEREF _Toc217888775 \h </w:instrText>
        </w:r>
        <w:r w:rsidR="005029C8">
          <w:rPr>
            <w:webHidden/>
          </w:rPr>
        </w:r>
        <w:r w:rsidR="005029C8">
          <w:rPr>
            <w:webHidden/>
          </w:rPr>
          <w:fldChar w:fldCharType="separate"/>
        </w:r>
        <w:r w:rsidR="005029C8">
          <w:rPr>
            <w:webHidden/>
          </w:rPr>
          <w:t>101</w:t>
        </w:r>
        <w:r w:rsidR="005029C8">
          <w:rPr>
            <w:webHidden/>
          </w:rPr>
          <w:fldChar w:fldCharType="end"/>
        </w:r>
      </w:hyperlink>
    </w:p>
    <w:p w14:paraId="65528C67" w14:textId="77777777" w:rsidR="005029C8" w:rsidRDefault="002B5C4C">
      <w:pPr>
        <w:pStyle w:val="30"/>
        <w:rPr>
          <w:rFonts w:asciiTheme="minorHAnsi" w:eastAsiaTheme="minorEastAsia" w:hAnsiTheme="minorHAnsi" w:cstheme="minorBidi"/>
          <w:i w:val="0"/>
          <w:iCs w:val="0"/>
          <w:sz w:val="22"/>
          <w:szCs w:val="22"/>
        </w:rPr>
      </w:pPr>
      <w:hyperlink w:anchor="_Toc217888776" w:history="1">
        <w:r w:rsidR="005029C8" w:rsidRPr="00FF55F2">
          <w:rPr>
            <w:rStyle w:val="af1"/>
            <w:b/>
          </w:rPr>
          <w:t>2.2.2. Денежные документы</w:t>
        </w:r>
        <w:r w:rsidR="005029C8">
          <w:rPr>
            <w:webHidden/>
          </w:rPr>
          <w:tab/>
        </w:r>
        <w:r w:rsidR="005029C8">
          <w:rPr>
            <w:webHidden/>
          </w:rPr>
          <w:fldChar w:fldCharType="begin"/>
        </w:r>
        <w:r w:rsidR="005029C8">
          <w:rPr>
            <w:webHidden/>
          </w:rPr>
          <w:instrText xml:space="preserve"> PAGEREF _Toc217888776 \h </w:instrText>
        </w:r>
        <w:r w:rsidR="005029C8">
          <w:rPr>
            <w:webHidden/>
          </w:rPr>
        </w:r>
        <w:r w:rsidR="005029C8">
          <w:rPr>
            <w:webHidden/>
          </w:rPr>
          <w:fldChar w:fldCharType="separate"/>
        </w:r>
        <w:r w:rsidR="005029C8">
          <w:rPr>
            <w:webHidden/>
          </w:rPr>
          <w:t>107</w:t>
        </w:r>
        <w:r w:rsidR="005029C8">
          <w:rPr>
            <w:webHidden/>
          </w:rPr>
          <w:fldChar w:fldCharType="end"/>
        </w:r>
      </w:hyperlink>
    </w:p>
    <w:p w14:paraId="2AE13C1D" w14:textId="77777777" w:rsidR="005029C8" w:rsidRDefault="002B5C4C">
      <w:pPr>
        <w:pStyle w:val="30"/>
        <w:rPr>
          <w:rFonts w:asciiTheme="minorHAnsi" w:eastAsiaTheme="minorEastAsia" w:hAnsiTheme="minorHAnsi" w:cstheme="minorBidi"/>
          <w:i w:val="0"/>
          <w:iCs w:val="0"/>
          <w:sz w:val="22"/>
          <w:szCs w:val="22"/>
        </w:rPr>
      </w:pPr>
      <w:hyperlink w:anchor="_Toc217888777" w:history="1">
        <w:r w:rsidR="005029C8" w:rsidRPr="00FF55F2">
          <w:rPr>
            <w:rStyle w:val="af1"/>
            <w:b/>
          </w:rPr>
          <w:t>2.2.3. Финансовые вложения</w:t>
        </w:r>
        <w:r w:rsidR="005029C8">
          <w:rPr>
            <w:webHidden/>
          </w:rPr>
          <w:tab/>
        </w:r>
        <w:r w:rsidR="005029C8">
          <w:rPr>
            <w:webHidden/>
          </w:rPr>
          <w:fldChar w:fldCharType="begin"/>
        </w:r>
        <w:r w:rsidR="005029C8">
          <w:rPr>
            <w:webHidden/>
          </w:rPr>
          <w:instrText xml:space="preserve"> PAGEREF _Toc217888777 \h </w:instrText>
        </w:r>
        <w:r w:rsidR="005029C8">
          <w:rPr>
            <w:webHidden/>
          </w:rPr>
        </w:r>
        <w:r w:rsidR="005029C8">
          <w:rPr>
            <w:webHidden/>
          </w:rPr>
          <w:fldChar w:fldCharType="separate"/>
        </w:r>
        <w:r w:rsidR="005029C8">
          <w:rPr>
            <w:webHidden/>
          </w:rPr>
          <w:t>107</w:t>
        </w:r>
        <w:r w:rsidR="005029C8">
          <w:rPr>
            <w:webHidden/>
          </w:rPr>
          <w:fldChar w:fldCharType="end"/>
        </w:r>
      </w:hyperlink>
    </w:p>
    <w:p w14:paraId="313EB059" w14:textId="77777777" w:rsidR="005029C8" w:rsidRDefault="002B5C4C">
      <w:pPr>
        <w:pStyle w:val="20"/>
        <w:rPr>
          <w:rFonts w:asciiTheme="minorHAnsi" w:eastAsiaTheme="minorEastAsia" w:hAnsiTheme="minorHAnsi" w:cstheme="minorBidi"/>
          <w:smallCaps w:val="0"/>
          <w:noProof/>
          <w:sz w:val="22"/>
          <w:szCs w:val="22"/>
        </w:rPr>
      </w:pPr>
      <w:hyperlink w:anchor="_Toc217888779" w:history="1">
        <w:r w:rsidR="005029C8" w:rsidRPr="00FF55F2">
          <w:rPr>
            <w:rStyle w:val="af1"/>
            <w:b/>
            <w:noProof/>
          </w:rPr>
          <w:t>2.3. Доходы</w:t>
        </w:r>
        <w:r w:rsidR="005029C8">
          <w:rPr>
            <w:noProof/>
            <w:webHidden/>
          </w:rPr>
          <w:tab/>
        </w:r>
        <w:r w:rsidR="005029C8">
          <w:rPr>
            <w:noProof/>
            <w:webHidden/>
          </w:rPr>
          <w:fldChar w:fldCharType="begin"/>
        </w:r>
        <w:r w:rsidR="005029C8">
          <w:rPr>
            <w:noProof/>
            <w:webHidden/>
          </w:rPr>
          <w:instrText xml:space="preserve"> PAGEREF _Toc217888779 \h </w:instrText>
        </w:r>
        <w:r w:rsidR="005029C8">
          <w:rPr>
            <w:noProof/>
            <w:webHidden/>
          </w:rPr>
        </w:r>
        <w:r w:rsidR="005029C8">
          <w:rPr>
            <w:noProof/>
            <w:webHidden/>
          </w:rPr>
          <w:fldChar w:fldCharType="separate"/>
        </w:r>
        <w:r w:rsidR="005029C8">
          <w:rPr>
            <w:noProof/>
            <w:webHidden/>
          </w:rPr>
          <w:t>109</w:t>
        </w:r>
        <w:r w:rsidR="005029C8">
          <w:rPr>
            <w:noProof/>
            <w:webHidden/>
          </w:rPr>
          <w:fldChar w:fldCharType="end"/>
        </w:r>
      </w:hyperlink>
    </w:p>
    <w:p w14:paraId="4D0013BC" w14:textId="77777777" w:rsidR="005029C8" w:rsidRDefault="002B5C4C">
      <w:pPr>
        <w:pStyle w:val="20"/>
        <w:rPr>
          <w:rFonts w:asciiTheme="minorHAnsi" w:eastAsiaTheme="minorEastAsia" w:hAnsiTheme="minorHAnsi" w:cstheme="minorBidi"/>
          <w:smallCaps w:val="0"/>
          <w:noProof/>
          <w:sz w:val="22"/>
          <w:szCs w:val="22"/>
        </w:rPr>
      </w:pPr>
      <w:hyperlink w:anchor="_Toc217888780" w:history="1">
        <w:r w:rsidR="005029C8" w:rsidRPr="00FF55F2">
          <w:rPr>
            <w:rStyle w:val="af1"/>
            <w:b/>
            <w:noProof/>
          </w:rPr>
          <w:t>2.4. Расходы</w:t>
        </w:r>
        <w:r w:rsidR="005029C8">
          <w:rPr>
            <w:noProof/>
            <w:webHidden/>
          </w:rPr>
          <w:tab/>
        </w:r>
        <w:r w:rsidR="005029C8">
          <w:rPr>
            <w:noProof/>
            <w:webHidden/>
          </w:rPr>
          <w:fldChar w:fldCharType="begin"/>
        </w:r>
        <w:r w:rsidR="005029C8">
          <w:rPr>
            <w:noProof/>
            <w:webHidden/>
          </w:rPr>
          <w:instrText xml:space="preserve"> PAGEREF _Toc217888780 \h </w:instrText>
        </w:r>
        <w:r w:rsidR="005029C8">
          <w:rPr>
            <w:noProof/>
            <w:webHidden/>
          </w:rPr>
        </w:r>
        <w:r w:rsidR="005029C8">
          <w:rPr>
            <w:noProof/>
            <w:webHidden/>
          </w:rPr>
          <w:fldChar w:fldCharType="separate"/>
        </w:r>
        <w:r w:rsidR="005029C8">
          <w:rPr>
            <w:noProof/>
            <w:webHidden/>
          </w:rPr>
          <w:t>172</w:t>
        </w:r>
        <w:r w:rsidR="005029C8">
          <w:rPr>
            <w:noProof/>
            <w:webHidden/>
          </w:rPr>
          <w:fldChar w:fldCharType="end"/>
        </w:r>
      </w:hyperlink>
    </w:p>
    <w:p w14:paraId="1701DF21" w14:textId="77777777" w:rsidR="005029C8" w:rsidRDefault="002B5C4C">
      <w:pPr>
        <w:pStyle w:val="20"/>
        <w:rPr>
          <w:rFonts w:asciiTheme="minorHAnsi" w:eastAsiaTheme="minorEastAsia" w:hAnsiTheme="minorHAnsi" w:cstheme="minorBidi"/>
          <w:smallCaps w:val="0"/>
          <w:noProof/>
          <w:sz w:val="22"/>
          <w:szCs w:val="22"/>
        </w:rPr>
      </w:pPr>
      <w:hyperlink w:anchor="_Toc217888781" w:history="1">
        <w:r w:rsidR="005029C8" w:rsidRPr="00FF55F2">
          <w:rPr>
            <w:rStyle w:val="af1"/>
            <w:b/>
            <w:noProof/>
          </w:rPr>
          <w:t>2.5. Резервы предстоящих расходов</w:t>
        </w:r>
        <w:r w:rsidR="005029C8">
          <w:rPr>
            <w:noProof/>
            <w:webHidden/>
          </w:rPr>
          <w:tab/>
        </w:r>
        <w:r w:rsidR="005029C8">
          <w:rPr>
            <w:noProof/>
            <w:webHidden/>
          </w:rPr>
          <w:fldChar w:fldCharType="begin"/>
        </w:r>
        <w:r w:rsidR="005029C8">
          <w:rPr>
            <w:noProof/>
            <w:webHidden/>
          </w:rPr>
          <w:instrText xml:space="preserve"> PAGEREF _Toc217888781 \h </w:instrText>
        </w:r>
        <w:r w:rsidR="005029C8">
          <w:rPr>
            <w:noProof/>
            <w:webHidden/>
          </w:rPr>
        </w:r>
        <w:r w:rsidR="005029C8">
          <w:rPr>
            <w:noProof/>
            <w:webHidden/>
          </w:rPr>
          <w:fldChar w:fldCharType="separate"/>
        </w:r>
        <w:r w:rsidR="005029C8">
          <w:rPr>
            <w:noProof/>
            <w:webHidden/>
          </w:rPr>
          <w:t>179</w:t>
        </w:r>
        <w:r w:rsidR="005029C8">
          <w:rPr>
            <w:noProof/>
            <w:webHidden/>
          </w:rPr>
          <w:fldChar w:fldCharType="end"/>
        </w:r>
      </w:hyperlink>
    </w:p>
    <w:p w14:paraId="3DD9A192" w14:textId="77777777" w:rsidR="005029C8" w:rsidRDefault="002B5C4C">
      <w:pPr>
        <w:pStyle w:val="30"/>
        <w:rPr>
          <w:rFonts w:asciiTheme="minorHAnsi" w:eastAsiaTheme="minorEastAsia" w:hAnsiTheme="minorHAnsi" w:cstheme="minorBidi"/>
          <w:i w:val="0"/>
          <w:iCs w:val="0"/>
          <w:sz w:val="22"/>
          <w:szCs w:val="22"/>
        </w:rPr>
      </w:pPr>
      <w:hyperlink w:anchor="_Toc217888782" w:history="1">
        <w:r w:rsidR="005029C8" w:rsidRPr="00FF55F2">
          <w:rPr>
            <w:rStyle w:val="af1"/>
            <w:b/>
          </w:rPr>
          <w:t>2.5.1. Резерв предстоящих расходов по выплатам персоналу</w:t>
        </w:r>
        <w:r w:rsidR="005029C8">
          <w:rPr>
            <w:webHidden/>
          </w:rPr>
          <w:tab/>
        </w:r>
        <w:r w:rsidR="005029C8">
          <w:rPr>
            <w:webHidden/>
          </w:rPr>
          <w:fldChar w:fldCharType="begin"/>
        </w:r>
        <w:r w:rsidR="005029C8">
          <w:rPr>
            <w:webHidden/>
          </w:rPr>
          <w:instrText xml:space="preserve"> PAGEREF _Toc217888782 \h </w:instrText>
        </w:r>
        <w:r w:rsidR="005029C8">
          <w:rPr>
            <w:webHidden/>
          </w:rPr>
        </w:r>
        <w:r w:rsidR="005029C8">
          <w:rPr>
            <w:webHidden/>
          </w:rPr>
          <w:fldChar w:fldCharType="separate"/>
        </w:r>
        <w:r w:rsidR="005029C8">
          <w:rPr>
            <w:webHidden/>
          </w:rPr>
          <w:t>180</w:t>
        </w:r>
        <w:r w:rsidR="005029C8">
          <w:rPr>
            <w:webHidden/>
          </w:rPr>
          <w:fldChar w:fldCharType="end"/>
        </w:r>
      </w:hyperlink>
    </w:p>
    <w:p w14:paraId="61183ACC" w14:textId="77777777" w:rsidR="005029C8" w:rsidRDefault="002B5C4C">
      <w:pPr>
        <w:pStyle w:val="30"/>
        <w:rPr>
          <w:rFonts w:asciiTheme="minorHAnsi" w:eastAsiaTheme="minorEastAsia" w:hAnsiTheme="minorHAnsi" w:cstheme="minorBidi"/>
          <w:i w:val="0"/>
          <w:iCs w:val="0"/>
          <w:sz w:val="22"/>
          <w:szCs w:val="22"/>
        </w:rPr>
      </w:pPr>
      <w:hyperlink w:anchor="_Toc217888783" w:history="1">
        <w:r w:rsidR="005029C8" w:rsidRPr="00FF55F2">
          <w:rPr>
            <w:rStyle w:val="af1"/>
            <w:b/>
          </w:rPr>
          <w:t>2.5.2. Резерв по претензиям, искам</w:t>
        </w:r>
        <w:r w:rsidR="005029C8">
          <w:rPr>
            <w:webHidden/>
          </w:rPr>
          <w:tab/>
        </w:r>
        <w:r w:rsidR="005029C8">
          <w:rPr>
            <w:webHidden/>
          </w:rPr>
          <w:fldChar w:fldCharType="begin"/>
        </w:r>
        <w:r w:rsidR="005029C8">
          <w:rPr>
            <w:webHidden/>
          </w:rPr>
          <w:instrText xml:space="preserve"> PAGEREF _Toc217888783 \h </w:instrText>
        </w:r>
        <w:r w:rsidR="005029C8">
          <w:rPr>
            <w:webHidden/>
          </w:rPr>
        </w:r>
        <w:r w:rsidR="005029C8">
          <w:rPr>
            <w:webHidden/>
          </w:rPr>
          <w:fldChar w:fldCharType="separate"/>
        </w:r>
        <w:r w:rsidR="005029C8">
          <w:rPr>
            <w:webHidden/>
          </w:rPr>
          <w:t>183</w:t>
        </w:r>
        <w:r w:rsidR="005029C8">
          <w:rPr>
            <w:webHidden/>
          </w:rPr>
          <w:fldChar w:fldCharType="end"/>
        </w:r>
      </w:hyperlink>
    </w:p>
    <w:p w14:paraId="79949F5D" w14:textId="77777777" w:rsidR="005029C8" w:rsidRDefault="002B5C4C">
      <w:pPr>
        <w:pStyle w:val="30"/>
        <w:rPr>
          <w:rFonts w:asciiTheme="minorHAnsi" w:eastAsiaTheme="minorEastAsia" w:hAnsiTheme="minorHAnsi" w:cstheme="minorBidi"/>
          <w:i w:val="0"/>
          <w:iCs w:val="0"/>
          <w:sz w:val="22"/>
          <w:szCs w:val="22"/>
        </w:rPr>
      </w:pPr>
      <w:hyperlink w:anchor="_Toc217888784" w:history="1">
        <w:r w:rsidR="005029C8" w:rsidRPr="00FF55F2">
          <w:rPr>
            <w:rStyle w:val="af1"/>
            <w:b/>
          </w:rPr>
          <w:t>2.5.3. Резерв предстоящих расходов по оплате обязательств, по которым не поступили первичные учетные документы</w:t>
        </w:r>
        <w:r w:rsidR="005029C8">
          <w:rPr>
            <w:webHidden/>
          </w:rPr>
          <w:tab/>
        </w:r>
        <w:r w:rsidR="005029C8">
          <w:rPr>
            <w:webHidden/>
          </w:rPr>
          <w:fldChar w:fldCharType="begin"/>
        </w:r>
        <w:r w:rsidR="005029C8">
          <w:rPr>
            <w:webHidden/>
          </w:rPr>
          <w:instrText xml:space="preserve"> PAGEREF _Toc217888784 \h </w:instrText>
        </w:r>
        <w:r w:rsidR="005029C8">
          <w:rPr>
            <w:webHidden/>
          </w:rPr>
        </w:r>
        <w:r w:rsidR="005029C8">
          <w:rPr>
            <w:webHidden/>
          </w:rPr>
          <w:fldChar w:fldCharType="separate"/>
        </w:r>
        <w:r w:rsidR="005029C8">
          <w:rPr>
            <w:webHidden/>
          </w:rPr>
          <w:t>183</w:t>
        </w:r>
        <w:r w:rsidR="005029C8">
          <w:rPr>
            <w:webHidden/>
          </w:rPr>
          <w:fldChar w:fldCharType="end"/>
        </w:r>
      </w:hyperlink>
    </w:p>
    <w:p w14:paraId="55B2AB45" w14:textId="77777777" w:rsidR="005029C8" w:rsidRDefault="002B5C4C">
      <w:pPr>
        <w:pStyle w:val="30"/>
        <w:rPr>
          <w:rFonts w:asciiTheme="minorHAnsi" w:eastAsiaTheme="minorEastAsia" w:hAnsiTheme="minorHAnsi" w:cstheme="minorBidi"/>
          <w:i w:val="0"/>
          <w:iCs w:val="0"/>
          <w:sz w:val="22"/>
          <w:szCs w:val="22"/>
        </w:rPr>
      </w:pPr>
      <w:hyperlink w:anchor="_Toc217888785" w:history="1">
        <w:r w:rsidR="005029C8" w:rsidRPr="00FF55F2">
          <w:rPr>
            <w:rStyle w:val="af1"/>
            <w:b/>
          </w:rPr>
          <w:t>2.5.4. Резерв предстоящих расходов по договорам аренды</w:t>
        </w:r>
        <w:r w:rsidR="005029C8">
          <w:rPr>
            <w:webHidden/>
          </w:rPr>
          <w:tab/>
        </w:r>
        <w:r w:rsidR="005029C8">
          <w:rPr>
            <w:webHidden/>
          </w:rPr>
          <w:fldChar w:fldCharType="begin"/>
        </w:r>
        <w:r w:rsidR="005029C8">
          <w:rPr>
            <w:webHidden/>
          </w:rPr>
          <w:instrText xml:space="preserve"> PAGEREF _Toc217888785 \h </w:instrText>
        </w:r>
        <w:r w:rsidR="005029C8">
          <w:rPr>
            <w:webHidden/>
          </w:rPr>
        </w:r>
        <w:r w:rsidR="005029C8">
          <w:rPr>
            <w:webHidden/>
          </w:rPr>
          <w:fldChar w:fldCharType="separate"/>
        </w:r>
        <w:r w:rsidR="005029C8">
          <w:rPr>
            <w:webHidden/>
          </w:rPr>
          <w:t>185</w:t>
        </w:r>
        <w:r w:rsidR="005029C8">
          <w:rPr>
            <w:webHidden/>
          </w:rPr>
          <w:fldChar w:fldCharType="end"/>
        </w:r>
      </w:hyperlink>
    </w:p>
    <w:p w14:paraId="2D531DA8" w14:textId="77777777" w:rsidR="005029C8" w:rsidRDefault="002B5C4C">
      <w:pPr>
        <w:pStyle w:val="20"/>
        <w:rPr>
          <w:rFonts w:asciiTheme="minorHAnsi" w:eastAsiaTheme="minorEastAsia" w:hAnsiTheme="minorHAnsi" w:cstheme="minorBidi"/>
          <w:smallCaps w:val="0"/>
          <w:noProof/>
          <w:sz w:val="22"/>
          <w:szCs w:val="22"/>
        </w:rPr>
      </w:pPr>
      <w:hyperlink w:anchor="_Toc217888788" w:history="1">
        <w:r w:rsidR="005029C8" w:rsidRPr="00FF55F2">
          <w:rPr>
            <w:rStyle w:val="af1"/>
            <w:b/>
            <w:noProof/>
          </w:rPr>
          <w:t>2.6. Порядок формирования финансового результата</w:t>
        </w:r>
        <w:r w:rsidR="005029C8">
          <w:rPr>
            <w:noProof/>
            <w:webHidden/>
          </w:rPr>
          <w:tab/>
        </w:r>
        <w:r w:rsidR="005029C8">
          <w:rPr>
            <w:noProof/>
            <w:webHidden/>
          </w:rPr>
          <w:fldChar w:fldCharType="begin"/>
        </w:r>
        <w:r w:rsidR="005029C8">
          <w:rPr>
            <w:noProof/>
            <w:webHidden/>
          </w:rPr>
          <w:instrText xml:space="preserve"> PAGEREF _Toc217888788 \h </w:instrText>
        </w:r>
        <w:r w:rsidR="005029C8">
          <w:rPr>
            <w:noProof/>
            <w:webHidden/>
          </w:rPr>
        </w:r>
        <w:r w:rsidR="005029C8">
          <w:rPr>
            <w:noProof/>
            <w:webHidden/>
          </w:rPr>
          <w:fldChar w:fldCharType="separate"/>
        </w:r>
        <w:r w:rsidR="005029C8">
          <w:rPr>
            <w:noProof/>
            <w:webHidden/>
          </w:rPr>
          <w:t>186</w:t>
        </w:r>
        <w:r w:rsidR="005029C8">
          <w:rPr>
            <w:noProof/>
            <w:webHidden/>
          </w:rPr>
          <w:fldChar w:fldCharType="end"/>
        </w:r>
      </w:hyperlink>
    </w:p>
    <w:p w14:paraId="68A5933D" w14:textId="77777777" w:rsidR="005029C8" w:rsidRDefault="002B5C4C">
      <w:pPr>
        <w:pStyle w:val="20"/>
        <w:rPr>
          <w:rFonts w:asciiTheme="minorHAnsi" w:eastAsiaTheme="minorEastAsia" w:hAnsiTheme="minorHAnsi" w:cstheme="minorBidi"/>
          <w:smallCaps w:val="0"/>
          <w:noProof/>
          <w:sz w:val="22"/>
          <w:szCs w:val="22"/>
        </w:rPr>
      </w:pPr>
      <w:hyperlink w:anchor="_Toc217888789" w:history="1">
        <w:r w:rsidR="005029C8" w:rsidRPr="00FF55F2">
          <w:rPr>
            <w:rStyle w:val="af1"/>
            <w:b/>
            <w:noProof/>
          </w:rPr>
          <w:t>2.7. Санкционирование расходов</w:t>
        </w:r>
        <w:r w:rsidR="005029C8">
          <w:rPr>
            <w:noProof/>
            <w:webHidden/>
          </w:rPr>
          <w:tab/>
        </w:r>
        <w:r w:rsidR="005029C8">
          <w:rPr>
            <w:noProof/>
            <w:webHidden/>
          </w:rPr>
          <w:fldChar w:fldCharType="begin"/>
        </w:r>
        <w:r w:rsidR="005029C8">
          <w:rPr>
            <w:noProof/>
            <w:webHidden/>
          </w:rPr>
          <w:instrText xml:space="preserve"> PAGEREF _Toc217888789 \h </w:instrText>
        </w:r>
        <w:r w:rsidR="005029C8">
          <w:rPr>
            <w:noProof/>
            <w:webHidden/>
          </w:rPr>
        </w:r>
        <w:r w:rsidR="005029C8">
          <w:rPr>
            <w:noProof/>
            <w:webHidden/>
          </w:rPr>
          <w:fldChar w:fldCharType="separate"/>
        </w:r>
        <w:r w:rsidR="005029C8">
          <w:rPr>
            <w:noProof/>
            <w:webHidden/>
          </w:rPr>
          <w:t>190</w:t>
        </w:r>
        <w:r w:rsidR="005029C8">
          <w:rPr>
            <w:noProof/>
            <w:webHidden/>
          </w:rPr>
          <w:fldChar w:fldCharType="end"/>
        </w:r>
      </w:hyperlink>
    </w:p>
    <w:p w14:paraId="39CB4449" w14:textId="77777777" w:rsidR="009403D3" w:rsidRPr="00451EF5" w:rsidRDefault="000915E2" w:rsidP="00451EF5">
      <w:pPr>
        <w:pStyle w:val="aff8"/>
        <w:jc w:val="both"/>
        <w:rPr>
          <w:rFonts w:ascii="Times New Roman" w:hAnsi="Times New Roman"/>
          <w:kern w:val="28"/>
          <w:sz w:val="24"/>
          <w:szCs w:val="24"/>
        </w:rPr>
      </w:pPr>
      <w:r w:rsidRPr="00451EF5">
        <w:rPr>
          <w:rFonts w:ascii="Times New Roman" w:hAnsi="Times New Roman"/>
          <w:bCs/>
          <w:sz w:val="24"/>
          <w:szCs w:val="24"/>
        </w:rPr>
        <w:fldChar w:fldCharType="end"/>
      </w:r>
      <w:bookmarkStart w:id="1" w:name="_Toc14946371"/>
      <w:r w:rsidR="009403D3" w:rsidRPr="00451EF5">
        <w:rPr>
          <w:rFonts w:ascii="Times New Roman" w:hAnsi="Times New Roman"/>
          <w:sz w:val="24"/>
          <w:szCs w:val="24"/>
        </w:rPr>
        <w:br w:type="page"/>
      </w:r>
    </w:p>
    <w:p w14:paraId="46076A34" w14:textId="77777777" w:rsidR="00F413CB" w:rsidRPr="00451EF5" w:rsidRDefault="0006309A" w:rsidP="00451EF5">
      <w:pPr>
        <w:pStyle w:val="aff8"/>
        <w:ind w:firstLine="709"/>
        <w:jc w:val="both"/>
        <w:outlineLvl w:val="2"/>
        <w:rPr>
          <w:rFonts w:ascii="Times New Roman" w:hAnsi="Times New Roman"/>
          <w:b/>
          <w:sz w:val="24"/>
          <w:szCs w:val="24"/>
        </w:rPr>
      </w:pPr>
      <w:bookmarkStart w:id="2" w:name="_Toc217888754"/>
      <w:r w:rsidRPr="00451EF5">
        <w:rPr>
          <w:rFonts w:ascii="Times New Roman" w:hAnsi="Times New Roman"/>
          <w:b/>
          <w:sz w:val="24"/>
          <w:szCs w:val="24"/>
        </w:rPr>
        <w:lastRenderedPageBreak/>
        <w:t xml:space="preserve">1. </w:t>
      </w:r>
      <w:r w:rsidR="00A72340" w:rsidRPr="00451EF5">
        <w:rPr>
          <w:rFonts w:ascii="Times New Roman" w:hAnsi="Times New Roman"/>
          <w:b/>
          <w:sz w:val="24"/>
          <w:szCs w:val="24"/>
        </w:rPr>
        <w:t>ОРГАНИЗАЦИОННЫЕ АСПЕКТЫ</w:t>
      </w:r>
      <w:bookmarkEnd w:id="1"/>
      <w:bookmarkEnd w:id="2"/>
    </w:p>
    <w:p w14:paraId="258223E2" w14:textId="77777777" w:rsidR="007D1580" w:rsidRPr="00451EF5" w:rsidRDefault="007D1580" w:rsidP="00451EF5">
      <w:pPr>
        <w:pStyle w:val="aff8"/>
        <w:ind w:firstLine="709"/>
        <w:jc w:val="both"/>
        <w:rPr>
          <w:rFonts w:ascii="Times New Roman" w:hAnsi="Times New Roman"/>
          <w:b/>
          <w:sz w:val="24"/>
          <w:szCs w:val="24"/>
        </w:rPr>
      </w:pPr>
    </w:p>
    <w:p w14:paraId="0CA76A86" w14:textId="77777777" w:rsidR="00675EB6" w:rsidRPr="00451EF5" w:rsidRDefault="0006309A" w:rsidP="00451EF5">
      <w:pPr>
        <w:pStyle w:val="aff8"/>
        <w:ind w:firstLine="709"/>
        <w:jc w:val="both"/>
        <w:outlineLvl w:val="1"/>
        <w:rPr>
          <w:rFonts w:ascii="Times New Roman" w:hAnsi="Times New Roman"/>
          <w:b/>
          <w:sz w:val="24"/>
          <w:szCs w:val="24"/>
        </w:rPr>
      </w:pPr>
      <w:bookmarkStart w:id="3" w:name="_Toc193687709"/>
      <w:bookmarkStart w:id="4" w:name="_Toc324779193"/>
      <w:bookmarkStart w:id="5" w:name="_Toc14946372"/>
      <w:bookmarkStart w:id="6" w:name="_Toc217888755"/>
      <w:bookmarkStart w:id="7" w:name="_Toc294788399"/>
      <w:bookmarkStart w:id="8" w:name="_Toc294792931"/>
      <w:bookmarkStart w:id="9" w:name="_Toc175482260"/>
      <w:bookmarkStart w:id="10" w:name="_Toc192861807"/>
      <w:r w:rsidRPr="00451EF5">
        <w:rPr>
          <w:rFonts w:ascii="Times New Roman" w:hAnsi="Times New Roman"/>
          <w:b/>
          <w:sz w:val="24"/>
          <w:szCs w:val="24"/>
        </w:rPr>
        <w:t xml:space="preserve">1.1. </w:t>
      </w:r>
      <w:r w:rsidR="00675EB6" w:rsidRPr="00451EF5">
        <w:rPr>
          <w:rFonts w:ascii="Times New Roman" w:hAnsi="Times New Roman"/>
          <w:b/>
          <w:sz w:val="24"/>
          <w:szCs w:val="24"/>
        </w:rPr>
        <w:t xml:space="preserve">Общие </w:t>
      </w:r>
      <w:r w:rsidR="007E1ED4" w:rsidRPr="00451EF5">
        <w:rPr>
          <w:rFonts w:ascii="Times New Roman" w:hAnsi="Times New Roman"/>
          <w:b/>
          <w:sz w:val="24"/>
          <w:szCs w:val="24"/>
        </w:rPr>
        <w:t>положения</w:t>
      </w:r>
      <w:bookmarkEnd w:id="3"/>
      <w:bookmarkEnd w:id="4"/>
      <w:bookmarkEnd w:id="5"/>
      <w:bookmarkEnd w:id="6"/>
    </w:p>
    <w:p w14:paraId="0DAE4CDB" w14:textId="77777777" w:rsidR="007D1580" w:rsidRPr="00451EF5" w:rsidRDefault="007D1580" w:rsidP="00451EF5">
      <w:pPr>
        <w:pStyle w:val="aff8"/>
        <w:jc w:val="both"/>
        <w:rPr>
          <w:rFonts w:ascii="Times New Roman" w:hAnsi="Times New Roman"/>
          <w:sz w:val="24"/>
          <w:szCs w:val="24"/>
        </w:rPr>
      </w:pPr>
    </w:p>
    <w:p w14:paraId="7964911B" w14:textId="32C1D0E7" w:rsidR="00A168C5" w:rsidRPr="00451EF5" w:rsidRDefault="00A168C5" w:rsidP="00A168C5">
      <w:pPr>
        <w:pStyle w:val="aff8"/>
        <w:ind w:firstLine="709"/>
        <w:jc w:val="both"/>
        <w:rPr>
          <w:rFonts w:ascii="Times New Roman" w:hAnsi="Times New Roman"/>
          <w:sz w:val="24"/>
          <w:szCs w:val="24"/>
        </w:rPr>
      </w:pPr>
      <w:r w:rsidRPr="00E2697D">
        <w:rPr>
          <w:rFonts w:ascii="Times New Roman" w:hAnsi="Times New Roman"/>
          <w:sz w:val="24"/>
          <w:szCs w:val="24"/>
        </w:rPr>
        <w:t>Полномочия</w:t>
      </w:r>
      <w:r>
        <w:rPr>
          <w:rFonts w:ascii="Times New Roman" w:hAnsi="Times New Roman"/>
          <w:sz w:val="24"/>
          <w:szCs w:val="24"/>
        </w:rPr>
        <w:t xml:space="preserve"> </w:t>
      </w:r>
      <w:r w:rsidR="006F2383">
        <w:rPr>
          <w:rFonts w:ascii="Times New Roman" w:hAnsi="Times New Roman"/>
          <w:sz w:val="24"/>
          <w:szCs w:val="24"/>
        </w:rPr>
        <w:t>у</w:t>
      </w:r>
      <w:r w:rsidR="006F2383" w:rsidRPr="00D407BD">
        <w:rPr>
          <w:rFonts w:ascii="Times New Roman" w:eastAsia="Times New Roman" w:hAnsi="Times New Roman"/>
          <w:sz w:val="24"/>
          <w:szCs w:val="24"/>
        </w:rPr>
        <w:t xml:space="preserve">правы </w:t>
      </w:r>
      <w:r w:rsidR="00F222D4">
        <w:rPr>
          <w:rFonts w:ascii="Times New Roman" w:eastAsia="Times New Roman" w:hAnsi="Times New Roman"/>
          <w:sz w:val="24"/>
          <w:szCs w:val="24"/>
        </w:rPr>
        <w:t xml:space="preserve">Даниловского </w:t>
      </w:r>
      <w:r w:rsidR="006F2383" w:rsidRPr="00D407BD">
        <w:rPr>
          <w:rFonts w:ascii="Times New Roman" w:eastAsia="Times New Roman" w:hAnsi="Times New Roman"/>
          <w:sz w:val="24"/>
          <w:szCs w:val="24"/>
        </w:rPr>
        <w:t>района города Москвы</w:t>
      </w:r>
      <w:r w:rsidR="006F2383" w:rsidRPr="00E2697D">
        <w:rPr>
          <w:rFonts w:ascii="Times New Roman" w:eastAsia="Times New Roman" w:hAnsi="Times New Roman"/>
          <w:sz w:val="24"/>
          <w:szCs w:val="24"/>
        </w:rPr>
        <w:t xml:space="preserve"> </w:t>
      </w:r>
      <w:r w:rsidRPr="00451EF5">
        <w:rPr>
          <w:rFonts w:ascii="Times New Roman" w:hAnsi="Times New Roman"/>
          <w:sz w:val="24"/>
          <w:szCs w:val="24"/>
        </w:rPr>
        <w:t>(далее – субъект централизованного учета)</w:t>
      </w:r>
      <w:r>
        <w:rPr>
          <w:rFonts w:ascii="Times New Roman" w:hAnsi="Times New Roman"/>
          <w:sz w:val="24"/>
          <w:szCs w:val="24"/>
        </w:rPr>
        <w:t xml:space="preserve"> </w:t>
      </w:r>
      <w:r w:rsidRPr="00451EF5">
        <w:rPr>
          <w:rFonts w:ascii="Times New Roman" w:hAnsi="Times New Roman"/>
          <w:sz w:val="24"/>
          <w:szCs w:val="24"/>
        </w:rPr>
        <w:t>по ведению</w:t>
      </w:r>
      <w:r>
        <w:rPr>
          <w:rFonts w:ascii="Times New Roman" w:hAnsi="Times New Roman"/>
          <w:sz w:val="24"/>
          <w:szCs w:val="24"/>
        </w:rPr>
        <w:t xml:space="preserve"> бюджетного </w:t>
      </w:r>
      <w:r w:rsidRPr="00451EF5">
        <w:rPr>
          <w:rFonts w:ascii="Times New Roman" w:hAnsi="Times New Roman"/>
          <w:sz w:val="24"/>
          <w:szCs w:val="24"/>
        </w:rPr>
        <w:t>учета,</w:t>
      </w:r>
      <w:r w:rsidRPr="00451EF5">
        <w:rPr>
          <w:rFonts w:ascii="Times New Roman" w:hAnsi="Times New Roman"/>
          <w:i/>
          <w:sz w:val="24"/>
          <w:szCs w:val="24"/>
        </w:rPr>
        <w:t xml:space="preserve"> </w:t>
      </w:r>
      <w:r w:rsidRPr="00451EF5">
        <w:rPr>
          <w:rFonts w:ascii="Times New Roman" w:hAnsi="Times New Roman"/>
          <w:sz w:val="24"/>
          <w:szCs w:val="24"/>
        </w:rPr>
        <w:t xml:space="preserve">составлению отчетности выполняются </w:t>
      </w:r>
      <w:r w:rsidRPr="00BA24EE">
        <w:rPr>
          <w:rFonts w:ascii="Times New Roman" w:hAnsi="Times New Roman"/>
          <w:sz w:val="24"/>
          <w:szCs w:val="24"/>
        </w:rPr>
        <w:t>Филиалом «Специализированный центр учета» государственного казенного учреждения города Москвы «Дирекция заказчика жилищно-коммунального хозяйства и благоустройства Южного административного округа»</w:t>
      </w:r>
      <w:r>
        <w:rPr>
          <w:rFonts w:ascii="Times New Roman" w:hAnsi="Times New Roman"/>
          <w:sz w:val="24"/>
          <w:szCs w:val="24"/>
        </w:rPr>
        <w:t xml:space="preserve"> </w:t>
      </w:r>
      <w:r w:rsidRPr="00451EF5">
        <w:rPr>
          <w:rFonts w:ascii="Times New Roman" w:hAnsi="Times New Roman"/>
          <w:sz w:val="24"/>
          <w:szCs w:val="24"/>
        </w:rPr>
        <w:t xml:space="preserve">(далее – централизованная бухгалтерия), в соответствии с Соглашением о передаче централизуемых полномочий субъектов централизованного учета в централизованную бухгалтерию (далее – Соглашение), в котором определены особенности организации ведения </w:t>
      </w:r>
      <w:r w:rsidRPr="00AB2578">
        <w:rPr>
          <w:rFonts w:ascii="Times New Roman" w:hAnsi="Times New Roman"/>
          <w:sz w:val="24"/>
          <w:szCs w:val="24"/>
        </w:rPr>
        <w:t>бюджетного</w:t>
      </w:r>
      <w:r w:rsidRPr="00451EF5">
        <w:rPr>
          <w:rFonts w:ascii="Times New Roman" w:hAnsi="Times New Roman"/>
          <w:color w:val="7030A0"/>
          <w:sz w:val="24"/>
          <w:szCs w:val="24"/>
        </w:rPr>
        <w:t xml:space="preserve"> </w:t>
      </w:r>
      <w:r w:rsidRPr="00451EF5">
        <w:rPr>
          <w:rFonts w:ascii="Times New Roman" w:hAnsi="Times New Roman"/>
          <w:sz w:val="24"/>
          <w:szCs w:val="24"/>
        </w:rPr>
        <w:t xml:space="preserve">учета и составления </w:t>
      </w:r>
      <w:r w:rsidRPr="00AB2578">
        <w:rPr>
          <w:rFonts w:ascii="Times New Roman" w:hAnsi="Times New Roman"/>
          <w:sz w:val="24"/>
          <w:szCs w:val="24"/>
        </w:rPr>
        <w:t>бюджетной</w:t>
      </w:r>
      <w:r w:rsidRPr="00451EF5">
        <w:rPr>
          <w:rFonts w:ascii="Times New Roman" w:hAnsi="Times New Roman"/>
          <w:sz w:val="24"/>
          <w:szCs w:val="24"/>
        </w:rPr>
        <w:t xml:space="preserve"> отчетности, ответственность сторон по исполнению обязательств.</w:t>
      </w:r>
    </w:p>
    <w:p w14:paraId="221FC48D" w14:textId="77777777" w:rsidR="00A168C5" w:rsidRPr="00451EF5" w:rsidRDefault="00A168C5" w:rsidP="00A168C5">
      <w:pPr>
        <w:pStyle w:val="aff8"/>
        <w:ind w:firstLine="709"/>
        <w:jc w:val="both"/>
        <w:rPr>
          <w:rFonts w:ascii="Times New Roman" w:hAnsi="Times New Roman"/>
          <w:sz w:val="24"/>
          <w:szCs w:val="24"/>
        </w:rPr>
      </w:pPr>
      <w:r w:rsidRPr="00451EF5">
        <w:rPr>
          <w:rFonts w:ascii="Times New Roman" w:hAnsi="Times New Roman"/>
          <w:sz w:val="24"/>
          <w:szCs w:val="24"/>
        </w:rPr>
        <w:t xml:space="preserve">1.1.1. Учетная политика субъекта централизованного учета для целей </w:t>
      </w:r>
      <w:r w:rsidRPr="00AB2578">
        <w:rPr>
          <w:rFonts w:ascii="Times New Roman" w:hAnsi="Times New Roman"/>
          <w:sz w:val="24"/>
          <w:szCs w:val="24"/>
        </w:rPr>
        <w:t>бюджетного</w:t>
      </w:r>
      <w:r w:rsidRPr="00451EF5">
        <w:rPr>
          <w:rFonts w:ascii="Times New Roman" w:hAnsi="Times New Roman"/>
          <w:color w:val="7030A0"/>
          <w:sz w:val="24"/>
          <w:szCs w:val="24"/>
        </w:rPr>
        <w:t xml:space="preserve"> </w:t>
      </w:r>
      <w:r w:rsidRPr="00451EF5">
        <w:rPr>
          <w:rFonts w:ascii="Times New Roman" w:hAnsi="Times New Roman"/>
          <w:sz w:val="24"/>
          <w:szCs w:val="24"/>
        </w:rPr>
        <w:t xml:space="preserve">учета (далее – учетная политика) сформирована в соответствии с требованиями законодательства Российской Федерации о бухгалтерском учете, федеральных стандартов бухгалтерского учета государственных финансов, иными нормативными правовыми актами и разъяснениями уполномоченных органов государственной власти Российской Федерации, города Москвы, регулирующими порядок организации и ведения </w:t>
      </w:r>
      <w:r w:rsidRPr="00AB2578">
        <w:rPr>
          <w:rFonts w:ascii="Times New Roman" w:hAnsi="Times New Roman"/>
          <w:sz w:val="24"/>
          <w:szCs w:val="24"/>
        </w:rPr>
        <w:t>бюджетного</w:t>
      </w:r>
      <w:r w:rsidRPr="00451EF5">
        <w:rPr>
          <w:rFonts w:ascii="Times New Roman" w:hAnsi="Times New Roman"/>
          <w:color w:val="7030A0"/>
          <w:sz w:val="24"/>
          <w:szCs w:val="24"/>
        </w:rPr>
        <w:t xml:space="preserve"> </w:t>
      </w:r>
      <w:r w:rsidRPr="00451EF5">
        <w:rPr>
          <w:rFonts w:ascii="Times New Roman" w:hAnsi="Times New Roman"/>
          <w:sz w:val="24"/>
          <w:szCs w:val="24"/>
        </w:rPr>
        <w:t xml:space="preserve">учета (далее – учет), составления </w:t>
      </w:r>
      <w:r w:rsidRPr="00AB2578">
        <w:rPr>
          <w:rFonts w:ascii="Times New Roman" w:hAnsi="Times New Roman"/>
          <w:sz w:val="24"/>
          <w:szCs w:val="24"/>
        </w:rPr>
        <w:t>бюджетной</w:t>
      </w:r>
      <w:r w:rsidRPr="00451EF5">
        <w:rPr>
          <w:rFonts w:ascii="Times New Roman" w:hAnsi="Times New Roman"/>
          <w:sz w:val="24"/>
          <w:szCs w:val="24"/>
        </w:rPr>
        <w:t xml:space="preserve"> отчетности (далее – отчетность). </w:t>
      </w:r>
    </w:p>
    <w:p w14:paraId="74459B41" w14:textId="77777777" w:rsidR="00CB3376" w:rsidRPr="00A168C5" w:rsidRDefault="00CB3376" w:rsidP="00451EF5">
      <w:pPr>
        <w:pStyle w:val="aff8"/>
        <w:ind w:firstLine="709"/>
        <w:jc w:val="both"/>
        <w:rPr>
          <w:rFonts w:ascii="Times New Roman" w:hAnsi="Times New Roman"/>
          <w:sz w:val="24"/>
          <w:szCs w:val="24"/>
        </w:rPr>
      </w:pPr>
      <w:r w:rsidRPr="00A168C5">
        <w:rPr>
          <w:rFonts w:ascii="Times New Roman" w:hAnsi="Times New Roman"/>
          <w:sz w:val="24"/>
          <w:szCs w:val="24"/>
        </w:rPr>
        <w:t>В состав учетной политики включены следующие приложения:</w:t>
      </w:r>
    </w:p>
    <w:p w14:paraId="2D620D44" w14:textId="77777777" w:rsidR="00CB3376" w:rsidRPr="00A168C5" w:rsidRDefault="00773B1E" w:rsidP="00451EF5">
      <w:pPr>
        <w:pStyle w:val="aff8"/>
        <w:ind w:firstLine="709"/>
        <w:jc w:val="both"/>
        <w:rPr>
          <w:rFonts w:ascii="Times New Roman" w:hAnsi="Times New Roman"/>
          <w:sz w:val="24"/>
          <w:szCs w:val="24"/>
        </w:rPr>
      </w:pPr>
      <w:r w:rsidRPr="00A168C5">
        <w:rPr>
          <w:rFonts w:ascii="Times New Roman" w:hAnsi="Times New Roman"/>
          <w:sz w:val="24"/>
          <w:szCs w:val="24"/>
        </w:rPr>
        <w:t>п</w:t>
      </w:r>
      <w:r w:rsidR="00CB3376" w:rsidRPr="00A168C5">
        <w:rPr>
          <w:rFonts w:ascii="Times New Roman" w:hAnsi="Times New Roman"/>
          <w:sz w:val="24"/>
          <w:szCs w:val="24"/>
        </w:rPr>
        <w:t>риложение</w:t>
      </w:r>
      <w:r w:rsidRPr="00A168C5">
        <w:rPr>
          <w:rFonts w:ascii="Times New Roman" w:hAnsi="Times New Roman"/>
          <w:sz w:val="24"/>
          <w:szCs w:val="24"/>
        </w:rPr>
        <w:t xml:space="preserve"> </w:t>
      </w:r>
      <w:r w:rsidR="00CB3376" w:rsidRPr="00A168C5">
        <w:rPr>
          <w:rFonts w:ascii="Times New Roman" w:hAnsi="Times New Roman"/>
          <w:sz w:val="24"/>
          <w:szCs w:val="24"/>
        </w:rPr>
        <w:t xml:space="preserve">1 «Рабочий план счетов </w:t>
      </w:r>
      <w:r w:rsidR="007359EF" w:rsidRPr="00A168C5">
        <w:rPr>
          <w:rFonts w:ascii="Times New Roman" w:hAnsi="Times New Roman"/>
          <w:sz w:val="24"/>
          <w:szCs w:val="24"/>
        </w:rPr>
        <w:t>бюджетного</w:t>
      </w:r>
      <w:r w:rsidR="00CB3376" w:rsidRPr="00A168C5">
        <w:rPr>
          <w:rFonts w:ascii="Times New Roman" w:hAnsi="Times New Roman"/>
          <w:sz w:val="24"/>
          <w:szCs w:val="24"/>
        </w:rPr>
        <w:t xml:space="preserve"> учета</w:t>
      </w:r>
      <w:r w:rsidR="005329F9" w:rsidRPr="00A168C5">
        <w:rPr>
          <w:rFonts w:ascii="Times New Roman" w:hAnsi="Times New Roman"/>
          <w:sz w:val="24"/>
          <w:szCs w:val="24"/>
        </w:rPr>
        <w:t>»</w:t>
      </w:r>
      <w:r w:rsidR="007E1A8E" w:rsidRPr="00A168C5">
        <w:rPr>
          <w:rStyle w:val="af0"/>
          <w:rFonts w:ascii="Times New Roman" w:hAnsi="Times New Roman"/>
          <w:sz w:val="24"/>
          <w:szCs w:val="24"/>
        </w:rPr>
        <w:footnoteReference w:id="1"/>
      </w:r>
      <w:r w:rsidR="00CB3376" w:rsidRPr="00A168C5">
        <w:rPr>
          <w:rFonts w:ascii="Times New Roman" w:hAnsi="Times New Roman"/>
          <w:sz w:val="24"/>
          <w:szCs w:val="24"/>
        </w:rPr>
        <w:t>;</w:t>
      </w:r>
    </w:p>
    <w:p w14:paraId="25A3BEE6" w14:textId="77777777" w:rsidR="00CB3376" w:rsidRPr="00A168C5" w:rsidRDefault="00CB3376" w:rsidP="00451EF5">
      <w:pPr>
        <w:pStyle w:val="aff8"/>
        <w:ind w:firstLine="709"/>
        <w:jc w:val="both"/>
        <w:rPr>
          <w:rFonts w:ascii="Times New Roman" w:hAnsi="Times New Roman"/>
          <w:bCs/>
          <w:sz w:val="24"/>
          <w:szCs w:val="24"/>
        </w:rPr>
      </w:pPr>
      <w:r w:rsidRPr="00A168C5">
        <w:rPr>
          <w:rFonts w:ascii="Times New Roman" w:hAnsi="Times New Roman"/>
          <w:sz w:val="24"/>
          <w:szCs w:val="24"/>
        </w:rPr>
        <w:t>приложение</w:t>
      </w:r>
      <w:r w:rsidR="004454E4" w:rsidRPr="00A168C5">
        <w:rPr>
          <w:rFonts w:ascii="Times New Roman" w:hAnsi="Times New Roman"/>
          <w:sz w:val="24"/>
          <w:szCs w:val="24"/>
        </w:rPr>
        <w:t xml:space="preserve"> </w:t>
      </w:r>
      <w:r w:rsidRPr="00A168C5">
        <w:rPr>
          <w:rFonts w:ascii="Times New Roman" w:hAnsi="Times New Roman"/>
          <w:sz w:val="24"/>
          <w:szCs w:val="24"/>
        </w:rPr>
        <w:t>2</w:t>
      </w:r>
      <w:r w:rsidRPr="00A168C5">
        <w:rPr>
          <w:rFonts w:ascii="Times New Roman" w:hAnsi="Times New Roman"/>
          <w:iCs/>
          <w:sz w:val="24"/>
          <w:szCs w:val="24"/>
        </w:rPr>
        <w:t xml:space="preserve"> «</w:t>
      </w:r>
      <w:r w:rsidRPr="00A168C5">
        <w:rPr>
          <w:rFonts w:ascii="Times New Roman" w:hAnsi="Times New Roman"/>
          <w:bCs/>
          <w:sz w:val="24"/>
          <w:szCs w:val="24"/>
        </w:rPr>
        <w:t>Альбом неунифицированных форм первич</w:t>
      </w:r>
      <w:r w:rsidR="001F78AF" w:rsidRPr="00A168C5">
        <w:rPr>
          <w:rFonts w:ascii="Times New Roman" w:hAnsi="Times New Roman"/>
          <w:bCs/>
          <w:sz w:val="24"/>
          <w:szCs w:val="24"/>
        </w:rPr>
        <w:t>ной учетной документации»;</w:t>
      </w:r>
    </w:p>
    <w:p w14:paraId="15DF4530" w14:textId="77777777" w:rsidR="00CB3376" w:rsidRPr="00A168C5" w:rsidRDefault="00CB3376" w:rsidP="00451EF5">
      <w:pPr>
        <w:pStyle w:val="aff8"/>
        <w:ind w:firstLine="709"/>
        <w:jc w:val="both"/>
        <w:rPr>
          <w:rFonts w:ascii="Times New Roman" w:hAnsi="Times New Roman"/>
          <w:bCs/>
          <w:sz w:val="24"/>
          <w:szCs w:val="24"/>
        </w:rPr>
      </w:pPr>
      <w:r w:rsidRPr="00A168C5">
        <w:rPr>
          <w:rFonts w:ascii="Times New Roman" w:hAnsi="Times New Roman"/>
          <w:bCs/>
          <w:sz w:val="24"/>
          <w:szCs w:val="24"/>
        </w:rPr>
        <w:t>приложение</w:t>
      </w:r>
      <w:r w:rsidR="004454E4" w:rsidRPr="00A168C5">
        <w:rPr>
          <w:rFonts w:ascii="Times New Roman" w:hAnsi="Times New Roman"/>
          <w:bCs/>
          <w:sz w:val="24"/>
          <w:szCs w:val="24"/>
        </w:rPr>
        <w:t xml:space="preserve"> </w:t>
      </w:r>
      <w:r w:rsidRPr="00A168C5">
        <w:rPr>
          <w:rFonts w:ascii="Times New Roman" w:hAnsi="Times New Roman"/>
          <w:bCs/>
          <w:sz w:val="24"/>
          <w:szCs w:val="24"/>
        </w:rPr>
        <w:t>3 «График документооборота»;</w:t>
      </w:r>
    </w:p>
    <w:p w14:paraId="316E0ECA" w14:textId="77777777" w:rsidR="00CB3376" w:rsidRPr="00A168C5" w:rsidRDefault="00CB3376" w:rsidP="00451EF5">
      <w:pPr>
        <w:pStyle w:val="aff8"/>
        <w:ind w:firstLine="709"/>
        <w:jc w:val="both"/>
        <w:rPr>
          <w:rFonts w:ascii="Times New Roman" w:hAnsi="Times New Roman"/>
          <w:bCs/>
          <w:sz w:val="24"/>
          <w:szCs w:val="24"/>
        </w:rPr>
      </w:pPr>
      <w:r w:rsidRPr="00A168C5">
        <w:rPr>
          <w:rFonts w:ascii="Times New Roman" w:hAnsi="Times New Roman"/>
          <w:sz w:val="24"/>
          <w:szCs w:val="24"/>
        </w:rPr>
        <w:t>приложение</w:t>
      </w:r>
      <w:r w:rsidR="004454E4" w:rsidRPr="00A168C5">
        <w:rPr>
          <w:rFonts w:ascii="Times New Roman" w:hAnsi="Times New Roman"/>
          <w:sz w:val="24"/>
          <w:szCs w:val="24"/>
        </w:rPr>
        <w:t xml:space="preserve"> </w:t>
      </w:r>
      <w:r w:rsidRPr="00A168C5">
        <w:rPr>
          <w:rFonts w:ascii="Times New Roman" w:hAnsi="Times New Roman"/>
          <w:bCs/>
          <w:sz w:val="24"/>
          <w:szCs w:val="24"/>
        </w:rPr>
        <w:t>4 «Положение об инвентаризации активов и обязательств»;</w:t>
      </w:r>
    </w:p>
    <w:p w14:paraId="663A38BE" w14:textId="77777777" w:rsidR="00CB3376" w:rsidRPr="00A168C5" w:rsidRDefault="00CB3376" w:rsidP="00451EF5">
      <w:pPr>
        <w:pStyle w:val="aff8"/>
        <w:ind w:firstLine="709"/>
        <w:jc w:val="both"/>
        <w:rPr>
          <w:rFonts w:ascii="Times New Roman" w:hAnsi="Times New Roman"/>
          <w:bCs/>
          <w:sz w:val="24"/>
          <w:szCs w:val="24"/>
        </w:rPr>
      </w:pPr>
      <w:r w:rsidRPr="00A168C5">
        <w:rPr>
          <w:rFonts w:ascii="Times New Roman" w:hAnsi="Times New Roman"/>
          <w:sz w:val="24"/>
          <w:szCs w:val="24"/>
        </w:rPr>
        <w:t>приложение</w:t>
      </w:r>
      <w:r w:rsidR="004454E4" w:rsidRPr="00A168C5">
        <w:rPr>
          <w:rFonts w:ascii="Times New Roman" w:hAnsi="Times New Roman"/>
          <w:sz w:val="24"/>
          <w:szCs w:val="24"/>
        </w:rPr>
        <w:t xml:space="preserve"> </w:t>
      </w:r>
      <w:r w:rsidRPr="00A168C5">
        <w:rPr>
          <w:rFonts w:ascii="Times New Roman" w:hAnsi="Times New Roman"/>
          <w:bCs/>
          <w:sz w:val="24"/>
          <w:szCs w:val="24"/>
        </w:rPr>
        <w:t>5 «Положение о комиссии по поступлению и выбытию активов»;</w:t>
      </w:r>
    </w:p>
    <w:p w14:paraId="629FB74C" w14:textId="77777777" w:rsidR="007359EF" w:rsidRPr="00A168C5" w:rsidRDefault="00CB3376" w:rsidP="00451EF5">
      <w:pPr>
        <w:pStyle w:val="aff8"/>
        <w:ind w:firstLine="709"/>
        <w:jc w:val="both"/>
        <w:rPr>
          <w:rFonts w:ascii="Times New Roman" w:hAnsi="Times New Roman"/>
          <w:bCs/>
          <w:sz w:val="24"/>
          <w:szCs w:val="24"/>
        </w:rPr>
      </w:pPr>
      <w:r w:rsidRPr="00A168C5">
        <w:rPr>
          <w:rFonts w:ascii="Times New Roman" w:hAnsi="Times New Roman"/>
          <w:sz w:val="24"/>
          <w:szCs w:val="24"/>
        </w:rPr>
        <w:t>приложение</w:t>
      </w:r>
      <w:r w:rsidR="004454E4" w:rsidRPr="00A168C5">
        <w:rPr>
          <w:rFonts w:ascii="Times New Roman" w:hAnsi="Times New Roman"/>
          <w:sz w:val="24"/>
          <w:szCs w:val="24"/>
        </w:rPr>
        <w:t xml:space="preserve"> </w:t>
      </w:r>
      <w:r w:rsidRPr="00A168C5">
        <w:rPr>
          <w:rFonts w:ascii="Times New Roman" w:hAnsi="Times New Roman"/>
          <w:bCs/>
          <w:sz w:val="24"/>
          <w:szCs w:val="24"/>
        </w:rPr>
        <w:t xml:space="preserve">6 «Корреспонденция счетов </w:t>
      </w:r>
      <w:r w:rsidR="007359EF" w:rsidRPr="00A168C5">
        <w:rPr>
          <w:rFonts w:ascii="Times New Roman" w:hAnsi="Times New Roman"/>
          <w:bCs/>
          <w:sz w:val="24"/>
          <w:szCs w:val="24"/>
        </w:rPr>
        <w:t>бюджетного</w:t>
      </w:r>
      <w:r w:rsidRPr="00A168C5">
        <w:rPr>
          <w:rFonts w:ascii="Times New Roman" w:hAnsi="Times New Roman"/>
          <w:bCs/>
          <w:sz w:val="24"/>
          <w:szCs w:val="24"/>
        </w:rPr>
        <w:t xml:space="preserve"> учета фактов хозяйственной жизни»</w:t>
      </w:r>
      <w:r w:rsidR="007359EF" w:rsidRPr="00A168C5">
        <w:rPr>
          <w:rFonts w:ascii="Times New Roman" w:hAnsi="Times New Roman"/>
          <w:bCs/>
          <w:sz w:val="24"/>
          <w:szCs w:val="24"/>
        </w:rPr>
        <w:t>;</w:t>
      </w:r>
    </w:p>
    <w:p w14:paraId="2447DC7E" w14:textId="77777777" w:rsidR="00BD7B97" w:rsidRPr="00A168C5" w:rsidRDefault="007359EF" w:rsidP="00451EF5">
      <w:pPr>
        <w:pStyle w:val="aff8"/>
        <w:ind w:firstLine="709"/>
        <w:jc w:val="both"/>
        <w:rPr>
          <w:rFonts w:ascii="Times New Roman" w:hAnsi="Times New Roman"/>
          <w:bCs/>
          <w:sz w:val="24"/>
          <w:szCs w:val="24"/>
        </w:rPr>
      </w:pPr>
      <w:r w:rsidRPr="00A168C5">
        <w:rPr>
          <w:rFonts w:ascii="Times New Roman" w:hAnsi="Times New Roman"/>
          <w:bCs/>
          <w:sz w:val="24"/>
          <w:szCs w:val="24"/>
        </w:rPr>
        <w:t>приложение 7 «Положение о расчетах с подотчетными лицами»</w:t>
      </w:r>
      <w:r w:rsidR="00BD7B97" w:rsidRPr="00A168C5">
        <w:rPr>
          <w:rFonts w:ascii="Times New Roman" w:hAnsi="Times New Roman"/>
          <w:bCs/>
          <w:sz w:val="24"/>
          <w:szCs w:val="24"/>
        </w:rPr>
        <w:t>.</w:t>
      </w:r>
    </w:p>
    <w:p w14:paraId="73E2873E" w14:textId="77777777" w:rsidR="009762F0" w:rsidRPr="00A168C5" w:rsidRDefault="009762F0" w:rsidP="00451EF5">
      <w:pPr>
        <w:pStyle w:val="aff8"/>
        <w:ind w:firstLine="709"/>
        <w:jc w:val="both"/>
        <w:rPr>
          <w:rFonts w:ascii="Times New Roman" w:hAnsi="Times New Roman"/>
          <w:sz w:val="24"/>
          <w:szCs w:val="24"/>
        </w:rPr>
      </w:pPr>
      <w:r w:rsidRPr="00A168C5">
        <w:rPr>
          <w:rFonts w:ascii="Times New Roman" w:hAnsi="Times New Roman"/>
          <w:sz w:val="24"/>
          <w:szCs w:val="24"/>
        </w:rPr>
        <w:t>Приложения являются неотъемлемой частью настоящей учетной политики.</w:t>
      </w:r>
    </w:p>
    <w:p w14:paraId="546B3B93" w14:textId="77777777" w:rsidR="007359EF" w:rsidRPr="005262B9" w:rsidRDefault="007359EF" w:rsidP="00451EF5">
      <w:pPr>
        <w:pStyle w:val="aff8"/>
        <w:ind w:firstLine="709"/>
        <w:jc w:val="both"/>
        <w:rPr>
          <w:rFonts w:ascii="Times New Roman" w:hAnsi="Times New Roman"/>
          <w:bCs/>
          <w:sz w:val="24"/>
          <w:szCs w:val="24"/>
        </w:rPr>
      </w:pPr>
    </w:p>
    <w:p w14:paraId="1A7FF309" w14:textId="76FF880F" w:rsidR="003B3537" w:rsidRPr="008B13B6" w:rsidRDefault="003B3537" w:rsidP="00451EF5">
      <w:pPr>
        <w:pStyle w:val="aff8"/>
        <w:ind w:firstLine="709"/>
        <w:jc w:val="both"/>
        <w:rPr>
          <w:rFonts w:ascii="Times New Roman" w:hAnsi="Times New Roman"/>
          <w:sz w:val="24"/>
          <w:szCs w:val="24"/>
        </w:rPr>
      </w:pPr>
      <w:r w:rsidRPr="008B13B6">
        <w:rPr>
          <w:rFonts w:ascii="Times New Roman" w:hAnsi="Times New Roman"/>
          <w:sz w:val="24"/>
          <w:szCs w:val="24"/>
        </w:rPr>
        <w:t xml:space="preserve">Учетная политика учитывает особенности организационно-функциональной структуры </w:t>
      </w:r>
      <w:r w:rsidR="009762F0" w:rsidRPr="008B13B6">
        <w:rPr>
          <w:rFonts w:ascii="Times New Roman" w:hAnsi="Times New Roman"/>
          <w:sz w:val="24"/>
          <w:szCs w:val="24"/>
        </w:rPr>
        <w:t>субъекта централизованного учета</w:t>
      </w:r>
      <w:r w:rsidRPr="008B13B6">
        <w:rPr>
          <w:rFonts w:ascii="Times New Roman" w:hAnsi="Times New Roman"/>
          <w:sz w:val="24"/>
          <w:szCs w:val="24"/>
        </w:rPr>
        <w:t xml:space="preserve">, порядок организации и ведения учета, </w:t>
      </w:r>
      <w:r w:rsidR="00CB3376" w:rsidRPr="008B13B6">
        <w:rPr>
          <w:rFonts w:ascii="Times New Roman" w:hAnsi="Times New Roman"/>
          <w:sz w:val="24"/>
          <w:szCs w:val="24"/>
        </w:rPr>
        <w:t xml:space="preserve">составления </w:t>
      </w:r>
      <w:r w:rsidRPr="008B13B6">
        <w:rPr>
          <w:rFonts w:ascii="Times New Roman" w:hAnsi="Times New Roman"/>
          <w:sz w:val="24"/>
          <w:szCs w:val="24"/>
        </w:rPr>
        <w:t xml:space="preserve">отчетности, определенный </w:t>
      </w:r>
      <w:r w:rsidRPr="00A168C5">
        <w:rPr>
          <w:rFonts w:ascii="Times New Roman" w:hAnsi="Times New Roman"/>
          <w:sz w:val="24"/>
          <w:szCs w:val="24"/>
        </w:rPr>
        <w:t>Соглашением</w:t>
      </w:r>
      <w:r w:rsidRPr="008B13B6">
        <w:rPr>
          <w:rFonts w:ascii="Times New Roman" w:hAnsi="Times New Roman"/>
          <w:sz w:val="24"/>
          <w:szCs w:val="24"/>
        </w:rPr>
        <w:t>.</w:t>
      </w:r>
    </w:p>
    <w:p w14:paraId="399B7251" w14:textId="77777777" w:rsidR="00CB3376" w:rsidRPr="008B13B6" w:rsidRDefault="003B3537" w:rsidP="00451EF5">
      <w:pPr>
        <w:pStyle w:val="aff8"/>
        <w:ind w:firstLine="709"/>
        <w:jc w:val="both"/>
        <w:rPr>
          <w:rFonts w:ascii="Times New Roman" w:hAnsi="Times New Roman"/>
          <w:sz w:val="24"/>
          <w:szCs w:val="24"/>
        </w:rPr>
      </w:pPr>
      <w:r w:rsidRPr="008B13B6">
        <w:rPr>
          <w:rFonts w:ascii="Times New Roman" w:hAnsi="Times New Roman"/>
          <w:sz w:val="24"/>
          <w:szCs w:val="24"/>
        </w:rPr>
        <w:t xml:space="preserve">Учетная политика формируется </w:t>
      </w:r>
      <w:r w:rsidR="009762F0" w:rsidRPr="008B13B6">
        <w:rPr>
          <w:rFonts w:ascii="Times New Roman" w:hAnsi="Times New Roman"/>
          <w:sz w:val="24"/>
          <w:szCs w:val="24"/>
        </w:rPr>
        <w:t>централизованной бухгалтерией</w:t>
      </w:r>
      <w:r w:rsidR="000929DF" w:rsidRPr="008B13B6">
        <w:rPr>
          <w:rFonts w:ascii="Times New Roman" w:hAnsi="Times New Roman"/>
          <w:sz w:val="24"/>
          <w:szCs w:val="24"/>
        </w:rPr>
        <w:t>,</w:t>
      </w:r>
      <w:r w:rsidRPr="008B13B6">
        <w:rPr>
          <w:rFonts w:ascii="Times New Roman" w:hAnsi="Times New Roman"/>
          <w:sz w:val="24"/>
          <w:szCs w:val="24"/>
        </w:rPr>
        <w:t xml:space="preserve"> утверждается руководителе</w:t>
      </w:r>
      <w:r w:rsidR="005D238E" w:rsidRPr="008B13B6">
        <w:rPr>
          <w:rFonts w:ascii="Times New Roman" w:hAnsi="Times New Roman"/>
          <w:sz w:val="24"/>
          <w:szCs w:val="24"/>
        </w:rPr>
        <w:t>м</w:t>
      </w:r>
      <w:r w:rsidRPr="008B13B6">
        <w:rPr>
          <w:rFonts w:ascii="Times New Roman" w:hAnsi="Times New Roman"/>
          <w:sz w:val="24"/>
          <w:szCs w:val="24"/>
        </w:rPr>
        <w:t xml:space="preserve"> </w:t>
      </w:r>
      <w:r w:rsidR="000929DF" w:rsidRPr="008B13B6">
        <w:rPr>
          <w:rFonts w:ascii="Times New Roman" w:hAnsi="Times New Roman"/>
          <w:sz w:val="24"/>
          <w:szCs w:val="24"/>
        </w:rPr>
        <w:t>централизованной бухгалтери</w:t>
      </w:r>
      <w:r w:rsidR="00CA7D0E" w:rsidRPr="008B13B6">
        <w:rPr>
          <w:rFonts w:ascii="Times New Roman" w:hAnsi="Times New Roman"/>
          <w:sz w:val="24"/>
          <w:szCs w:val="24"/>
        </w:rPr>
        <w:t>и</w:t>
      </w:r>
      <w:r w:rsidR="000929DF" w:rsidRPr="008B13B6">
        <w:rPr>
          <w:rFonts w:ascii="Times New Roman" w:hAnsi="Times New Roman"/>
          <w:sz w:val="24"/>
          <w:szCs w:val="24"/>
        </w:rPr>
        <w:t xml:space="preserve"> и размещается на официальном сайте централизованной бухгалтерии в информационно-телекоммуникационной сети Интернет</w:t>
      </w:r>
      <w:r w:rsidR="00CB3376" w:rsidRPr="008B13B6">
        <w:rPr>
          <w:rFonts w:ascii="Times New Roman" w:hAnsi="Times New Roman"/>
          <w:sz w:val="24"/>
          <w:szCs w:val="24"/>
        </w:rPr>
        <w:t>.</w:t>
      </w:r>
    </w:p>
    <w:p w14:paraId="0C55DC38" w14:textId="77777777" w:rsidR="00A168C5" w:rsidRPr="00451EF5" w:rsidRDefault="00A168C5" w:rsidP="00A168C5">
      <w:pPr>
        <w:pStyle w:val="aff8"/>
        <w:ind w:firstLine="709"/>
        <w:jc w:val="both"/>
        <w:rPr>
          <w:rFonts w:ascii="Times New Roman" w:hAnsi="Times New Roman"/>
          <w:sz w:val="24"/>
          <w:szCs w:val="24"/>
        </w:rPr>
      </w:pPr>
      <w:r w:rsidRPr="00451EF5">
        <w:rPr>
          <w:rFonts w:ascii="Times New Roman" w:hAnsi="Times New Roman"/>
          <w:sz w:val="24"/>
          <w:szCs w:val="24"/>
        </w:rPr>
        <w:t>На официальном сайте</w:t>
      </w:r>
      <w:r w:rsidRPr="00451EF5">
        <w:rPr>
          <w:rStyle w:val="af0"/>
          <w:rFonts w:ascii="Times New Roman" w:hAnsi="Times New Roman"/>
          <w:sz w:val="24"/>
          <w:szCs w:val="24"/>
        </w:rPr>
        <w:footnoteReference w:id="2"/>
      </w:r>
      <w:r w:rsidRPr="00451EF5">
        <w:rPr>
          <w:rFonts w:ascii="Times New Roman" w:hAnsi="Times New Roman"/>
          <w:sz w:val="24"/>
          <w:szCs w:val="24"/>
        </w:rPr>
        <w:t xml:space="preserve"> </w:t>
      </w:r>
      <w:r>
        <w:rPr>
          <w:rFonts w:ascii="Times New Roman" w:hAnsi="Times New Roman"/>
          <w:sz w:val="24"/>
          <w:szCs w:val="24"/>
        </w:rPr>
        <w:t xml:space="preserve">учредителя </w:t>
      </w:r>
      <w:r w:rsidRPr="00451EF5">
        <w:rPr>
          <w:rFonts w:ascii="Times New Roman" w:hAnsi="Times New Roman"/>
          <w:sz w:val="24"/>
          <w:szCs w:val="24"/>
        </w:rPr>
        <w:t xml:space="preserve">централизованной бухгалтерии </w:t>
      </w:r>
      <w:r>
        <w:rPr>
          <w:rFonts w:ascii="Times New Roman" w:hAnsi="Times New Roman"/>
          <w:sz w:val="24"/>
          <w:szCs w:val="24"/>
          <w:lang w:val="en-US"/>
        </w:rPr>
        <w:t>uao</w:t>
      </w:r>
      <w:r w:rsidRPr="007010CE">
        <w:rPr>
          <w:rFonts w:ascii="Times New Roman" w:hAnsi="Times New Roman"/>
          <w:sz w:val="24"/>
          <w:szCs w:val="24"/>
        </w:rPr>
        <w:t>.</w:t>
      </w:r>
      <w:r>
        <w:rPr>
          <w:rFonts w:ascii="Times New Roman" w:hAnsi="Times New Roman"/>
          <w:sz w:val="24"/>
          <w:szCs w:val="24"/>
          <w:lang w:val="en-US"/>
        </w:rPr>
        <w:t>mos</w:t>
      </w:r>
      <w:r w:rsidRPr="007010CE">
        <w:rPr>
          <w:rFonts w:ascii="Times New Roman" w:hAnsi="Times New Roman"/>
          <w:sz w:val="24"/>
          <w:szCs w:val="24"/>
        </w:rPr>
        <w:t>.</w:t>
      </w:r>
      <w:r>
        <w:rPr>
          <w:rFonts w:ascii="Times New Roman" w:hAnsi="Times New Roman"/>
          <w:sz w:val="24"/>
          <w:szCs w:val="24"/>
          <w:lang w:val="en-US"/>
        </w:rPr>
        <w:t>ru</w:t>
      </w:r>
      <w:r w:rsidRPr="00697083">
        <w:rPr>
          <w:rFonts w:ascii="Times New Roman" w:hAnsi="Times New Roman"/>
          <w:sz w:val="24"/>
          <w:szCs w:val="24"/>
        </w:rPr>
        <w:t xml:space="preserve"> </w:t>
      </w:r>
      <w:r w:rsidRPr="00451EF5">
        <w:rPr>
          <w:rFonts w:ascii="Times New Roman" w:hAnsi="Times New Roman"/>
          <w:sz w:val="24"/>
          <w:szCs w:val="24"/>
        </w:rPr>
        <w:t xml:space="preserve">публичное раскрытие положений учетной политики реализовано путем </w:t>
      </w:r>
      <w:r w:rsidRPr="007323A5">
        <w:rPr>
          <w:rFonts w:ascii="Times New Roman" w:hAnsi="Times New Roman"/>
          <w:sz w:val="24"/>
          <w:szCs w:val="24"/>
        </w:rPr>
        <w:t>электронного образа утвержденной учетной политики (скан-копия документа)</w:t>
      </w:r>
      <w:r w:rsidRPr="00451EF5">
        <w:rPr>
          <w:rFonts w:ascii="Times New Roman" w:hAnsi="Times New Roman"/>
          <w:sz w:val="24"/>
          <w:szCs w:val="24"/>
        </w:rPr>
        <w:t>.</w:t>
      </w:r>
    </w:p>
    <w:p w14:paraId="3457143B" w14:textId="77777777" w:rsidR="0006309A" w:rsidRPr="008B13B6" w:rsidRDefault="0006309A" w:rsidP="00451EF5">
      <w:pPr>
        <w:pStyle w:val="aff8"/>
        <w:ind w:firstLine="709"/>
        <w:jc w:val="both"/>
        <w:rPr>
          <w:rFonts w:ascii="Times New Roman" w:hAnsi="Times New Roman"/>
          <w:sz w:val="24"/>
          <w:szCs w:val="24"/>
        </w:rPr>
      </w:pPr>
      <w:r w:rsidRPr="008B13B6">
        <w:rPr>
          <w:rFonts w:ascii="Times New Roman" w:hAnsi="Times New Roman"/>
          <w:sz w:val="24"/>
          <w:szCs w:val="24"/>
        </w:rPr>
        <w:t xml:space="preserve">Утвержденная руководителем </w:t>
      </w:r>
      <w:r w:rsidR="000929DF" w:rsidRPr="008B13B6">
        <w:rPr>
          <w:rFonts w:ascii="Times New Roman" w:hAnsi="Times New Roman"/>
          <w:sz w:val="24"/>
          <w:szCs w:val="24"/>
        </w:rPr>
        <w:t xml:space="preserve">централизованной бухгалтерии </w:t>
      </w:r>
      <w:r w:rsidRPr="008B13B6">
        <w:rPr>
          <w:rFonts w:ascii="Times New Roman" w:hAnsi="Times New Roman"/>
          <w:sz w:val="24"/>
          <w:szCs w:val="24"/>
        </w:rPr>
        <w:t xml:space="preserve">учетная политика </w:t>
      </w:r>
      <w:r w:rsidR="00B357B4" w:rsidRPr="008B13B6">
        <w:rPr>
          <w:rFonts w:ascii="Times New Roman" w:hAnsi="Times New Roman"/>
          <w:sz w:val="24"/>
          <w:szCs w:val="24"/>
        </w:rPr>
        <w:t xml:space="preserve">(копия) </w:t>
      </w:r>
      <w:r w:rsidRPr="008B13B6">
        <w:rPr>
          <w:rFonts w:ascii="Times New Roman" w:hAnsi="Times New Roman"/>
          <w:sz w:val="24"/>
          <w:szCs w:val="24"/>
        </w:rPr>
        <w:t xml:space="preserve">передается </w:t>
      </w:r>
      <w:r w:rsidR="000929DF" w:rsidRPr="008B13B6">
        <w:rPr>
          <w:rFonts w:ascii="Times New Roman" w:hAnsi="Times New Roman"/>
          <w:sz w:val="24"/>
          <w:szCs w:val="24"/>
        </w:rPr>
        <w:t xml:space="preserve">субъекту централизованного учета </w:t>
      </w:r>
      <w:r w:rsidRPr="008B13B6">
        <w:rPr>
          <w:rFonts w:ascii="Times New Roman" w:hAnsi="Times New Roman"/>
          <w:sz w:val="24"/>
          <w:szCs w:val="24"/>
        </w:rPr>
        <w:t xml:space="preserve">не позднее </w:t>
      </w:r>
      <w:r w:rsidR="000929DF" w:rsidRPr="008B13B6">
        <w:rPr>
          <w:rFonts w:ascii="Times New Roman" w:hAnsi="Times New Roman"/>
          <w:sz w:val="24"/>
          <w:szCs w:val="24"/>
        </w:rPr>
        <w:t xml:space="preserve">трех </w:t>
      </w:r>
      <w:r w:rsidRPr="008B13B6">
        <w:rPr>
          <w:rFonts w:ascii="Times New Roman" w:hAnsi="Times New Roman"/>
          <w:sz w:val="24"/>
          <w:szCs w:val="24"/>
        </w:rPr>
        <w:t>дн</w:t>
      </w:r>
      <w:r w:rsidR="000929DF" w:rsidRPr="008B13B6">
        <w:rPr>
          <w:rFonts w:ascii="Times New Roman" w:hAnsi="Times New Roman"/>
          <w:sz w:val="24"/>
          <w:szCs w:val="24"/>
        </w:rPr>
        <w:t>ей со</w:t>
      </w:r>
      <w:r w:rsidRPr="008B13B6">
        <w:rPr>
          <w:rFonts w:ascii="Times New Roman" w:hAnsi="Times New Roman"/>
          <w:sz w:val="24"/>
          <w:szCs w:val="24"/>
        </w:rPr>
        <w:t xml:space="preserve"> </w:t>
      </w:r>
      <w:r w:rsidR="000929DF" w:rsidRPr="008B13B6">
        <w:rPr>
          <w:rFonts w:ascii="Times New Roman" w:hAnsi="Times New Roman"/>
          <w:sz w:val="24"/>
          <w:szCs w:val="24"/>
        </w:rPr>
        <w:t xml:space="preserve">дня </w:t>
      </w:r>
      <w:r w:rsidRPr="008B13B6">
        <w:rPr>
          <w:rFonts w:ascii="Times New Roman" w:hAnsi="Times New Roman"/>
          <w:sz w:val="24"/>
          <w:szCs w:val="24"/>
        </w:rPr>
        <w:t>утверждения приказа.</w:t>
      </w:r>
    </w:p>
    <w:p w14:paraId="0BAFE910" w14:textId="77777777" w:rsidR="003B3537" w:rsidRPr="008B13B6" w:rsidRDefault="00CB3376" w:rsidP="00451EF5">
      <w:pPr>
        <w:pStyle w:val="aff8"/>
        <w:ind w:firstLine="709"/>
        <w:jc w:val="both"/>
        <w:rPr>
          <w:rFonts w:ascii="Times New Roman" w:hAnsi="Times New Roman"/>
          <w:sz w:val="24"/>
          <w:szCs w:val="24"/>
        </w:rPr>
      </w:pPr>
      <w:r w:rsidRPr="008B13B6">
        <w:rPr>
          <w:rFonts w:ascii="Times New Roman" w:hAnsi="Times New Roman"/>
          <w:sz w:val="24"/>
          <w:szCs w:val="24"/>
        </w:rPr>
        <w:t>Учетная политика</w:t>
      </w:r>
      <w:r w:rsidR="003B3537" w:rsidRPr="008B13B6">
        <w:rPr>
          <w:rFonts w:ascii="Times New Roman" w:hAnsi="Times New Roman"/>
          <w:sz w:val="24"/>
          <w:szCs w:val="24"/>
        </w:rPr>
        <w:t xml:space="preserve"> применяется последовательно из года в год.</w:t>
      </w:r>
    </w:p>
    <w:p w14:paraId="768CC52E" w14:textId="77777777" w:rsidR="003B3537" w:rsidRPr="008B13B6" w:rsidRDefault="0006309A" w:rsidP="00451EF5">
      <w:pPr>
        <w:pStyle w:val="aff8"/>
        <w:ind w:firstLine="709"/>
        <w:jc w:val="both"/>
        <w:rPr>
          <w:rFonts w:ascii="Times New Roman" w:hAnsi="Times New Roman"/>
          <w:sz w:val="24"/>
          <w:szCs w:val="24"/>
        </w:rPr>
      </w:pPr>
      <w:r w:rsidRPr="008B13B6">
        <w:rPr>
          <w:rFonts w:ascii="Times New Roman" w:hAnsi="Times New Roman"/>
          <w:sz w:val="24"/>
          <w:szCs w:val="24"/>
        </w:rPr>
        <w:t>1.1.</w:t>
      </w:r>
      <w:r w:rsidR="000F5747" w:rsidRPr="008B13B6">
        <w:rPr>
          <w:rFonts w:ascii="Times New Roman" w:hAnsi="Times New Roman"/>
          <w:sz w:val="24"/>
          <w:szCs w:val="24"/>
        </w:rPr>
        <w:t>2</w:t>
      </w:r>
      <w:r w:rsidRPr="008B13B6">
        <w:rPr>
          <w:rFonts w:ascii="Times New Roman" w:hAnsi="Times New Roman"/>
          <w:sz w:val="24"/>
          <w:szCs w:val="24"/>
        </w:rPr>
        <w:t xml:space="preserve">. </w:t>
      </w:r>
      <w:r w:rsidR="003B3537" w:rsidRPr="008B13B6">
        <w:rPr>
          <w:rFonts w:ascii="Times New Roman" w:hAnsi="Times New Roman"/>
          <w:sz w:val="24"/>
          <w:szCs w:val="24"/>
        </w:rPr>
        <w:t xml:space="preserve">Порядок внесения изменений в </w:t>
      </w:r>
      <w:r w:rsidR="00320736" w:rsidRPr="008B13B6">
        <w:rPr>
          <w:rFonts w:ascii="Times New Roman" w:hAnsi="Times New Roman"/>
          <w:sz w:val="24"/>
          <w:szCs w:val="24"/>
        </w:rPr>
        <w:t>у</w:t>
      </w:r>
      <w:r w:rsidR="003B3537" w:rsidRPr="008B13B6">
        <w:rPr>
          <w:rFonts w:ascii="Times New Roman" w:hAnsi="Times New Roman"/>
          <w:sz w:val="24"/>
          <w:szCs w:val="24"/>
        </w:rPr>
        <w:t>четную полит</w:t>
      </w:r>
      <w:r w:rsidR="00562BDD" w:rsidRPr="008B13B6">
        <w:rPr>
          <w:rFonts w:ascii="Times New Roman" w:hAnsi="Times New Roman"/>
          <w:sz w:val="24"/>
          <w:szCs w:val="24"/>
        </w:rPr>
        <w:t>ику</w:t>
      </w:r>
      <w:r w:rsidR="00B26BB4" w:rsidRPr="008B13B6">
        <w:rPr>
          <w:rFonts w:ascii="Times New Roman" w:hAnsi="Times New Roman"/>
          <w:sz w:val="24"/>
          <w:szCs w:val="24"/>
        </w:rPr>
        <w:t>.</w:t>
      </w:r>
      <w:r w:rsidR="003B3537" w:rsidRPr="008B13B6">
        <w:rPr>
          <w:rFonts w:ascii="Times New Roman" w:hAnsi="Times New Roman"/>
          <w:sz w:val="24"/>
          <w:szCs w:val="24"/>
        </w:rPr>
        <w:t xml:space="preserve"> </w:t>
      </w:r>
    </w:p>
    <w:p w14:paraId="117562A9" w14:textId="77777777" w:rsidR="00E11A62" w:rsidRPr="00F42579" w:rsidRDefault="003B3537" w:rsidP="00451EF5">
      <w:pPr>
        <w:pStyle w:val="aff8"/>
        <w:ind w:firstLine="709"/>
        <w:jc w:val="both"/>
        <w:rPr>
          <w:rFonts w:ascii="Times New Roman" w:hAnsi="Times New Roman"/>
          <w:sz w:val="24"/>
          <w:szCs w:val="24"/>
        </w:rPr>
      </w:pPr>
      <w:r w:rsidRPr="00F42579">
        <w:rPr>
          <w:rFonts w:ascii="Times New Roman" w:hAnsi="Times New Roman"/>
          <w:sz w:val="24"/>
          <w:szCs w:val="24"/>
        </w:rPr>
        <w:t xml:space="preserve">При необходимости внесения изменений в </w:t>
      </w:r>
      <w:r w:rsidR="00320736" w:rsidRPr="00F42579">
        <w:rPr>
          <w:rFonts w:ascii="Times New Roman" w:hAnsi="Times New Roman"/>
          <w:sz w:val="24"/>
          <w:szCs w:val="24"/>
        </w:rPr>
        <w:t>у</w:t>
      </w:r>
      <w:r w:rsidRPr="00F42579">
        <w:rPr>
          <w:rFonts w:ascii="Times New Roman" w:hAnsi="Times New Roman"/>
          <w:sz w:val="24"/>
          <w:szCs w:val="24"/>
        </w:rPr>
        <w:t>четную политику</w:t>
      </w:r>
      <w:r w:rsidR="009321F2" w:rsidRPr="00F42579">
        <w:rPr>
          <w:rFonts w:ascii="Times New Roman" w:hAnsi="Times New Roman"/>
          <w:sz w:val="24"/>
          <w:szCs w:val="24"/>
        </w:rPr>
        <w:t>,</w:t>
      </w:r>
      <w:r w:rsidRPr="00F42579">
        <w:rPr>
          <w:rFonts w:ascii="Times New Roman" w:hAnsi="Times New Roman"/>
          <w:sz w:val="24"/>
          <w:szCs w:val="24"/>
        </w:rPr>
        <w:t xml:space="preserve"> в том числе по инициативе </w:t>
      </w:r>
      <w:r w:rsidR="000943F1" w:rsidRPr="00F42579">
        <w:rPr>
          <w:rFonts w:ascii="Times New Roman" w:hAnsi="Times New Roman"/>
          <w:sz w:val="24"/>
          <w:szCs w:val="24"/>
        </w:rPr>
        <w:t xml:space="preserve">субъекта централизованного учета </w:t>
      </w:r>
      <w:r w:rsidRPr="00F42579">
        <w:rPr>
          <w:rFonts w:ascii="Times New Roman" w:hAnsi="Times New Roman"/>
          <w:sz w:val="24"/>
          <w:szCs w:val="24"/>
        </w:rPr>
        <w:t xml:space="preserve">(например, при изменении условий деятельности, эксплуатации активов, критериев оценки и т.п.), </w:t>
      </w:r>
      <w:r w:rsidR="0052707D" w:rsidRPr="00F42579">
        <w:rPr>
          <w:rFonts w:ascii="Times New Roman" w:hAnsi="Times New Roman"/>
          <w:sz w:val="24"/>
          <w:szCs w:val="24"/>
        </w:rPr>
        <w:t xml:space="preserve">а также </w:t>
      </w:r>
      <w:r w:rsidRPr="00F42579">
        <w:rPr>
          <w:rFonts w:ascii="Times New Roman" w:hAnsi="Times New Roman"/>
          <w:sz w:val="24"/>
          <w:szCs w:val="24"/>
        </w:rPr>
        <w:t xml:space="preserve">в связи с изменениями законодательства Российской Федерации о бухгалтерском учете, нормативных правовых актов, регулирующих ведение учета и составление отчетности, </w:t>
      </w:r>
      <w:r w:rsidR="000943F1" w:rsidRPr="00F42579">
        <w:rPr>
          <w:rFonts w:ascii="Times New Roman" w:hAnsi="Times New Roman"/>
          <w:sz w:val="24"/>
          <w:szCs w:val="24"/>
        </w:rPr>
        <w:t xml:space="preserve">централизованная бухгалтерия </w:t>
      </w:r>
      <w:r w:rsidRPr="00F42579">
        <w:rPr>
          <w:rFonts w:ascii="Times New Roman" w:hAnsi="Times New Roman"/>
          <w:sz w:val="24"/>
          <w:szCs w:val="24"/>
        </w:rPr>
        <w:t xml:space="preserve">разрабатывает проект изменений </w:t>
      </w:r>
      <w:r w:rsidR="00295545" w:rsidRPr="00F42579">
        <w:rPr>
          <w:rFonts w:ascii="Times New Roman" w:hAnsi="Times New Roman"/>
          <w:sz w:val="24"/>
          <w:szCs w:val="24"/>
        </w:rPr>
        <w:t xml:space="preserve">в стандартизированную учетную политику </w:t>
      </w:r>
      <w:r w:rsidR="00501F8D" w:rsidRPr="00F42579">
        <w:rPr>
          <w:rFonts w:ascii="Times New Roman" w:hAnsi="Times New Roman"/>
          <w:sz w:val="24"/>
          <w:szCs w:val="24"/>
        </w:rPr>
        <w:t xml:space="preserve">для целей </w:t>
      </w:r>
      <w:r w:rsidR="00501F8D" w:rsidRPr="00F42579">
        <w:rPr>
          <w:rFonts w:ascii="Times New Roman" w:hAnsi="Times New Roman"/>
          <w:i/>
          <w:sz w:val="24"/>
          <w:szCs w:val="24"/>
        </w:rPr>
        <w:t>бюджетного</w:t>
      </w:r>
      <w:r w:rsidR="000F4599" w:rsidRPr="00F42579">
        <w:rPr>
          <w:rFonts w:ascii="Times New Roman" w:hAnsi="Times New Roman"/>
          <w:i/>
          <w:sz w:val="24"/>
          <w:szCs w:val="24"/>
        </w:rPr>
        <w:t>/бухгалтерского</w:t>
      </w:r>
      <w:r w:rsidR="00501F8D" w:rsidRPr="00F42579">
        <w:rPr>
          <w:rFonts w:ascii="Times New Roman" w:hAnsi="Times New Roman"/>
          <w:sz w:val="24"/>
          <w:szCs w:val="24"/>
        </w:rPr>
        <w:t xml:space="preserve"> учета органов исполнительной власти и государственных учреждений города Москвы (далее – </w:t>
      </w:r>
      <w:r w:rsidR="00501F8D" w:rsidRPr="00F42579">
        <w:rPr>
          <w:rFonts w:ascii="Times New Roman" w:hAnsi="Times New Roman"/>
          <w:sz w:val="24"/>
          <w:szCs w:val="24"/>
        </w:rPr>
        <w:lastRenderedPageBreak/>
        <w:t>стандартизированная учетная политика)</w:t>
      </w:r>
      <w:r w:rsidR="004C706B" w:rsidRPr="00F42579">
        <w:rPr>
          <w:rFonts w:ascii="Times New Roman" w:hAnsi="Times New Roman"/>
          <w:sz w:val="24"/>
          <w:szCs w:val="24"/>
        </w:rPr>
        <w:t xml:space="preserve"> с обоснованием необходимости внесения изменений</w:t>
      </w:r>
      <w:r w:rsidR="00A80F9E" w:rsidRPr="00F42579">
        <w:rPr>
          <w:rFonts w:ascii="Times New Roman" w:hAnsi="Times New Roman"/>
          <w:sz w:val="24"/>
          <w:szCs w:val="24"/>
        </w:rPr>
        <w:t>, согласовывает с ответственным органом исполнительной власти</w:t>
      </w:r>
      <w:r w:rsidR="00501F8D" w:rsidRPr="00F42579">
        <w:rPr>
          <w:rFonts w:ascii="Times New Roman" w:hAnsi="Times New Roman"/>
          <w:sz w:val="24"/>
          <w:szCs w:val="24"/>
        </w:rPr>
        <w:t xml:space="preserve"> </w:t>
      </w:r>
      <w:r w:rsidRPr="00F42579">
        <w:rPr>
          <w:rFonts w:ascii="Times New Roman" w:hAnsi="Times New Roman"/>
          <w:sz w:val="24"/>
          <w:szCs w:val="24"/>
        </w:rPr>
        <w:t xml:space="preserve">и </w:t>
      </w:r>
      <w:r w:rsidR="00E11A62" w:rsidRPr="00F42579">
        <w:rPr>
          <w:rFonts w:ascii="Times New Roman" w:hAnsi="Times New Roman"/>
          <w:sz w:val="24"/>
          <w:szCs w:val="24"/>
        </w:rPr>
        <w:t>направляет на рассмотрение в Центр поддержки, созданный при Департаменте финансов города Москвы (далее – Центр поддержки).</w:t>
      </w:r>
      <w:r w:rsidRPr="00F42579">
        <w:rPr>
          <w:rFonts w:ascii="Times New Roman" w:hAnsi="Times New Roman"/>
          <w:sz w:val="24"/>
          <w:szCs w:val="24"/>
        </w:rPr>
        <w:t xml:space="preserve"> </w:t>
      </w:r>
      <w:r w:rsidR="00E11A62" w:rsidRPr="00F42579">
        <w:rPr>
          <w:rFonts w:ascii="Times New Roman" w:hAnsi="Times New Roman"/>
          <w:sz w:val="24"/>
          <w:szCs w:val="24"/>
        </w:rPr>
        <w:t>Предложения направляются на адре</w:t>
      </w:r>
      <w:r w:rsidR="001F02F3" w:rsidRPr="00F42579">
        <w:rPr>
          <w:rFonts w:ascii="Times New Roman" w:hAnsi="Times New Roman"/>
          <w:sz w:val="24"/>
          <w:szCs w:val="24"/>
        </w:rPr>
        <w:t>с электронной почты scu@mos.ru.</w:t>
      </w:r>
    </w:p>
    <w:p w14:paraId="5F56A511" w14:textId="77777777" w:rsidR="007D4AE7" w:rsidRPr="00F42579" w:rsidRDefault="007D4AE7" w:rsidP="00451EF5">
      <w:pPr>
        <w:pStyle w:val="aff8"/>
        <w:ind w:firstLine="709"/>
        <w:jc w:val="both"/>
        <w:rPr>
          <w:rFonts w:ascii="Times New Roman" w:hAnsi="Times New Roman"/>
          <w:sz w:val="24"/>
          <w:szCs w:val="24"/>
        </w:rPr>
      </w:pPr>
      <w:r w:rsidRPr="00F42579">
        <w:rPr>
          <w:rFonts w:ascii="Times New Roman" w:hAnsi="Times New Roman"/>
          <w:sz w:val="24"/>
          <w:szCs w:val="24"/>
        </w:rPr>
        <w:t>Если инициатором внесения изменений в учетную политику выступает субъект централизованного учета, он предварительно направляет в централизованную бухгалтерию предложения о внесении изменений с их обоснованием.</w:t>
      </w:r>
    </w:p>
    <w:p w14:paraId="1A075572" w14:textId="77777777" w:rsidR="00E11A62" w:rsidRPr="00F42579" w:rsidRDefault="00E11A62" w:rsidP="00451EF5">
      <w:pPr>
        <w:pStyle w:val="aff8"/>
        <w:ind w:firstLine="709"/>
        <w:jc w:val="both"/>
        <w:rPr>
          <w:rFonts w:ascii="Times New Roman" w:hAnsi="Times New Roman"/>
          <w:sz w:val="24"/>
          <w:szCs w:val="24"/>
        </w:rPr>
      </w:pPr>
      <w:r w:rsidRPr="00F42579">
        <w:rPr>
          <w:rFonts w:ascii="Times New Roman" w:hAnsi="Times New Roman"/>
          <w:sz w:val="24"/>
          <w:szCs w:val="24"/>
        </w:rPr>
        <w:t xml:space="preserve">Центр поддержки формирует заключение о целесообразности (нецелесообразности) включения представленных </w:t>
      </w:r>
      <w:r w:rsidR="00501F8D" w:rsidRPr="00F42579">
        <w:rPr>
          <w:rFonts w:ascii="Times New Roman" w:hAnsi="Times New Roman"/>
          <w:sz w:val="24"/>
          <w:szCs w:val="24"/>
        </w:rPr>
        <w:t xml:space="preserve">централизованной бухгалтерией </w:t>
      </w:r>
      <w:r w:rsidRPr="00F42579">
        <w:rPr>
          <w:rFonts w:ascii="Times New Roman" w:hAnsi="Times New Roman"/>
          <w:sz w:val="24"/>
          <w:szCs w:val="24"/>
        </w:rPr>
        <w:t xml:space="preserve">предложений в стандартизированную учетную политику, согласовывает указанное заключение с Департаментом финансов города Москвы, направляет в </w:t>
      </w:r>
      <w:r w:rsidR="00501F8D" w:rsidRPr="00F42579">
        <w:rPr>
          <w:rFonts w:ascii="Times New Roman" w:hAnsi="Times New Roman"/>
          <w:sz w:val="24"/>
          <w:szCs w:val="24"/>
        </w:rPr>
        <w:t xml:space="preserve">централизованную бухгалтерию </w:t>
      </w:r>
      <w:r w:rsidRPr="00F42579">
        <w:rPr>
          <w:rFonts w:ascii="Times New Roman" w:hAnsi="Times New Roman"/>
          <w:sz w:val="24"/>
          <w:szCs w:val="24"/>
        </w:rPr>
        <w:t>заключение о результатах рассмотрения предложений по актуализации станда</w:t>
      </w:r>
      <w:r w:rsidR="00041412" w:rsidRPr="00F42579">
        <w:rPr>
          <w:rFonts w:ascii="Times New Roman" w:hAnsi="Times New Roman"/>
          <w:sz w:val="24"/>
          <w:szCs w:val="24"/>
        </w:rPr>
        <w:t>ртизированной учетной политики.</w:t>
      </w:r>
    </w:p>
    <w:p w14:paraId="2665A8D8" w14:textId="77777777" w:rsidR="00E11A62" w:rsidRPr="008B13B6" w:rsidRDefault="00E11A62" w:rsidP="00451EF5">
      <w:pPr>
        <w:pStyle w:val="aff8"/>
        <w:ind w:firstLine="709"/>
        <w:jc w:val="both"/>
        <w:rPr>
          <w:rFonts w:ascii="Times New Roman" w:hAnsi="Times New Roman"/>
          <w:sz w:val="24"/>
          <w:szCs w:val="24"/>
        </w:rPr>
      </w:pPr>
      <w:r w:rsidRPr="00F42579">
        <w:rPr>
          <w:rFonts w:ascii="Times New Roman" w:hAnsi="Times New Roman"/>
          <w:sz w:val="24"/>
          <w:szCs w:val="24"/>
        </w:rPr>
        <w:t>В случае получения положительного решения о внесени</w:t>
      </w:r>
      <w:r w:rsidR="003422BF" w:rsidRPr="00F42579">
        <w:rPr>
          <w:rFonts w:ascii="Times New Roman" w:hAnsi="Times New Roman"/>
          <w:sz w:val="24"/>
          <w:szCs w:val="24"/>
        </w:rPr>
        <w:t>и</w:t>
      </w:r>
      <w:r w:rsidRPr="00F42579">
        <w:rPr>
          <w:rFonts w:ascii="Times New Roman" w:hAnsi="Times New Roman"/>
          <w:sz w:val="24"/>
          <w:szCs w:val="24"/>
        </w:rPr>
        <w:t xml:space="preserve"> изменений в стандартизированную учетную политику</w:t>
      </w:r>
      <w:r w:rsidR="003422BF" w:rsidRPr="00F42579">
        <w:rPr>
          <w:rFonts w:ascii="Times New Roman" w:hAnsi="Times New Roman"/>
          <w:sz w:val="24"/>
          <w:szCs w:val="24"/>
        </w:rPr>
        <w:t>,</w:t>
      </w:r>
      <w:r w:rsidRPr="00F42579">
        <w:rPr>
          <w:rFonts w:ascii="Times New Roman" w:hAnsi="Times New Roman"/>
          <w:sz w:val="24"/>
          <w:szCs w:val="24"/>
        </w:rPr>
        <w:t xml:space="preserve"> </w:t>
      </w:r>
      <w:r w:rsidR="00501F8D" w:rsidRPr="00F42579">
        <w:rPr>
          <w:rFonts w:ascii="Times New Roman" w:hAnsi="Times New Roman"/>
          <w:sz w:val="24"/>
          <w:szCs w:val="24"/>
        </w:rPr>
        <w:t xml:space="preserve">централизованная бухгалтерия </w:t>
      </w:r>
      <w:r w:rsidRPr="00F42579">
        <w:rPr>
          <w:rFonts w:ascii="Times New Roman" w:hAnsi="Times New Roman"/>
          <w:sz w:val="24"/>
          <w:szCs w:val="24"/>
        </w:rPr>
        <w:t xml:space="preserve">формирует и направляет </w:t>
      </w:r>
      <w:r w:rsidR="00501F8D" w:rsidRPr="00F42579">
        <w:rPr>
          <w:rFonts w:ascii="Times New Roman" w:hAnsi="Times New Roman"/>
          <w:sz w:val="24"/>
          <w:szCs w:val="24"/>
        </w:rPr>
        <w:t xml:space="preserve">субъекту централизованного учета </w:t>
      </w:r>
      <w:r w:rsidR="004B7D26" w:rsidRPr="00F42579">
        <w:rPr>
          <w:rFonts w:ascii="Times New Roman" w:hAnsi="Times New Roman"/>
          <w:sz w:val="24"/>
          <w:szCs w:val="24"/>
        </w:rPr>
        <w:t xml:space="preserve">для согласования </w:t>
      </w:r>
      <w:r w:rsidRPr="00F42579">
        <w:rPr>
          <w:rFonts w:ascii="Times New Roman" w:hAnsi="Times New Roman"/>
          <w:sz w:val="24"/>
          <w:szCs w:val="24"/>
        </w:rPr>
        <w:t xml:space="preserve">проект </w:t>
      </w:r>
      <w:r w:rsidR="007D4AE7" w:rsidRPr="00F42579">
        <w:rPr>
          <w:rFonts w:ascii="Times New Roman" w:hAnsi="Times New Roman"/>
          <w:sz w:val="24"/>
          <w:szCs w:val="24"/>
        </w:rPr>
        <w:t xml:space="preserve">изменений в </w:t>
      </w:r>
      <w:r w:rsidRPr="00F42579">
        <w:rPr>
          <w:rFonts w:ascii="Times New Roman" w:hAnsi="Times New Roman"/>
          <w:sz w:val="24"/>
          <w:szCs w:val="24"/>
        </w:rPr>
        <w:t>учетн</w:t>
      </w:r>
      <w:r w:rsidR="007D4AE7" w:rsidRPr="00F42579">
        <w:rPr>
          <w:rFonts w:ascii="Times New Roman" w:hAnsi="Times New Roman"/>
          <w:sz w:val="24"/>
          <w:szCs w:val="24"/>
        </w:rPr>
        <w:t>ую политику</w:t>
      </w:r>
      <w:r w:rsidRPr="00F42579">
        <w:rPr>
          <w:rFonts w:ascii="Times New Roman" w:hAnsi="Times New Roman"/>
          <w:sz w:val="24"/>
          <w:szCs w:val="24"/>
        </w:rPr>
        <w:t>.</w:t>
      </w:r>
    </w:p>
    <w:p w14:paraId="250B2350" w14:textId="77777777" w:rsidR="003B3537" w:rsidRPr="008B13B6" w:rsidRDefault="003B3537" w:rsidP="00451EF5">
      <w:pPr>
        <w:pStyle w:val="aff8"/>
        <w:ind w:firstLine="709"/>
        <w:jc w:val="both"/>
        <w:rPr>
          <w:rFonts w:ascii="Times New Roman" w:hAnsi="Times New Roman"/>
          <w:sz w:val="24"/>
          <w:szCs w:val="24"/>
        </w:rPr>
      </w:pPr>
      <w:r w:rsidRPr="008B13B6">
        <w:rPr>
          <w:rFonts w:ascii="Times New Roman" w:hAnsi="Times New Roman"/>
          <w:sz w:val="24"/>
          <w:szCs w:val="24"/>
        </w:rPr>
        <w:t xml:space="preserve">Изменения в </w:t>
      </w:r>
      <w:r w:rsidR="00320736" w:rsidRPr="008B13B6">
        <w:rPr>
          <w:rFonts w:ascii="Times New Roman" w:hAnsi="Times New Roman"/>
          <w:sz w:val="24"/>
          <w:szCs w:val="24"/>
        </w:rPr>
        <w:t>у</w:t>
      </w:r>
      <w:r w:rsidRPr="008B13B6">
        <w:rPr>
          <w:rFonts w:ascii="Times New Roman" w:hAnsi="Times New Roman"/>
          <w:sz w:val="24"/>
          <w:szCs w:val="24"/>
        </w:rPr>
        <w:t xml:space="preserve">четную политику оформляются отдельным приказом руководителя </w:t>
      </w:r>
      <w:r w:rsidR="004B7D26" w:rsidRPr="008B13B6">
        <w:rPr>
          <w:rFonts w:ascii="Times New Roman" w:hAnsi="Times New Roman"/>
          <w:sz w:val="24"/>
          <w:szCs w:val="24"/>
        </w:rPr>
        <w:t>централизованной бухгалтерии</w:t>
      </w:r>
      <w:r w:rsidR="003422BF" w:rsidRPr="008B13B6">
        <w:rPr>
          <w:rFonts w:ascii="Times New Roman" w:hAnsi="Times New Roman"/>
          <w:sz w:val="24"/>
          <w:szCs w:val="24"/>
        </w:rPr>
        <w:t xml:space="preserve"> </w:t>
      </w:r>
      <w:r w:rsidRPr="008B13B6">
        <w:rPr>
          <w:rFonts w:ascii="Times New Roman" w:hAnsi="Times New Roman"/>
          <w:sz w:val="24"/>
          <w:szCs w:val="24"/>
        </w:rPr>
        <w:t>одним из указанных способов:</w:t>
      </w:r>
    </w:p>
    <w:p w14:paraId="37567A6C" w14:textId="77777777" w:rsidR="00FB22D7" w:rsidRPr="008B13B6" w:rsidRDefault="006C69DA" w:rsidP="00451EF5">
      <w:pPr>
        <w:pStyle w:val="aff8"/>
        <w:ind w:firstLine="709"/>
        <w:jc w:val="both"/>
        <w:rPr>
          <w:rFonts w:ascii="Times New Roman" w:hAnsi="Times New Roman"/>
          <w:sz w:val="24"/>
          <w:szCs w:val="24"/>
        </w:rPr>
      </w:pPr>
      <w:bookmarkStart w:id="11" w:name="_Ref12452830"/>
      <w:r w:rsidRPr="008B13B6">
        <w:rPr>
          <w:rFonts w:ascii="Times New Roman" w:hAnsi="Times New Roman"/>
          <w:sz w:val="24"/>
          <w:szCs w:val="24"/>
        </w:rPr>
        <w:t>В случае если изменения кардинально изменяют первоначальные положения учетной политики - утверждается новая редакция учетной политики с отменой старой. Кардинальными считаются изменения, затрагивающие более 50 процентов текста или разделов учетной политики.</w:t>
      </w:r>
      <w:bookmarkEnd w:id="11"/>
    </w:p>
    <w:p w14:paraId="0BA34A38" w14:textId="77777777" w:rsidR="00FB22D7" w:rsidRPr="008B13B6" w:rsidRDefault="00FB22D7" w:rsidP="00451EF5">
      <w:pPr>
        <w:pStyle w:val="aff8"/>
        <w:ind w:firstLine="709"/>
        <w:jc w:val="both"/>
        <w:rPr>
          <w:rFonts w:ascii="Times New Roman" w:hAnsi="Times New Roman"/>
          <w:sz w:val="24"/>
          <w:szCs w:val="24"/>
        </w:rPr>
      </w:pPr>
      <w:r w:rsidRPr="008B13B6">
        <w:rPr>
          <w:rFonts w:ascii="Times New Roman" w:hAnsi="Times New Roman"/>
          <w:sz w:val="24"/>
          <w:szCs w:val="24"/>
        </w:rPr>
        <w:t xml:space="preserve">В </w:t>
      </w:r>
      <w:r w:rsidR="00DC72C8" w:rsidRPr="008B13B6">
        <w:rPr>
          <w:rFonts w:ascii="Times New Roman" w:hAnsi="Times New Roman"/>
          <w:sz w:val="24"/>
          <w:szCs w:val="24"/>
        </w:rPr>
        <w:t xml:space="preserve">иных случаях изменения оформляются </w:t>
      </w:r>
      <w:r w:rsidRPr="008B13B6">
        <w:rPr>
          <w:rFonts w:ascii="Times New Roman" w:hAnsi="Times New Roman"/>
          <w:sz w:val="24"/>
          <w:szCs w:val="24"/>
        </w:rPr>
        <w:t xml:space="preserve">путем их внесения в действующую редакцию учетной политики. В этом случае каждое измененное положение (исключение какого-либо положения) учетной политики должно содержать реквизиты </w:t>
      </w:r>
      <w:r w:rsidR="00A63074" w:rsidRPr="008B13B6">
        <w:rPr>
          <w:rFonts w:ascii="Times New Roman" w:hAnsi="Times New Roman"/>
          <w:sz w:val="24"/>
          <w:szCs w:val="24"/>
        </w:rPr>
        <w:t xml:space="preserve">изменяемого </w:t>
      </w:r>
      <w:r w:rsidRPr="008B13B6">
        <w:rPr>
          <w:rFonts w:ascii="Times New Roman" w:hAnsi="Times New Roman"/>
          <w:sz w:val="24"/>
          <w:szCs w:val="24"/>
        </w:rPr>
        <w:t>(</w:t>
      </w:r>
      <w:r w:rsidR="00A63074" w:rsidRPr="008B13B6">
        <w:rPr>
          <w:rFonts w:ascii="Times New Roman" w:hAnsi="Times New Roman"/>
          <w:sz w:val="24"/>
          <w:szCs w:val="24"/>
        </w:rPr>
        <w:t>отменяемого</w:t>
      </w:r>
      <w:r w:rsidRPr="008B13B6">
        <w:rPr>
          <w:rFonts w:ascii="Times New Roman" w:hAnsi="Times New Roman"/>
          <w:sz w:val="24"/>
          <w:szCs w:val="24"/>
        </w:rPr>
        <w:t xml:space="preserve">) </w:t>
      </w:r>
      <w:r w:rsidR="00A63074" w:rsidRPr="008B13B6">
        <w:rPr>
          <w:rFonts w:ascii="Times New Roman" w:hAnsi="Times New Roman"/>
          <w:sz w:val="24"/>
          <w:szCs w:val="24"/>
        </w:rPr>
        <w:t xml:space="preserve">положения </w:t>
      </w:r>
      <w:r w:rsidR="007B51F6" w:rsidRPr="008B13B6">
        <w:rPr>
          <w:rFonts w:ascii="Times New Roman" w:hAnsi="Times New Roman"/>
          <w:sz w:val="24"/>
          <w:szCs w:val="24"/>
        </w:rPr>
        <w:t>учетной политики</w:t>
      </w:r>
      <w:r w:rsidRPr="008B13B6">
        <w:rPr>
          <w:rFonts w:ascii="Times New Roman" w:hAnsi="Times New Roman"/>
          <w:sz w:val="24"/>
          <w:szCs w:val="24"/>
        </w:rPr>
        <w:t>. При этом вносимые изменения и признание отдельных положений утратившими силу должны быть изложены последовательно.</w:t>
      </w:r>
    </w:p>
    <w:p w14:paraId="1262F6AD" w14:textId="77777777" w:rsidR="00CB6AE4" w:rsidRPr="008B13B6" w:rsidRDefault="00CB6AE4" w:rsidP="00451EF5">
      <w:pPr>
        <w:pStyle w:val="aff8"/>
        <w:ind w:firstLine="709"/>
        <w:jc w:val="both"/>
        <w:rPr>
          <w:rFonts w:ascii="Times New Roman" w:hAnsi="Times New Roman"/>
          <w:sz w:val="24"/>
          <w:szCs w:val="24"/>
        </w:rPr>
      </w:pPr>
      <w:r w:rsidRPr="008B13B6">
        <w:rPr>
          <w:rFonts w:ascii="Times New Roman" w:hAnsi="Times New Roman"/>
          <w:sz w:val="24"/>
          <w:szCs w:val="24"/>
        </w:rPr>
        <w:t xml:space="preserve">Порядок отражения в учете и отчетности последствий изменения учетной политики, обусловленного изменением </w:t>
      </w:r>
      <w:r w:rsidR="006163C4" w:rsidRPr="008B13B6">
        <w:rPr>
          <w:rFonts w:ascii="Times New Roman" w:hAnsi="Times New Roman"/>
          <w:sz w:val="24"/>
          <w:szCs w:val="24"/>
        </w:rPr>
        <w:t>законодательства Российской Федерации о бухгалтерском учете, федеральных и</w:t>
      </w:r>
      <w:r w:rsidR="00B05AC2" w:rsidRPr="008B13B6">
        <w:rPr>
          <w:rFonts w:ascii="Times New Roman" w:hAnsi="Times New Roman"/>
          <w:sz w:val="24"/>
          <w:szCs w:val="24"/>
        </w:rPr>
        <w:t>/</w:t>
      </w:r>
      <w:r w:rsidR="006163C4" w:rsidRPr="008B13B6">
        <w:rPr>
          <w:rFonts w:ascii="Times New Roman" w:hAnsi="Times New Roman"/>
          <w:sz w:val="24"/>
          <w:szCs w:val="24"/>
        </w:rPr>
        <w:t>или отраслевых стандартов, принятием и</w:t>
      </w:r>
      <w:r w:rsidR="00B05AC2" w:rsidRPr="008B13B6">
        <w:rPr>
          <w:rFonts w:ascii="Times New Roman" w:hAnsi="Times New Roman"/>
          <w:sz w:val="24"/>
          <w:szCs w:val="24"/>
        </w:rPr>
        <w:t>/</w:t>
      </w:r>
      <w:r w:rsidR="006163C4" w:rsidRPr="008B13B6">
        <w:rPr>
          <w:rFonts w:ascii="Times New Roman" w:hAnsi="Times New Roman"/>
          <w:sz w:val="24"/>
          <w:szCs w:val="24"/>
        </w:rPr>
        <w:t xml:space="preserve">или изменением нормативных правовых актов, регулирующих ведение учета и составление отчетности </w:t>
      </w:r>
      <w:r w:rsidRPr="008B13B6">
        <w:rPr>
          <w:rFonts w:ascii="Times New Roman" w:hAnsi="Times New Roman"/>
          <w:sz w:val="24"/>
          <w:szCs w:val="24"/>
        </w:rPr>
        <w:t>в случае, если указанными нормативными правовыми актами не определяются требования по отражению последствий изменения учетной политики</w:t>
      </w:r>
      <w:r w:rsidR="00AD11F4" w:rsidRPr="008B13B6">
        <w:rPr>
          <w:rFonts w:ascii="Times New Roman" w:hAnsi="Times New Roman"/>
          <w:sz w:val="24"/>
          <w:szCs w:val="24"/>
        </w:rPr>
        <w:t xml:space="preserve">, </w:t>
      </w:r>
      <w:r w:rsidR="006163C4" w:rsidRPr="008B13B6">
        <w:rPr>
          <w:rFonts w:ascii="Times New Roman" w:hAnsi="Times New Roman"/>
          <w:sz w:val="24"/>
          <w:szCs w:val="24"/>
        </w:rPr>
        <w:t xml:space="preserve">а также изменения учетной политики, </w:t>
      </w:r>
      <w:r w:rsidR="00AD11F4" w:rsidRPr="008B13B6">
        <w:rPr>
          <w:rFonts w:ascii="Times New Roman" w:hAnsi="Times New Roman"/>
          <w:sz w:val="24"/>
          <w:szCs w:val="24"/>
        </w:rPr>
        <w:t>не</w:t>
      </w:r>
      <w:r w:rsidR="00686055" w:rsidRPr="008B13B6">
        <w:rPr>
          <w:rFonts w:ascii="Times New Roman" w:hAnsi="Times New Roman"/>
          <w:sz w:val="24"/>
          <w:szCs w:val="24"/>
        </w:rPr>
        <w:t xml:space="preserve"> </w:t>
      </w:r>
      <w:r w:rsidR="00AD11F4" w:rsidRPr="008B13B6">
        <w:rPr>
          <w:rFonts w:ascii="Times New Roman" w:hAnsi="Times New Roman"/>
          <w:sz w:val="24"/>
          <w:szCs w:val="24"/>
        </w:rPr>
        <w:t>связанного с изменением нормативных правовых актов</w:t>
      </w:r>
      <w:r w:rsidRPr="008B13B6">
        <w:rPr>
          <w:rFonts w:ascii="Times New Roman" w:hAnsi="Times New Roman"/>
          <w:sz w:val="24"/>
          <w:szCs w:val="24"/>
        </w:rPr>
        <w:t>:</w:t>
      </w:r>
    </w:p>
    <w:p w14:paraId="799E0464" w14:textId="77777777" w:rsidR="008B14D9" w:rsidRPr="008B13B6" w:rsidRDefault="008B14D9" w:rsidP="00451EF5">
      <w:pPr>
        <w:pStyle w:val="aff8"/>
        <w:ind w:firstLine="709"/>
        <w:jc w:val="both"/>
        <w:rPr>
          <w:rFonts w:ascii="Times New Roman" w:hAnsi="Times New Roman"/>
          <w:sz w:val="24"/>
          <w:szCs w:val="24"/>
        </w:rPr>
      </w:pPr>
      <w:r w:rsidRPr="008B13B6">
        <w:rPr>
          <w:rFonts w:ascii="Times New Roman" w:hAnsi="Times New Roman"/>
          <w:sz w:val="24"/>
          <w:szCs w:val="24"/>
        </w:rPr>
        <w:t>изменения производятся с начала отчетного года;</w:t>
      </w:r>
    </w:p>
    <w:p w14:paraId="3AD90443" w14:textId="77777777" w:rsidR="003B3537" w:rsidRPr="00A168C5" w:rsidRDefault="003B3537" w:rsidP="00451EF5">
      <w:pPr>
        <w:pStyle w:val="aff8"/>
        <w:ind w:firstLine="709"/>
        <w:jc w:val="both"/>
        <w:rPr>
          <w:rFonts w:ascii="Times New Roman" w:hAnsi="Times New Roman"/>
          <w:sz w:val="24"/>
          <w:szCs w:val="24"/>
        </w:rPr>
      </w:pPr>
      <w:r w:rsidRPr="00A168C5">
        <w:rPr>
          <w:rFonts w:ascii="Times New Roman" w:hAnsi="Times New Roman"/>
          <w:sz w:val="24"/>
          <w:szCs w:val="24"/>
        </w:rPr>
        <w:t xml:space="preserve">входящие остатки на начало отчетного периода </w:t>
      </w:r>
      <w:r w:rsidR="006163C4" w:rsidRPr="00A168C5">
        <w:rPr>
          <w:rFonts w:ascii="Times New Roman" w:hAnsi="Times New Roman"/>
          <w:sz w:val="24"/>
          <w:szCs w:val="24"/>
        </w:rPr>
        <w:t xml:space="preserve">в </w:t>
      </w:r>
      <w:r w:rsidR="003422BF" w:rsidRPr="00A168C5">
        <w:rPr>
          <w:rFonts w:ascii="Times New Roman" w:hAnsi="Times New Roman"/>
          <w:sz w:val="24"/>
          <w:szCs w:val="24"/>
        </w:rPr>
        <w:t>Балансе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r w:rsidR="00232D4A" w:rsidRPr="00A168C5">
        <w:rPr>
          <w:rFonts w:ascii="Times New Roman" w:hAnsi="Times New Roman"/>
          <w:sz w:val="24"/>
          <w:szCs w:val="24"/>
        </w:rPr>
        <w:t xml:space="preserve"> </w:t>
      </w:r>
      <w:r w:rsidR="003422BF" w:rsidRPr="00A168C5">
        <w:rPr>
          <w:rFonts w:ascii="Times New Roman" w:hAnsi="Times New Roman"/>
          <w:sz w:val="24"/>
          <w:szCs w:val="24"/>
        </w:rPr>
        <w:t xml:space="preserve">(далее – Баланс (ф. 0503130)) </w:t>
      </w:r>
      <w:r w:rsidRPr="00A168C5">
        <w:rPr>
          <w:rFonts w:ascii="Times New Roman" w:hAnsi="Times New Roman"/>
          <w:sz w:val="24"/>
          <w:szCs w:val="24"/>
        </w:rPr>
        <w:t>за отчетный период подлежат корректировке:</w:t>
      </w:r>
    </w:p>
    <w:p w14:paraId="32854B84" w14:textId="77777777" w:rsidR="003B3537" w:rsidRPr="00A168C5" w:rsidRDefault="003B3537" w:rsidP="00451EF5">
      <w:pPr>
        <w:pStyle w:val="aff8"/>
        <w:numPr>
          <w:ilvl w:val="0"/>
          <w:numId w:val="24"/>
        </w:numPr>
        <w:ind w:left="709" w:firstLine="0"/>
        <w:jc w:val="both"/>
        <w:rPr>
          <w:rFonts w:ascii="Times New Roman" w:hAnsi="Times New Roman"/>
          <w:sz w:val="24"/>
          <w:szCs w:val="24"/>
        </w:rPr>
      </w:pPr>
      <w:r w:rsidRPr="00A168C5">
        <w:rPr>
          <w:rFonts w:ascii="Times New Roman" w:hAnsi="Times New Roman"/>
          <w:sz w:val="24"/>
          <w:szCs w:val="24"/>
        </w:rPr>
        <w:t>по строкам, отражающим измененные показатели;</w:t>
      </w:r>
    </w:p>
    <w:p w14:paraId="3EAEE43D" w14:textId="77777777" w:rsidR="003B3537" w:rsidRPr="00A168C5" w:rsidRDefault="00562BDD" w:rsidP="00451EF5">
      <w:pPr>
        <w:pStyle w:val="aff8"/>
        <w:numPr>
          <w:ilvl w:val="0"/>
          <w:numId w:val="24"/>
        </w:numPr>
        <w:ind w:left="709" w:firstLine="0"/>
        <w:jc w:val="both"/>
        <w:rPr>
          <w:rFonts w:ascii="Times New Roman" w:hAnsi="Times New Roman"/>
          <w:sz w:val="24"/>
          <w:szCs w:val="24"/>
        </w:rPr>
      </w:pPr>
      <w:r w:rsidRPr="00A168C5">
        <w:rPr>
          <w:rFonts w:ascii="Times New Roman" w:hAnsi="Times New Roman"/>
          <w:sz w:val="24"/>
          <w:szCs w:val="24"/>
        </w:rPr>
        <w:t xml:space="preserve">по </w:t>
      </w:r>
      <w:r w:rsidR="003B3537" w:rsidRPr="00A168C5">
        <w:rPr>
          <w:rFonts w:ascii="Times New Roman" w:hAnsi="Times New Roman"/>
          <w:sz w:val="24"/>
          <w:szCs w:val="24"/>
        </w:rPr>
        <w:t xml:space="preserve">строке </w:t>
      </w:r>
      <w:r w:rsidR="001E0681" w:rsidRPr="00A168C5">
        <w:rPr>
          <w:rFonts w:ascii="Times New Roman" w:hAnsi="Times New Roman"/>
          <w:sz w:val="24"/>
          <w:szCs w:val="24"/>
        </w:rPr>
        <w:t>570</w:t>
      </w:r>
      <w:r w:rsidR="003B3537" w:rsidRPr="00A168C5">
        <w:rPr>
          <w:rFonts w:ascii="Times New Roman" w:hAnsi="Times New Roman"/>
          <w:sz w:val="24"/>
          <w:szCs w:val="24"/>
        </w:rPr>
        <w:t xml:space="preserve"> «</w:t>
      </w:r>
      <w:r w:rsidR="001E0681" w:rsidRPr="00A168C5">
        <w:rPr>
          <w:rFonts w:ascii="Times New Roman" w:hAnsi="Times New Roman"/>
          <w:sz w:val="24"/>
          <w:szCs w:val="24"/>
        </w:rPr>
        <w:t>Финансовый результат экономического субъекта</w:t>
      </w:r>
      <w:r w:rsidR="003B3537" w:rsidRPr="00A168C5">
        <w:rPr>
          <w:rFonts w:ascii="Times New Roman" w:hAnsi="Times New Roman"/>
          <w:sz w:val="24"/>
          <w:szCs w:val="24"/>
        </w:rPr>
        <w:t>»</w:t>
      </w:r>
      <w:r w:rsidR="006A259C" w:rsidRPr="00A168C5">
        <w:rPr>
          <w:rFonts w:ascii="Times New Roman" w:hAnsi="Times New Roman"/>
          <w:sz w:val="24"/>
          <w:szCs w:val="24"/>
        </w:rPr>
        <w:t>.</w:t>
      </w:r>
    </w:p>
    <w:p w14:paraId="5676D778" w14:textId="77777777" w:rsidR="003B3537" w:rsidRPr="00A168C5" w:rsidRDefault="003B3537" w:rsidP="00451EF5">
      <w:pPr>
        <w:pStyle w:val="aff8"/>
        <w:ind w:firstLine="709"/>
        <w:jc w:val="both"/>
        <w:rPr>
          <w:rFonts w:ascii="Times New Roman" w:hAnsi="Times New Roman"/>
          <w:sz w:val="24"/>
          <w:szCs w:val="24"/>
        </w:rPr>
      </w:pPr>
      <w:r w:rsidRPr="00A168C5">
        <w:rPr>
          <w:rFonts w:ascii="Times New Roman" w:hAnsi="Times New Roman"/>
          <w:sz w:val="24"/>
          <w:szCs w:val="24"/>
        </w:rPr>
        <w:t xml:space="preserve">изменения показателей </w:t>
      </w:r>
      <w:r w:rsidR="003422BF" w:rsidRPr="00A168C5">
        <w:rPr>
          <w:rFonts w:ascii="Times New Roman" w:hAnsi="Times New Roman"/>
          <w:sz w:val="24"/>
          <w:szCs w:val="24"/>
        </w:rPr>
        <w:t>Баланса (ф. 05031</w:t>
      </w:r>
      <w:r w:rsidR="004751B7" w:rsidRPr="00A168C5">
        <w:rPr>
          <w:rFonts w:ascii="Times New Roman" w:hAnsi="Times New Roman"/>
          <w:sz w:val="24"/>
          <w:szCs w:val="24"/>
        </w:rPr>
        <w:t xml:space="preserve">30) </w:t>
      </w:r>
      <w:r w:rsidRPr="00A168C5">
        <w:rPr>
          <w:rFonts w:ascii="Times New Roman" w:hAnsi="Times New Roman"/>
          <w:sz w:val="24"/>
          <w:szCs w:val="24"/>
        </w:rPr>
        <w:t xml:space="preserve">отражаются в </w:t>
      </w:r>
      <w:r w:rsidR="003422BF" w:rsidRPr="00A168C5">
        <w:rPr>
          <w:rFonts w:ascii="Times New Roman" w:hAnsi="Times New Roman"/>
          <w:sz w:val="24"/>
          <w:szCs w:val="24"/>
        </w:rPr>
        <w:t>Сведениях об изменении остатков валюты баланса (ф. 0503173)</w:t>
      </w:r>
      <w:r w:rsidRPr="00A168C5">
        <w:rPr>
          <w:rFonts w:ascii="Times New Roman" w:hAnsi="Times New Roman"/>
          <w:sz w:val="24"/>
          <w:szCs w:val="24"/>
        </w:rPr>
        <w:t xml:space="preserve"> (по соответствующим строкам) с указанием причин изменений – «пересчитано ввиду изменения учетной политики»;</w:t>
      </w:r>
    </w:p>
    <w:p w14:paraId="03F5B6CC" w14:textId="77777777" w:rsidR="003422BF" w:rsidRPr="00451EF5" w:rsidRDefault="003422BF" w:rsidP="00451EF5">
      <w:pPr>
        <w:pStyle w:val="aff8"/>
        <w:ind w:firstLine="709"/>
        <w:jc w:val="both"/>
        <w:rPr>
          <w:rFonts w:ascii="Times New Roman" w:hAnsi="Times New Roman"/>
          <w:i/>
          <w:iCs/>
          <w:sz w:val="24"/>
          <w:szCs w:val="24"/>
        </w:rPr>
      </w:pPr>
      <w:r w:rsidRPr="00451EF5">
        <w:rPr>
          <w:rFonts w:ascii="Times New Roman" w:hAnsi="Times New Roman"/>
          <w:sz w:val="24"/>
          <w:szCs w:val="24"/>
        </w:rPr>
        <w:t>суммы корректировок сравнительных показателей отражаются в периоде, в котором произошло изменение учетной политики, с применением корреспонденций в межотчетный период со счетом 0.401.30.000 «</w:t>
      </w:r>
      <w:r w:rsidRPr="00451EF5">
        <w:rPr>
          <w:rFonts w:ascii="Times New Roman" w:hAnsi="Times New Roman"/>
          <w:iCs/>
          <w:sz w:val="24"/>
          <w:szCs w:val="24"/>
        </w:rPr>
        <w:t>Финансовый результат прошлых отчетных периодов»</w:t>
      </w:r>
      <w:r w:rsidR="008B14D9" w:rsidRPr="00451EF5">
        <w:rPr>
          <w:rFonts w:ascii="Times New Roman" w:hAnsi="Times New Roman"/>
          <w:sz w:val="24"/>
          <w:szCs w:val="24"/>
        </w:rPr>
        <w:t>;</w:t>
      </w:r>
    </w:p>
    <w:p w14:paraId="04725DAB" w14:textId="77777777" w:rsidR="003422BF" w:rsidRPr="00451EF5" w:rsidRDefault="003422BF" w:rsidP="00451EF5">
      <w:pPr>
        <w:pStyle w:val="aff8"/>
        <w:ind w:firstLine="709"/>
        <w:jc w:val="both"/>
        <w:rPr>
          <w:rFonts w:ascii="Times New Roman" w:hAnsi="Times New Roman"/>
          <w:sz w:val="24"/>
          <w:szCs w:val="24"/>
        </w:rPr>
      </w:pPr>
      <w:r w:rsidRPr="00451EF5">
        <w:rPr>
          <w:rFonts w:ascii="Times New Roman" w:hAnsi="Times New Roman"/>
          <w:sz w:val="24"/>
          <w:szCs w:val="24"/>
        </w:rPr>
        <w:t>отчетность прошлых лет пересмотру, замене и повторному представлению не подлежит.</w:t>
      </w:r>
    </w:p>
    <w:p w14:paraId="32802D62" w14:textId="77777777" w:rsidR="003422BF" w:rsidRPr="00451EF5" w:rsidRDefault="003422BF" w:rsidP="00451EF5">
      <w:pPr>
        <w:pStyle w:val="aff8"/>
        <w:ind w:firstLine="709"/>
        <w:jc w:val="both"/>
        <w:rPr>
          <w:rFonts w:ascii="Times New Roman" w:hAnsi="Times New Roman"/>
          <w:sz w:val="24"/>
          <w:szCs w:val="24"/>
        </w:rPr>
      </w:pPr>
    </w:p>
    <w:p w14:paraId="7A59CE48" w14:textId="77777777" w:rsidR="003B3537" w:rsidRPr="00451EF5" w:rsidRDefault="0006309A" w:rsidP="00451EF5">
      <w:pPr>
        <w:pStyle w:val="aff8"/>
        <w:ind w:firstLine="709"/>
        <w:jc w:val="both"/>
        <w:rPr>
          <w:rFonts w:ascii="Times New Roman" w:hAnsi="Times New Roman"/>
          <w:sz w:val="24"/>
          <w:szCs w:val="24"/>
        </w:rPr>
      </w:pPr>
      <w:r w:rsidRPr="00451EF5">
        <w:rPr>
          <w:rFonts w:ascii="Times New Roman" w:hAnsi="Times New Roman"/>
          <w:sz w:val="24"/>
          <w:szCs w:val="24"/>
        </w:rPr>
        <w:t>1.1.</w:t>
      </w:r>
      <w:r w:rsidR="009F3560" w:rsidRPr="00451EF5">
        <w:rPr>
          <w:rFonts w:ascii="Times New Roman" w:hAnsi="Times New Roman"/>
          <w:sz w:val="24"/>
          <w:szCs w:val="24"/>
        </w:rPr>
        <w:t>3</w:t>
      </w:r>
      <w:r w:rsidRPr="00451EF5">
        <w:rPr>
          <w:rFonts w:ascii="Times New Roman" w:hAnsi="Times New Roman"/>
          <w:sz w:val="24"/>
          <w:szCs w:val="24"/>
        </w:rPr>
        <w:t xml:space="preserve">. </w:t>
      </w:r>
      <w:r w:rsidR="007E7FBB" w:rsidRPr="00451EF5">
        <w:rPr>
          <w:rFonts w:ascii="Times New Roman" w:hAnsi="Times New Roman"/>
          <w:sz w:val="24"/>
          <w:szCs w:val="24"/>
        </w:rPr>
        <w:t>О</w:t>
      </w:r>
      <w:r w:rsidR="003B3537" w:rsidRPr="00451EF5">
        <w:rPr>
          <w:rFonts w:ascii="Times New Roman" w:hAnsi="Times New Roman"/>
          <w:sz w:val="24"/>
          <w:szCs w:val="24"/>
        </w:rPr>
        <w:t>ценочны</w:t>
      </w:r>
      <w:r w:rsidR="007E7FBB" w:rsidRPr="00451EF5">
        <w:rPr>
          <w:rFonts w:ascii="Times New Roman" w:hAnsi="Times New Roman"/>
          <w:sz w:val="24"/>
          <w:szCs w:val="24"/>
        </w:rPr>
        <w:t>е</w:t>
      </w:r>
      <w:r w:rsidR="003B3537" w:rsidRPr="00451EF5">
        <w:rPr>
          <w:rFonts w:ascii="Times New Roman" w:hAnsi="Times New Roman"/>
          <w:sz w:val="24"/>
          <w:szCs w:val="24"/>
        </w:rPr>
        <w:t xml:space="preserve"> значени</w:t>
      </w:r>
      <w:r w:rsidR="007E7FBB" w:rsidRPr="00451EF5">
        <w:rPr>
          <w:rFonts w:ascii="Times New Roman" w:hAnsi="Times New Roman"/>
          <w:sz w:val="24"/>
          <w:szCs w:val="24"/>
        </w:rPr>
        <w:t>я</w:t>
      </w:r>
      <w:r w:rsidR="003B3537" w:rsidRPr="00451EF5">
        <w:rPr>
          <w:rFonts w:ascii="Times New Roman" w:hAnsi="Times New Roman"/>
          <w:sz w:val="24"/>
          <w:szCs w:val="24"/>
        </w:rPr>
        <w:t>.</w:t>
      </w:r>
    </w:p>
    <w:p w14:paraId="624B9D82" w14:textId="77777777" w:rsidR="00E512AE" w:rsidRPr="00451EF5" w:rsidRDefault="00E512AE" w:rsidP="00451EF5">
      <w:pPr>
        <w:pStyle w:val="aff8"/>
        <w:ind w:firstLine="709"/>
        <w:jc w:val="both"/>
        <w:rPr>
          <w:rFonts w:ascii="Times New Roman" w:hAnsi="Times New Roman"/>
          <w:sz w:val="24"/>
          <w:szCs w:val="24"/>
        </w:rPr>
      </w:pPr>
      <w:r w:rsidRPr="00451EF5">
        <w:rPr>
          <w:rFonts w:ascii="Times New Roman" w:hAnsi="Times New Roman"/>
          <w:sz w:val="24"/>
          <w:szCs w:val="24"/>
        </w:rPr>
        <w:t>Оценочные значения показателя, н</w:t>
      </w:r>
      <w:r w:rsidR="00B05AC2" w:rsidRPr="00451EF5">
        <w:rPr>
          <w:rFonts w:ascii="Times New Roman" w:hAnsi="Times New Roman"/>
          <w:sz w:val="24"/>
          <w:szCs w:val="24"/>
        </w:rPr>
        <w:t>еобходимого для ведения учета и/</w:t>
      </w:r>
      <w:r w:rsidRPr="00451EF5">
        <w:rPr>
          <w:rFonts w:ascii="Times New Roman" w:hAnsi="Times New Roman"/>
          <w:sz w:val="24"/>
          <w:szCs w:val="24"/>
        </w:rPr>
        <w:t xml:space="preserve">или отражаемого в отчетности, рассчитываются (оценочно определяются) основываясь, в том числе, на профессиональных суждениях ответственных должностных лиц </w:t>
      </w:r>
      <w:r w:rsidR="00AB0D95" w:rsidRPr="00451EF5">
        <w:rPr>
          <w:rFonts w:ascii="Times New Roman" w:hAnsi="Times New Roman"/>
          <w:sz w:val="24"/>
          <w:szCs w:val="24"/>
        </w:rPr>
        <w:t>субъекта централизованного учета</w:t>
      </w:r>
      <w:r w:rsidRPr="00451EF5">
        <w:rPr>
          <w:rFonts w:ascii="Times New Roman" w:hAnsi="Times New Roman"/>
          <w:sz w:val="24"/>
          <w:szCs w:val="24"/>
        </w:rPr>
        <w:t xml:space="preserve">, </w:t>
      </w:r>
      <w:r w:rsidR="00AB0D95" w:rsidRPr="00451EF5">
        <w:rPr>
          <w:rFonts w:ascii="Times New Roman" w:hAnsi="Times New Roman"/>
          <w:sz w:val="24"/>
          <w:szCs w:val="24"/>
        </w:rPr>
        <w:t>централизованной бухгалтерии</w:t>
      </w:r>
      <w:r w:rsidRPr="00451EF5">
        <w:rPr>
          <w:rFonts w:ascii="Times New Roman" w:hAnsi="Times New Roman"/>
          <w:sz w:val="24"/>
          <w:szCs w:val="24"/>
        </w:rPr>
        <w:t xml:space="preserve">, полномочных (компетентных) принимать решения в тех или иных </w:t>
      </w:r>
      <w:r w:rsidRPr="00451EF5">
        <w:rPr>
          <w:rFonts w:ascii="Times New Roman" w:hAnsi="Times New Roman"/>
          <w:sz w:val="24"/>
          <w:szCs w:val="24"/>
        </w:rPr>
        <w:lastRenderedPageBreak/>
        <w:t>вопросах, обладающих специальными знаниями, опытом, а при отсутствии таких лиц – на основании экспертных заключений специализированных организаций (физических лиц).</w:t>
      </w:r>
    </w:p>
    <w:p w14:paraId="09E68016" w14:textId="77777777" w:rsidR="00E512AE" w:rsidRPr="00451EF5" w:rsidRDefault="00E512AE" w:rsidP="00451EF5">
      <w:pPr>
        <w:pStyle w:val="aff8"/>
        <w:ind w:firstLine="709"/>
        <w:jc w:val="both"/>
        <w:rPr>
          <w:rFonts w:ascii="Times New Roman" w:hAnsi="Times New Roman"/>
          <w:sz w:val="24"/>
          <w:szCs w:val="24"/>
        </w:rPr>
      </w:pPr>
      <w:r w:rsidRPr="00451EF5">
        <w:rPr>
          <w:rFonts w:ascii="Times New Roman" w:hAnsi="Times New Roman"/>
          <w:bCs/>
          <w:sz w:val="24"/>
          <w:szCs w:val="24"/>
        </w:rPr>
        <w:t>Профессиональное суждение</w:t>
      </w:r>
      <w:r w:rsidRPr="00451EF5">
        <w:rPr>
          <w:rFonts w:ascii="Times New Roman" w:hAnsi="Times New Roman"/>
          <w:sz w:val="24"/>
          <w:szCs w:val="24"/>
        </w:rPr>
        <w:t xml:space="preserve"> выносится специалистом (должностным лицом) с учетом требований нормативных правовых актов, регулирующих вопросы предметной области, в отношении которой определяется оценочное значение, специфики деятельности </w:t>
      </w:r>
      <w:r w:rsidR="00AB0D95" w:rsidRPr="00451EF5">
        <w:rPr>
          <w:rFonts w:ascii="Times New Roman" w:hAnsi="Times New Roman"/>
          <w:sz w:val="24"/>
          <w:szCs w:val="24"/>
        </w:rPr>
        <w:t>субъекта централизованного учета</w:t>
      </w:r>
      <w:r w:rsidRPr="00451EF5">
        <w:rPr>
          <w:rFonts w:ascii="Times New Roman" w:hAnsi="Times New Roman"/>
          <w:sz w:val="24"/>
          <w:szCs w:val="24"/>
        </w:rPr>
        <w:t>, а также положений настоящей учетной политики.</w:t>
      </w:r>
    </w:p>
    <w:p w14:paraId="6ACC8922" w14:textId="77777777" w:rsidR="00E512AE" w:rsidRPr="00451EF5" w:rsidRDefault="00E512AE"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Вынесение профессионального суждения по вопросам отражения в учете отдельных фактов хозяйственной жизни в конкретной хозяйственной ситуации оформляется решением коллегиального органа (комиссии), должностных лиц </w:t>
      </w:r>
      <w:r w:rsidR="00AB0D95" w:rsidRPr="00451EF5">
        <w:rPr>
          <w:rFonts w:ascii="Times New Roman" w:hAnsi="Times New Roman"/>
          <w:sz w:val="24"/>
          <w:szCs w:val="24"/>
        </w:rPr>
        <w:t>субъекта централизованного учета</w:t>
      </w:r>
      <w:r w:rsidRPr="00451EF5">
        <w:rPr>
          <w:rFonts w:ascii="Times New Roman" w:hAnsi="Times New Roman"/>
          <w:sz w:val="24"/>
          <w:szCs w:val="24"/>
        </w:rPr>
        <w:t xml:space="preserve">, </w:t>
      </w:r>
      <w:r w:rsidR="00AB0D95" w:rsidRPr="00451EF5">
        <w:rPr>
          <w:rFonts w:ascii="Times New Roman" w:hAnsi="Times New Roman"/>
          <w:sz w:val="24"/>
          <w:szCs w:val="24"/>
        </w:rPr>
        <w:t>централизованной бухгалтерии</w:t>
      </w:r>
      <w:r w:rsidR="00B156E3" w:rsidRPr="00451EF5">
        <w:rPr>
          <w:rFonts w:ascii="Times New Roman" w:hAnsi="Times New Roman"/>
          <w:sz w:val="24"/>
          <w:szCs w:val="24"/>
        </w:rPr>
        <w:t>.</w:t>
      </w:r>
    </w:p>
    <w:p w14:paraId="43B5BF95" w14:textId="77777777" w:rsidR="00E512AE" w:rsidRPr="00451EF5" w:rsidRDefault="00E512AE" w:rsidP="00451EF5">
      <w:pPr>
        <w:pStyle w:val="aff8"/>
        <w:ind w:firstLine="709"/>
        <w:jc w:val="both"/>
        <w:rPr>
          <w:rFonts w:ascii="Times New Roman" w:hAnsi="Times New Roman"/>
          <w:sz w:val="24"/>
          <w:szCs w:val="24"/>
        </w:rPr>
      </w:pPr>
      <w:bookmarkStart w:id="12" w:name="Par3"/>
      <w:bookmarkEnd w:id="12"/>
      <w:r w:rsidRPr="00451EF5">
        <w:rPr>
          <w:rFonts w:ascii="Times New Roman" w:hAnsi="Times New Roman"/>
          <w:sz w:val="24"/>
          <w:szCs w:val="24"/>
        </w:rPr>
        <w:t xml:space="preserve">Изменение оценочных значений может быть инициировано </w:t>
      </w:r>
      <w:r w:rsidR="00AB0D95" w:rsidRPr="00451EF5">
        <w:rPr>
          <w:rFonts w:ascii="Times New Roman" w:hAnsi="Times New Roman"/>
          <w:sz w:val="24"/>
          <w:szCs w:val="24"/>
        </w:rPr>
        <w:t>субъектом централизованного учета</w:t>
      </w:r>
      <w:r w:rsidRPr="00451EF5">
        <w:rPr>
          <w:rFonts w:ascii="Times New Roman" w:hAnsi="Times New Roman"/>
          <w:sz w:val="24"/>
          <w:szCs w:val="24"/>
        </w:rPr>
        <w:t xml:space="preserve">, </w:t>
      </w:r>
      <w:r w:rsidR="00AB0D95" w:rsidRPr="00451EF5">
        <w:rPr>
          <w:rFonts w:ascii="Times New Roman" w:hAnsi="Times New Roman"/>
          <w:sz w:val="24"/>
          <w:szCs w:val="24"/>
        </w:rPr>
        <w:t>централизованной бухгалтерией</w:t>
      </w:r>
      <w:r w:rsidRPr="00451EF5">
        <w:rPr>
          <w:rFonts w:ascii="Times New Roman" w:hAnsi="Times New Roman"/>
          <w:sz w:val="24"/>
          <w:szCs w:val="24"/>
        </w:rPr>
        <w:t xml:space="preserve">. Обоснования оценочных значений (оценки) подтверждаются расчетом, прогнозом, аргументированным профессиональным суждением (в частности, решением комиссии по поступлению и выбытию активов, экономической, юридической службами, заключением оценщика) и оформляются </w:t>
      </w:r>
      <w:r w:rsidR="004F2CAD">
        <w:rPr>
          <w:rFonts w:ascii="Times New Roman" w:hAnsi="Times New Roman"/>
          <w:sz w:val="24"/>
          <w:szCs w:val="24"/>
        </w:rPr>
        <w:t xml:space="preserve">соответствующим решением </w:t>
      </w:r>
      <w:r w:rsidRPr="00451EF5">
        <w:rPr>
          <w:rFonts w:ascii="Times New Roman" w:hAnsi="Times New Roman"/>
          <w:sz w:val="24"/>
          <w:szCs w:val="24"/>
        </w:rPr>
        <w:t xml:space="preserve">в случаях, установленных настоящей учетной политикой и </w:t>
      </w:r>
      <w:r w:rsidR="00EF4610" w:rsidRPr="00451EF5">
        <w:rPr>
          <w:rFonts w:ascii="Times New Roman" w:hAnsi="Times New Roman"/>
          <w:sz w:val="24"/>
          <w:szCs w:val="24"/>
        </w:rPr>
        <w:t>График</w:t>
      </w:r>
      <w:r w:rsidR="008C4455" w:rsidRPr="00451EF5">
        <w:rPr>
          <w:rFonts w:ascii="Times New Roman" w:hAnsi="Times New Roman"/>
          <w:sz w:val="24"/>
          <w:szCs w:val="24"/>
        </w:rPr>
        <w:t>ом</w:t>
      </w:r>
      <w:r w:rsidR="00EF4610" w:rsidRPr="00451EF5">
        <w:rPr>
          <w:rFonts w:ascii="Times New Roman" w:hAnsi="Times New Roman"/>
          <w:sz w:val="24"/>
          <w:szCs w:val="24"/>
        </w:rPr>
        <w:t xml:space="preserve"> документооборота </w:t>
      </w:r>
      <w:r w:rsidR="00FC543B" w:rsidRPr="00451EF5">
        <w:rPr>
          <w:rFonts w:ascii="Times New Roman" w:hAnsi="Times New Roman"/>
          <w:sz w:val="24"/>
          <w:szCs w:val="24"/>
        </w:rPr>
        <w:t>(приложение 3 к настоящей учетной политике)</w:t>
      </w:r>
      <w:r w:rsidRPr="00451EF5">
        <w:rPr>
          <w:rFonts w:ascii="Times New Roman" w:hAnsi="Times New Roman"/>
          <w:sz w:val="24"/>
          <w:szCs w:val="24"/>
        </w:rPr>
        <w:t>.</w:t>
      </w:r>
    </w:p>
    <w:p w14:paraId="2E839610" w14:textId="77777777" w:rsidR="00384B51" w:rsidRPr="00451EF5" w:rsidRDefault="00384B51" w:rsidP="00451EF5">
      <w:pPr>
        <w:pStyle w:val="aff8"/>
        <w:ind w:firstLine="709"/>
        <w:jc w:val="both"/>
        <w:rPr>
          <w:rFonts w:ascii="Times New Roman" w:hAnsi="Times New Roman"/>
          <w:sz w:val="24"/>
          <w:szCs w:val="24"/>
        </w:rPr>
      </w:pPr>
      <w:bookmarkStart w:id="13" w:name="_Ref12335368"/>
      <w:r w:rsidRPr="00451EF5">
        <w:rPr>
          <w:rFonts w:ascii="Times New Roman" w:hAnsi="Times New Roman"/>
          <w:sz w:val="24"/>
          <w:szCs w:val="24"/>
        </w:rPr>
        <w:t>Виды оценочных значений и порядок их признания</w:t>
      </w:r>
      <w:r w:rsidR="00A91F07" w:rsidRPr="00451EF5">
        <w:rPr>
          <w:rFonts w:ascii="Times New Roman" w:hAnsi="Times New Roman"/>
          <w:sz w:val="24"/>
          <w:szCs w:val="24"/>
        </w:rPr>
        <w:t xml:space="preserve"> приведены в Таблице 1</w:t>
      </w:r>
      <w:r w:rsidRPr="00451EF5">
        <w:rPr>
          <w:rFonts w:ascii="Times New Roman" w:hAnsi="Times New Roman"/>
          <w:sz w:val="24"/>
          <w:szCs w:val="24"/>
        </w:rPr>
        <w:t>:</w:t>
      </w:r>
      <w:bookmarkEnd w:id="13"/>
    </w:p>
    <w:p w14:paraId="0920C2FA" w14:textId="77777777" w:rsidR="00A91F07" w:rsidRPr="00451EF5" w:rsidRDefault="00A91F07" w:rsidP="00451EF5">
      <w:pPr>
        <w:pStyle w:val="aff8"/>
        <w:jc w:val="both"/>
        <w:rPr>
          <w:rFonts w:ascii="Times New Roman" w:hAnsi="Times New Roman"/>
          <w:sz w:val="24"/>
          <w:szCs w:val="24"/>
        </w:rPr>
        <w:sectPr w:rsidR="00A91F07" w:rsidRPr="00451EF5" w:rsidSect="00C710AE">
          <w:footerReference w:type="default" r:id="rId10"/>
          <w:footerReference w:type="first" r:id="rId11"/>
          <w:footnotePr>
            <w:pos w:val="beneathText"/>
          </w:footnotePr>
          <w:pgSz w:w="11907" w:h="16840" w:code="9"/>
          <w:pgMar w:top="851" w:right="567" w:bottom="851" w:left="1134" w:header="397" w:footer="397" w:gutter="0"/>
          <w:cols w:space="720"/>
          <w:titlePg/>
          <w:docGrid w:linePitch="381"/>
        </w:sectPr>
      </w:pPr>
    </w:p>
    <w:p w14:paraId="48E49828" w14:textId="77777777" w:rsidR="004B3AED" w:rsidRPr="00451EF5" w:rsidRDefault="004B3AED" w:rsidP="00451EF5">
      <w:pPr>
        <w:pStyle w:val="aff8"/>
        <w:jc w:val="right"/>
        <w:rPr>
          <w:rFonts w:ascii="Times New Roman" w:hAnsi="Times New Roman"/>
          <w:b/>
          <w:sz w:val="24"/>
          <w:szCs w:val="24"/>
        </w:rPr>
      </w:pPr>
      <w:r w:rsidRPr="00451EF5">
        <w:rPr>
          <w:rFonts w:ascii="Times New Roman" w:hAnsi="Times New Roman"/>
          <w:b/>
          <w:sz w:val="24"/>
          <w:szCs w:val="24"/>
        </w:rPr>
        <w:lastRenderedPageBreak/>
        <w:t>Таблица 1</w:t>
      </w:r>
      <w:r w:rsidR="0018332C" w:rsidRPr="00451EF5">
        <w:rPr>
          <w:rFonts w:ascii="Times New Roman" w:hAnsi="Times New Roman"/>
          <w:b/>
          <w:sz w:val="24"/>
          <w:szCs w:val="24"/>
        </w:rPr>
        <w:t>«Виды оценочных значений и порядок их признания»</w:t>
      </w:r>
    </w:p>
    <w:tbl>
      <w:tblPr>
        <w:tblW w:w="15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410"/>
        <w:gridCol w:w="4111"/>
        <w:gridCol w:w="3969"/>
        <w:gridCol w:w="1987"/>
      </w:tblGrid>
      <w:tr w:rsidR="009F481A" w:rsidRPr="00451EF5" w14:paraId="17FF3AA6" w14:textId="77777777" w:rsidTr="00EC3F02">
        <w:trPr>
          <w:tblHeader/>
        </w:trPr>
        <w:tc>
          <w:tcPr>
            <w:tcW w:w="2977" w:type="dxa"/>
            <w:shd w:val="clear" w:color="auto" w:fill="auto"/>
            <w:vAlign w:val="center"/>
          </w:tcPr>
          <w:p w14:paraId="04AE1E3C" w14:textId="77777777" w:rsidR="00A91F07" w:rsidRPr="00451EF5" w:rsidRDefault="00A91F07" w:rsidP="00451EF5">
            <w:pPr>
              <w:pStyle w:val="aff8"/>
              <w:jc w:val="center"/>
              <w:rPr>
                <w:rFonts w:ascii="Times New Roman" w:hAnsi="Times New Roman"/>
                <w:sz w:val="20"/>
                <w:szCs w:val="20"/>
              </w:rPr>
            </w:pPr>
            <w:r w:rsidRPr="00451EF5">
              <w:rPr>
                <w:rFonts w:ascii="Times New Roman" w:hAnsi="Times New Roman"/>
                <w:sz w:val="20"/>
                <w:szCs w:val="20"/>
              </w:rPr>
              <w:t>Виды оценочных значений</w:t>
            </w:r>
          </w:p>
        </w:tc>
        <w:tc>
          <w:tcPr>
            <w:tcW w:w="2410" w:type="dxa"/>
            <w:shd w:val="clear" w:color="auto" w:fill="auto"/>
            <w:vAlign w:val="center"/>
          </w:tcPr>
          <w:p w14:paraId="26CAA643" w14:textId="77777777" w:rsidR="00A91F07" w:rsidRPr="00451EF5" w:rsidRDefault="00A91F07" w:rsidP="00451EF5">
            <w:pPr>
              <w:pStyle w:val="aff8"/>
              <w:jc w:val="center"/>
              <w:rPr>
                <w:rFonts w:ascii="Times New Roman" w:hAnsi="Times New Roman"/>
                <w:sz w:val="20"/>
                <w:szCs w:val="20"/>
              </w:rPr>
            </w:pPr>
            <w:r w:rsidRPr="00451EF5">
              <w:rPr>
                <w:rFonts w:ascii="Times New Roman" w:hAnsi="Times New Roman"/>
                <w:sz w:val="20"/>
                <w:szCs w:val="20"/>
              </w:rPr>
              <w:t>Периодичность</w:t>
            </w:r>
          </w:p>
        </w:tc>
        <w:tc>
          <w:tcPr>
            <w:tcW w:w="4111" w:type="dxa"/>
            <w:shd w:val="clear" w:color="auto" w:fill="auto"/>
            <w:vAlign w:val="center"/>
          </w:tcPr>
          <w:p w14:paraId="4759103C" w14:textId="77777777" w:rsidR="00A91F07" w:rsidRPr="00451EF5" w:rsidRDefault="00A91F07" w:rsidP="00451EF5">
            <w:pPr>
              <w:pStyle w:val="aff8"/>
              <w:jc w:val="center"/>
              <w:rPr>
                <w:rFonts w:ascii="Times New Roman" w:hAnsi="Times New Roman"/>
                <w:sz w:val="20"/>
                <w:szCs w:val="20"/>
              </w:rPr>
            </w:pPr>
            <w:r w:rsidRPr="00451EF5">
              <w:rPr>
                <w:rFonts w:ascii="Times New Roman" w:hAnsi="Times New Roman"/>
                <w:sz w:val="20"/>
                <w:szCs w:val="20"/>
              </w:rPr>
              <w:t>Порядок признания</w:t>
            </w:r>
          </w:p>
        </w:tc>
        <w:tc>
          <w:tcPr>
            <w:tcW w:w="3969" w:type="dxa"/>
            <w:shd w:val="clear" w:color="auto" w:fill="auto"/>
            <w:vAlign w:val="center"/>
          </w:tcPr>
          <w:p w14:paraId="3ED0BAF8" w14:textId="77777777" w:rsidR="00A91F07" w:rsidRPr="00451EF5" w:rsidRDefault="00A91F07" w:rsidP="00451EF5">
            <w:pPr>
              <w:pStyle w:val="aff8"/>
              <w:jc w:val="center"/>
              <w:rPr>
                <w:rFonts w:ascii="Times New Roman" w:hAnsi="Times New Roman"/>
                <w:sz w:val="20"/>
                <w:szCs w:val="20"/>
              </w:rPr>
            </w:pPr>
            <w:r w:rsidRPr="00451EF5">
              <w:rPr>
                <w:rFonts w:ascii="Times New Roman" w:hAnsi="Times New Roman"/>
                <w:sz w:val="20"/>
                <w:szCs w:val="20"/>
              </w:rPr>
              <w:t>Первичный документ-основание</w:t>
            </w:r>
          </w:p>
        </w:tc>
        <w:tc>
          <w:tcPr>
            <w:tcW w:w="1987" w:type="dxa"/>
            <w:shd w:val="clear" w:color="auto" w:fill="auto"/>
            <w:vAlign w:val="center"/>
          </w:tcPr>
          <w:p w14:paraId="68A18885" w14:textId="77777777" w:rsidR="00A91F07" w:rsidRPr="00451EF5" w:rsidRDefault="00A91F07" w:rsidP="00451EF5">
            <w:pPr>
              <w:pStyle w:val="aff8"/>
              <w:jc w:val="center"/>
              <w:rPr>
                <w:rFonts w:ascii="Times New Roman" w:hAnsi="Times New Roman"/>
                <w:sz w:val="20"/>
                <w:szCs w:val="20"/>
              </w:rPr>
            </w:pPr>
            <w:r w:rsidRPr="00451EF5">
              <w:rPr>
                <w:rFonts w:ascii="Times New Roman" w:hAnsi="Times New Roman"/>
                <w:sz w:val="20"/>
                <w:szCs w:val="20"/>
              </w:rPr>
              <w:t>Ответственные за оценку</w:t>
            </w:r>
          </w:p>
        </w:tc>
      </w:tr>
      <w:tr w:rsidR="001418C6" w:rsidRPr="00451EF5" w14:paraId="1818CCFA" w14:textId="77777777" w:rsidTr="00553845">
        <w:tc>
          <w:tcPr>
            <w:tcW w:w="15454" w:type="dxa"/>
            <w:gridSpan w:val="5"/>
            <w:shd w:val="clear" w:color="auto" w:fill="auto"/>
          </w:tcPr>
          <w:p w14:paraId="3579AE19" w14:textId="77777777" w:rsidR="001418C6" w:rsidRPr="00451EF5" w:rsidRDefault="001418C6" w:rsidP="00451EF5">
            <w:pPr>
              <w:pStyle w:val="aff8"/>
              <w:jc w:val="center"/>
              <w:rPr>
                <w:rFonts w:ascii="Times New Roman" w:hAnsi="Times New Roman"/>
                <w:b/>
                <w:sz w:val="20"/>
                <w:szCs w:val="20"/>
              </w:rPr>
            </w:pPr>
            <w:r w:rsidRPr="00451EF5">
              <w:rPr>
                <w:rFonts w:ascii="Times New Roman" w:hAnsi="Times New Roman"/>
                <w:b/>
                <w:sz w:val="20"/>
                <w:szCs w:val="20"/>
              </w:rPr>
              <w:t>Общие положения</w:t>
            </w:r>
          </w:p>
        </w:tc>
      </w:tr>
      <w:tr w:rsidR="009F481A" w:rsidRPr="00451EF5" w14:paraId="1225004F" w14:textId="77777777" w:rsidTr="00EC3F02">
        <w:tc>
          <w:tcPr>
            <w:tcW w:w="2977" w:type="dxa"/>
            <w:shd w:val="clear" w:color="auto" w:fill="auto"/>
          </w:tcPr>
          <w:p w14:paraId="0A7C48C6" w14:textId="77777777" w:rsidR="00A91F07" w:rsidRPr="00451EF5" w:rsidRDefault="00A91F07" w:rsidP="00451EF5">
            <w:pPr>
              <w:pStyle w:val="aff8"/>
              <w:jc w:val="both"/>
              <w:rPr>
                <w:rFonts w:ascii="Times New Roman" w:hAnsi="Times New Roman"/>
                <w:sz w:val="20"/>
                <w:szCs w:val="20"/>
              </w:rPr>
            </w:pPr>
            <w:r w:rsidRPr="00451EF5">
              <w:rPr>
                <w:rFonts w:ascii="Times New Roman" w:hAnsi="Times New Roman"/>
                <w:sz w:val="20"/>
                <w:szCs w:val="20"/>
              </w:rPr>
              <w:t>Срок полезного использования объектов основных средств</w:t>
            </w:r>
          </w:p>
        </w:tc>
        <w:tc>
          <w:tcPr>
            <w:tcW w:w="2410" w:type="dxa"/>
            <w:shd w:val="clear" w:color="auto" w:fill="auto"/>
          </w:tcPr>
          <w:p w14:paraId="5D007F03" w14:textId="77777777" w:rsidR="00A91F07" w:rsidRPr="00451EF5" w:rsidRDefault="00CF292B" w:rsidP="00451EF5">
            <w:pPr>
              <w:pStyle w:val="aff8"/>
              <w:jc w:val="both"/>
              <w:rPr>
                <w:rFonts w:ascii="Times New Roman" w:hAnsi="Times New Roman"/>
                <w:sz w:val="20"/>
                <w:szCs w:val="20"/>
              </w:rPr>
            </w:pPr>
            <w:r w:rsidRPr="00451EF5">
              <w:rPr>
                <w:rFonts w:ascii="Times New Roman" w:hAnsi="Times New Roman"/>
                <w:sz w:val="20"/>
                <w:szCs w:val="20"/>
              </w:rPr>
              <w:t>при</w:t>
            </w:r>
            <w:r w:rsidR="00A91F07" w:rsidRPr="00451EF5">
              <w:rPr>
                <w:rFonts w:ascii="Times New Roman" w:hAnsi="Times New Roman"/>
                <w:sz w:val="20"/>
                <w:szCs w:val="20"/>
              </w:rPr>
              <w:t xml:space="preserve"> </w:t>
            </w:r>
            <w:r w:rsidRPr="00451EF5">
              <w:rPr>
                <w:rFonts w:ascii="Times New Roman" w:hAnsi="Times New Roman"/>
                <w:sz w:val="20"/>
                <w:szCs w:val="20"/>
              </w:rPr>
              <w:t xml:space="preserve">поступлении </w:t>
            </w:r>
            <w:r w:rsidR="00576BA5" w:rsidRPr="00451EF5">
              <w:rPr>
                <w:rFonts w:ascii="Times New Roman" w:hAnsi="Times New Roman"/>
                <w:sz w:val="20"/>
                <w:szCs w:val="20"/>
              </w:rPr>
              <w:t>объекта основных средств</w:t>
            </w:r>
            <w:r w:rsidRPr="00451EF5">
              <w:rPr>
                <w:rFonts w:ascii="Times New Roman" w:hAnsi="Times New Roman"/>
                <w:sz w:val="20"/>
                <w:szCs w:val="20"/>
              </w:rPr>
              <w:t xml:space="preserve"> </w:t>
            </w:r>
            <w:r w:rsidR="00537CD2" w:rsidRPr="00451EF5">
              <w:rPr>
                <w:rFonts w:ascii="Times New Roman" w:hAnsi="Times New Roman"/>
                <w:sz w:val="20"/>
                <w:szCs w:val="20"/>
              </w:rPr>
              <w:t>на дату принятия объекта к учету</w:t>
            </w:r>
            <w:r w:rsidR="00A91F07" w:rsidRPr="00451EF5">
              <w:rPr>
                <w:rFonts w:ascii="Times New Roman" w:hAnsi="Times New Roman"/>
                <w:sz w:val="20"/>
                <w:szCs w:val="20"/>
              </w:rPr>
              <w:t>;</w:t>
            </w:r>
          </w:p>
          <w:p w14:paraId="771580EF" w14:textId="77777777" w:rsidR="00A91F07" w:rsidRPr="00451EF5" w:rsidRDefault="006676A8" w:rsidP="00451EF5">
            <w:pPr>
              <w:pStyle w:val="aff8"/>
              <w:jc w:val="both"/>
              <w:rPr>
                <w:rFonts w:ascii="Times New Roman" w:hAnsi="Times New Roman"/>
                <w:sz w:val="20"/>
                <w:szCs w:val="20"/>
              </w:rPr>
            </w:pPr>
            <w:r w:rsidRPr="00451EF5">
              <w:rPr>
                <w:rFonts w:ascii="Times New Roman" w:hAnsi="Times New Roman"/>
                <w:sz w:val="20"/>
                <w:szCs w:val="20"/>
              </w:rPr>
              <w:t>в случае модернизации</w:t>
            </w:r>
            <w:r w:rsidR="00CC42EE" w:rsidRPr="00451EF5">
              <w:rPr>
                <w:rFonts w:ascii="Times New Roman" w:hAnsi="Times New Roman"/>
                <w:sz w:val="20"/>
                <w:szCs w:val="20"/>
              </w:rPr>
              <w:t xml:space="preserve">, </w:t>
            </w:r>
            <w:r w:rsidR="009F3D45" w:rsidRPr="00451EF5">
              <w:rPr>
                <w:rFonts w:ascii="Times New Roman" w:hAnsi="Times New Roman"/>
                <w:sz w:val="20"/>
                <w:szCs w:val="20"/>
              </w:rPr>
              <w:t>реконструкции объекта основных средств</w:t>
            </w:r>
            <w:r w:rsidR="009E566B" w:rsidRPr="00451EF5">
              <w:rPr>
                <w:rFonts w:ascii="Times New Roman" w:hAnsi="Times New Roman"/>
                <w:sz w:val="20"/>
                <w:szCs w:val="20"/>
              </w:rPr>
              <w:t xml:space="preserve"> на дату отнесения затрат на увеличение первоначальной стоимости объекта</w:t>
            </w:r>
          </w:p>
        </w:tc>
        <w:tc>
          <w:tcPr>
            <w:tcW w:w="4111" w:type="dxa"/>
            <w:shd w:val="clear" w:color="auto" w:fill="auto"/>
          </w:tcPr>
          <w:p w14:paraId="0F0051C7" w14:textId="49380F8D" w:rsidR="00A91F07" w:rsidRPr="00451EF5" w:rsidRDefault="007E1469" w:rsidP="00780BC9">
            <w:pPr>
              <w:pStyle w:val="aff8"/>
              <w:jc w:val="both"/>
              <w:rPr>
                <w:rFonts w:ascii="Times New Roman" w:hAnsi="Times New Roman"/>
                <w:sz w:val="20"/>
                <w:szCs w:val="20"/>
              </w:rPr>
            </w:pPr>
            <w:r w:rsidRPr="00451EF5">
              <w:rPr>
                <w:rFonts w:ascii="Times New Roman" w:hAnsi="Times New Roman"/>
                <w:sz w:val="20"/>
                <w:szCs w:val="20"/>
              </w:rPr>
              <w:t>В соответствии с положениями пункта</w:t>
            </w:r>
            <w:r w:rsidR="00576BA5" w:rsidRPr="00451EF5">
              <w:rPr>
                <w:rFonts w:ascii="Times New Roman" w:hAnsi="Times New Roman"/>
                <w:sz w:val="20"/>
                <w:szCs w:val="20"/>
              </w:rPr>
              <w:t> </w:t>
            </w:r>
            <w:r w:rsidR="00950BBB" w:rsidRPr="00451EF5">
              <w:rPr>
                <w:rFonts w:ascii="Times New Roman" w:hAnsi="Times New Roman"/>
                <w:sz w:val="20"/>
                <w:szCs w:val="20"/>
              </w:rPr>
              <w:t>2.1.1.</w:t>
            </w:r>
            <w:r w:rsidR="001418C6" w:rsidRPr="00451EF5">
              <w:rPr>
                <w:rFonts w:ascii="Times New Roman" w:hAnsi="Times New Roman"/>
                <w:sz w:val="20"/>
                <w:szCs w:val="20"/>
              </w:rPr>
              <w:t xml:space="preserve">11 </w:t>
            </w:r>
            <w:r w:rsidR="00576BA5" w:rsidRPr="00451EF5">
              <w:rPr>
                <w:rFonts w:ascii="Times New Roman" w:hAnsi="Times New Roman"/>
                <w:sz w:val="20"/>
                <w:szCs w:val="20"/>
              </w:rPr>
              <w:t xml:space="preserve">настоящей </w:t>
            </w:r>
            <w:r w:rsidR="00320736" w:rsidRPr="00451EF5">
              <w:rPr>
                <w:rFonts w:ascii="Times New Roman" w:hAnsi="Times New Roman"/>
                <w:sz w:val="20"/>
                <w:szCs w:val="20"/>
              </w:rPr>
              <w:t>у</w:t>
            </w:r>
            <w:r w:rsidR="00576BA5" w:rsidRPr="00451EF5">
              <w:rPr>
                <w:rFonts w:ascii="Times New Roman" w:hAnsi="Times New Roman"/>
                <w:sz w:val="20"/>
                <w:szCs w:val="20"/>
              </w:rPr>
              <w:t>четной политики</w:t>
            </w:r>
            <w:r w:rsidR="00D96D58" w:rsidRPr="00451EF5">
              <w:rPr>
                <w:rFonts w:ascii="Times New Roman" w:hAnsi="Times New Roman"/>
                <w:sz w:val="20"/>
                <w:szCs w:val="20"/>
              </w:rPr>
              <w:t>, указывается в</w:t>
            </w:r>
            <w:r w:rsidR="00576BA5" w:rsidRPr="00451EF5">
              <w:rPr>
                <w:rFonts w:ascii="Times New Roman" w:hAnsi="Times New Roman"/>
                <w:sz w:val="20"/>
                <w:szCs w:val="20"/>
              </w:rPr>
              <w:t xml:space="preserve"> </w:t>
            </w:r>
            <w:r w:rsidR="00866C69" w:rsidRPr="00451EF5">
              <w:rPr>
                <w:rFonts w:ascii="Times New Roman" w:hAnsi="Times New Roman"/>
                <w:sz w:val="20"/>
                <w:szCs w:val="20"/>
              </w:rPr>
              <w:t xml:space="preserve">Акте о приеме-передаче объектов нефинансовых активов (ф. 0510448) </w:t>
            </w:r>
            <w:r w:rsidR="009F7BD6" w:rsidRPr="00451EF5">
              <w:rPr>
                <w:rFonts w:ascii="Times New Roman" w:hAnsi="Times New Roman"/>
                <w:sz w:val="20"/>
                <w:szCs w:val="20"/>
              </w:rPr>
              <w:t xml:space="preserve">(Акте </w:t>
            </w:r>
            <w:r w:rsidR="00780BC9">
              <w:rPr>
                <w:rFonts w:ascii="Times New Roman" w:hAnsi="Times New Roman"/>
                <w:sz w:val="20"/>
                <w:szCs w:val="20"/>
              </w:rPr>
              <w:t xml:space="preserve">о </w:t>
            </w:r>
            <w:r w:rsidR="00780BC9" w:rsidRPr="00451EF5">
              <w:rPr>
                <w:rFonts w:ascii="Times New Roman" w:hAnsi="Times New Roman"/>
                <w:sz w:val="20"/>
                <w:szCs w:val="20"/>
              </w:rPr>
              <w:t>прием</w:t>
            </w:r>
            <w:r w:rsidR="00780BC9">
              <w:rPr>
                <w:rFonts w:ascii="Times New Roman" w:hAnsi="Times New Roman"/>
                <w:sz w:val="20"/>
                <w:szCs w:val="20"/>
              </w:rPr>
              <w:t>е</w:t>
            </w:r>
            <w:r w:rsidR="009F7BD6" w:rsidRPr="00451EF5">
              <w:rPr>
                <w:rFonts w:ascii="Times New Roman" w:hAnsi="Times New Roman"/>
                <w:sz w:val="20"/>
                <w:szCs w:val="20"/>
              </w:rPr>
              <w:t>-</w:t>
            </w:r>
            <w:r w:rsidR="00780BC9" w:rsidRPr="00451EF5">
              <w:rPr>
                <w:rFonts w:ascii="Times New Roman" w:hAnsi="Times New Roman"/>
                <w:sz w:val="20"/>
                <w:szCs w:val="20"/>
              </w:rPr>
              <w:t>сдач</w:t>
            </w:r>
            <w:r w:rsidR="00780BC9">
              <w:rPr>
                <w:rFonts w:ascii="Times New Roman" w:hAnsi="Times New Roman"/>
                <w:sz w:val="20"/>
                <w:szCs w:val="20"/>
              </w:rPr>
              <w:t>е</w:t>
            </w:r>
            <w:r w:rsidR="00780BC9" w:rsidRPr="00451EF5">
              <w:rPr>
                <w:rFonts w:ascii="Times New Roman" w:hAnsi="Times New Roman"/>
                <w:sz w:val="20"/>
                <w:szCs w:val="20"/>
              </w:rPr>
              <w:t xml:space="preserve"> </w:t>
            </w:r>
            <w:r w:rsidR="009F7BD6" w:rsidRPr="00451EF5">
              <w:rPr>
                <w:rFonts w:ascii="Times New Roman" w:hAnsi="Times New Roman"/>
                <w:sz w:val="20"/>
                <w:szCs w:val="20"/>
              </w:rPr>
              <w:t xml:space="preserve">отремонтированных, реконструированных и модернизированных объектов основных средств (ф. 0504103)) </w:t>
            </w:r>
            <w:r w:rsidR="00B54BE3" w:rsidRPr="00451EF5">
              <w:rPr>
                <w:rFonts w:ascii="Times New Roman" w:hAnsi="Times New Roman"/>
                <w:sz w:val="20"/>
                <w:szCs w:val="20"/>
              </w:rPr>
              <w:t>/ Решении о признании объектов нефинансовых активов (ф. 0510441)</w:t>
            </w:r>
          </w:p>
        </w:tc>
        <w:tc>
          <w:tcPr>
            <w:tcW w:w="3969" w:type="dxa"/>
            <w:shd w:val="clear" w:color="auto" w:fill="auto"/>
          </w:tcPr>
          <w:p w14:paraId="1A4E0A00" w14:textId="71BCE48A" w:rsidR="00866C69" w:rsidRPr="00451EF5" w:rsidRDefault="004B686F" w:rsidP="00451EF5">
            <w:pPr>
              <w:pStyle w:val="aff8"/>
              <w:jc w:val="both"/>
              <w:rPr>
                <w:rFonts w:ascii="Times New Roman" w:hAnsi="Times New Roman"/>
                <w:sz w:val="20"/>
                <w:szCs w:val="20"/>
              </w:rPr>
            </w:pPr>
            <w:r>
              <w:rPr>
                <w:rFonts w:ascii="Times New Roman" w:hAnsi="Times New Roman"/>
                <w:sz w:val="20"/>
                <w:szCs w:val="20"/>
              </w:rPr>
              <w:t xml:space="preserve">- </w:t>
            </w:r>
            <w:r w:rsidR="00866C69" w:rsidRPr="00451EF5">
              <w:rPr>
                <w:rFonts w:ascii="Times New Roman" w:hAnsi="Times New Roman"/>
                <w:sz w:val="20"/>
                <w:szCs w:val="20"/>
              </w:rPr>
              <w:t>Акт о приеме-передаче объектов нефинансовых активов (ф. 0510448)</w:t>
            </w:r>
            <w:r w:rsidR="009F7BD6" w:rsidRPr="00451EF5">
              <w:rPr>
                <w:rFonts w:ascii="Times New Roman" w:hAnsi="Times New Roman"/>
                <w:sz w:val="20"/>
                <w:szCs w:val="20"/>
              </w:rPr>
              <w:t xml:space="preserve"> (Акт </w:t>
            </w:r>
            <w:r w:rsidR="00780BC9">
              <w:rPr>
                <w:rFonts w:ascii="Times New Roman" w:hAnsi="Times New Roman"/>
                <w:sz w:val="20"/>
                <w:szCs w:val="20"/>
              </w:rPr>
              <w:t>о приеме</w:t>
            </w:r>
            <w:r>
              <w:rPr>
                <w:rFonts w:ascii="Times New Roman" w:hAnsi="Times New Roman"/>
                <w:sz w:val="20"/>
                <w:szCs w:val="20"/>
              </w:rPr>
              <w:t>-</w:t>
            </w:r>
            <w:r w:rsidR="00780BC9">
              <w:rPr>
                <w:rFonts w:ascii="Times New Roman" w:hAnsi="Times New Roman"/>
                <w:sz w:val="20"/>
                <w:szCs w:val="20"/>
              </w:rPr>
              <w:t>сдаче</w:t>
            </w:r>
            <w:r w:rsidR="00780BC9" w:rsidRPr="00451EF5">
              <w:rPr>
                <w:rFonts w:ascii="Times New Roman" w:hAnsi="Times New Roman"/>
                <w:sz w:val="20"/>
                <w:szCs w:val="20"/>
              </w:rPr>
              <w:t xml:space="preserve"> </w:t>
            </w:r>
            <w:r w:rsidR="009F7BD6" w:rsidRPr="00451EF5">
              <w:rPr>
                <w:rFonts w:ascii="Times New Roman" w:hAnsi="Times New Roman"/>
                <w:sz w:val="20"/>
                <w:szCs w:val="20"/>
              </w:rPr>
              <w:t>отремонтированных, реконструированных и модернизированных объектов основных средств (ф. 0504103)</w:t>
            </w:r>
            <w:r w:rsidR="00866C69" w:rsidRPr="00451EF5">
              <w:rPr>
                <w:rFonts w:ascii="Times New Roman" w:hAnsi="Times New Roman"/>
                <w:sz w:val="20"/>
                <w:szCs w:val="20"/>
              </w:rPr>
              <w:t>;</w:t>
            </w:r>
          </w:p>
          <w:p w14:paraId="3EE25926" w14:textId="77777777" w:rsidR="008E02BB" w:rsidRPr="00451EF5" w:rsidRDefault="00B54BE3" w:rsidP="00285DFF">
            <w:pPr>
              <w:pStyle w:val="aff8"/>
              <w:jc w:val="both"/>
              <w:rPr>
                <w:sz w:val="20"/>
              </w:rPr>
            </w:pPr>
            <w:r w:rsidRPr="00451EF5">
              <w:rPr>
                <w:rFonts w:ascii="Times New Roman" w:hAnsi="Times New Roman"/>
                <w:sz w:val="20"/>
                <w:szCs w:val="20"/>
              </w:rPr>
              <w:t>- Решение о признании объектов нефинансовых активов (ф. 0510441)</w:t>
            </w:r>
          </w:p>
        </w:tc>
        <w:tc>
          <w:tcPr>
            <w:tcW w:w="1987" w:type="dxa"/>
            <w:shd w:val="clear" w:color="auto" w:fill="auto"/>
          </w:tcPr>
          <w:p w14:paraId="0C82D4A9" w14:textId="77777777" w:rsidR="00A91F07" w:rsidRPr="00451EF5" w:rsidRDefault="00A91F07" w:rsidP="00451EF5">
            <w:pPr>
              <w:pStyle w:val="aff8"/>
              <w:jc w:val="both"/>
              <w:rPr>
                <w:rFonts w:ascii="Times New Roman" w:hAnsi="Times New Roman"/>
                <w:sz w:val="20"/>
                <w:szCs w:val="20"/>
              </w:rPr>
            </w:pPr>
            <w:r w:rsidRPr="00451EF5">
              <w:rPr>
                <w:rFonts w:ascii="Times New Roman" w:hAnsi="Times New Roman"/>
                <w:sz w:val="20"/>
                <w:szCs w:val="20"/>
              </w:rPr>
              <w:t>Комиссия по поступлению и выбытию активов</w:t>
            </w:r>
          </w:p>
        </w:tc>
      </w:tr>
      <w:tr w:rsidR="00197166" w:rsidRPr="00451EF5" w14:paraId="50FDD8B7" w14:textId="77777777" w:rsidTr="00EC3F02">
        <w:tc>
          <w:tcPr>
            <w:tcW w:w="2977" w:type="dxa"/>
            <w:shd w:val="clear" w:color="auto" w:fill="auto"/>
          </w:tcPr>
          <w:p w14:paraId="308990EB" w14:textId="77777777" w:rsidR="00197166" w:rsidRPr="00451EF5" w:rsidRDefault="00197166" w:rsidP="00451EF5">
            <w:pPr>
              <w:pStyle w:val="aff8"/>
              <w:jc w:val="both"/>
              <w:rPr>
                <w:rFonts w:ascii="Times New Roman" w:hAnsi="Times New Roman"/>
                <w:sz w:val="20"/>
                <w:szCs w:val="20"/>
              </w:rPr>
            </w:pPr>
            <w:r w:rsidRPr="00451EF5">
              <w:rPr>
                <w:rFonts w:ascii="Times New Roman" w:hAnsi="Times New Roman"/>
                <w:sz w:val="20"/>
                <w:szCs w:val="20"/>
              </w:rPr>
              <w:t>Срок полезного использования объектов нематериальных активов</w:t>
            </w:r>
          </w:p>
        </w:tc>
        <w:tc>
          <w:tcPr>
            <w:tcW w:w="2410" w:type="dxa"/>
            <w:shd w:val="clear" w:color="auto" w:fill="auto"/>
          </w:tcPr>
          <w:p w14:paraId="28896662" w14:textId="77777777" w:rsidR="00197166" w:rsidRPr="00451EF5" w:rsidRDefault="00197166" w:rsidP="00451EF5">
            <w:pPr>
              <w:pStyle w:val="aff8"/>
              <w:jc w:val="both"/>
              <w:rPr>
                <w:rFonts w:ascii="Times New Roman" w:hAnsi="Times New Roman"/>
                <w:sz w:val="20"/>
                <w:szCs w:val="20"/>
              </w:rPr>
            </w:pPr>
            <w:r w:rsidRPr="00451EF5">
              <w:rPr>
                <w:rFonts w:ascii="Times New Roman" w:hAnsi="Times New Roman"/>
                <w:sz w:val="20"/>
                <w:szCs w:val="20"/>
              </w:rPr>
              <w:t>при поступлении объекта нематериальных активов на дату принятия к учету;</w:t>
            </w:r>
          </w:p>
          <w:p w14:paraId="3A297D5E" w14:textId="77777777" w:rsidR="00197166" w:rsidRPr="00451EF5" w:rsidRDefault="00197166" w:rsidP="00451EF5">
            <w:pPr>
              <w:pStyle w:val="aff8"/>
              <w:jc w:val="both"/>
              <w:rPr>
                <w:rFonts w:ascii="Times New Roman" w:hAnsi="Times New Roman"/>
                <w:sz w:val="20"/>
                <w:szCs w:val="20"/>
              </w:rPr>
            </w:pPr>
            <w:r w:rsidRPr="00451EF5">
              <w:rPr>
                <w:rFonts w:ascii="Times New Roman" w:hAnsi="Times New Roman"/>
                <w:sz w:val="20"/>
                <w:szCs w:val="20"/>
              </w:rPr>
              <w:t>реклассификация объектов нематериальных активов;</w:t>
            </w:r>
          </w:p>
          <w:p w14:paraId="64BB48BA" w14:textId="77777777" w:rsidR="00197166" w:rsidRPr="00451EF5" w:rsidRDefault="00197166" w:rsidP="00451EF5">
            <w:pPr>
              <w:pStyle w:val="aff8"/>
              <w:jc w:val="both"/>
              <w:rPr>
                <w:rFonts w:ascii="Times New Roman" w:hAnsi="Times New Roman"/>
                <w:sz w:val="20"/>
                <w:szCs w:val="20"/>
              </w:rPr>
            </w:pPr>
            <w:r w:rsidRPr="00451EF5">
              <w:rPr>
                <w:rFonts w:ascii="Times New Roman" w:hAnsi="Times New Roman"/>
                <w:sz w:val="20"/>
                <w:szCs w:val="20"/>
              </w:rPr>
              <w:t>изменение факторов определения срока полезного использования и</w:t>
            </w:r>
            <w:r w:rsidR="00B05AC2" w:rsidRPr="00451EF5">
              <w:rPr>
                <w:rFonts w:ascii="Times New Roman" w:hAnsi="Times New Roman"/>
                <w:sz w:val="20"/>
                <w:szCs w:val="20"/>
              </w:rPr>
              <w:t>/</w:t>
            </w:r>
            <w:r w:rsidRPr="00451EF5">
              <w:rPr>
                <w:rFonts w:ascii="Times New Roman" w:hAnsi="Times New Roman"/>
                <w:sz w:val="20"/>
                <w:szCs w:val="20"/>
              </w:rPr>
              <w:t>или условий их использования</w:t>
            </w:r>
            <w:r w:rsidR="0066445D" w:rsidRPr="00451EF5">
              <w:rPr>
                <w:rFonts w:ascii="Times New Roman" w:hAnsi="Times New Roman"/>
                <w:sz w:val="20"/>
                <w:szCs w:val="20"/>
              </w:rPr>
              <w:t>;</w:t>
            </w:r>
          </w:p>
          <w:p w14:paraId="7FE1EFA4" w14:textId="77777777" w:rsidR="00362720" w:rsidRPr="00451EF5" w:rsidRDefault="00362720" w:rsidP="00451EF5">
            <w:pPr>
              <w:pStyle w:val="aff8"/>
              <w:jc w:val="both"/>
              <w:rPr>
                <w:rFonts w:ascii="Times New Roman" w:hAnsi="Times New Roman"/>
                <w:sz w:val="20"/>
                <w:szCs w:val="20"/>
              </w:rPr>
            </w:pPr>
            <w:r w:rsidRPr="00451EF5">
              <w:rPr>
                <w:rFonts w:ascii="Times New Roman" w:hAnsi="Times New Roman"/>
                <w:color w:val="000000" w:themeColor="text1"/>
                <w:sz w:val="20"/>
                <w:szCs w:val="20"/>
              </w:rPr>
              <w:t>в случае модернизации объекта нематериальных активов на дату отнесения затрат на увеличение первоначальной стоимости объекта</w:t>
            </w:r>
          </w:p>
        </w:tc>
        <w:tc>
          <w:tcPr>
            <w:tcW w:w="4111" w:type="dxa"/>
            <w:shd w:val="clear" w:color="auto" w:fill="auto"/>
          </w:tcPr>
          <w:p w14:paraId="19B3723F" w14:textId="1AB4F6D0" w:rsidR="00197166" w:rsidRPr="00451EF5" w:rsidRDefault="00197166" w:rsidP="00780BC9">
            <w:pPr>
              <w:widowControl w:val="0"/>
              <w:tabs>
                <w:tab w:val="num" w:pos="720"/>
              </w:tabs>
              <w:ind w:firstLine="0"/>
              <w:rPr>
                <w:sz w:val="20"/>
              </w:rPr>
            </w:pPr>
            <w:r w:rsidRPr="00451EF5">
              <w:rPr>
                <w:sz w:val="20"/>
              </w:rPr>
              <w:t>В соответствии с положениями пункта </w:t>
            </w:r>
            <w:r w:rsidR="001C48A0" w:rsidRPr="00451EF5">
              <w:rPr>
                <w:sz w:val="20"/>
              </w:rPr>
              <w:t>2</w:t>
            </w:r>
            <w:r w:rsidR="003724D8" w:rsidRPr="00451EF5">
              <w:rPr>
                <w:sz w:val="20"/>
              </w:rPr>
              <w:t>.</w:t>
            </w:r>
            <w:r w:rsidR="001C48A0" w:rsidRPr="00451EF5">
              <w:rPr>
                <w:sz w:val="20"/>
              </w:rPr>
              <w:t xml:space="preserve">1.2.8. </w:t>
            </w:r>
            <w:r w:rsidRPr="00451EF5">
              <w:rPr>
                <w:sz w:val="20"/>
              </w:rPr>
              <w:t xml:space="preserve">настоящей учетной политики, указывается в </w:t>
            </w:r>
            <w:r w:rsidR="00866C69" w:rsidRPr="00451EF5">
              <w:rPr>
                <w:sz w:val="20"/>
              </w:rPr>
              <w:t xml:space="preserve">Акте о приеме-передаче объектов нефинансовых активов (ф. 0510448) </w:t>
            </w:r>
            <w:r w:rsidR="009F7BD6" w:rsidRPr="00451EF5">
              <w:rPr>
                <w:sz w:val="20"/>
              </w:rPr>
              <w:t>(</w:t>
            </w:r>
            <w:r w:rsidR="009F7BD6" w:rsidRPr="00451EF5">
              <w:rPr>
                <w:rFonts w:eastAsia="Calibri"/>
                <w:color w:val="000000" w:themeColor="text1"/>
                <w:sz w:val="20"/>
              </w:rPr>
              <w:t>Акте</w:t>
            </w:r>
            <w:r w:rsidR="006367C4">
              <w:rPr>
                <w:rFonts w:eastAsia="Calibri"/>
                <w:color w:val="000000" w:themeColor="text1"/>
                <w:sz w:val="20"/>
              </w:rPr>
              <w:t xml:space="preserve"> </w:t>
            </w:r>
            <w:r w:rsidR="00780BC9">
              <w:rPr>
                <w:rFonts w:eastAsia="Calibri"/>
                <w:color w:val="000000" w:themeColor="text1"/>
                <w:sz w:val="20"/>
              </w:rPr>
              <w:t xml:space="preserve">о </w:t>
            </w:r>
            <w:r w:rsidR="00780BC9" w:rsidRPr="00451EF5">
              <w:rPr>
                <w:rFonts w:eastAsia="Calibri"/>
                <w:color w:val="000000" w:themeColor="text1"/>
                <w:sz w:val="20"/>
              </w:rPr>
              <w:t>прием</w:t>
            </w:r>
            <w:r w:rsidR="00780BC9">
              <w:rPr>
                <w:rFonts w:eastAsia="Calibri"/>
                <w:color w:val="000000" w:themeColor="text1"/>
                <w:sz w:val="20"/>
              </w:rPr>
              <w:t>е</w:t>
            </w:r>
            <w:r w:rsidR="009F7BD6" w:rsidRPr="00451EF5">
              <w:rPr>
                <w:rFonts w:eastAsia="Calibri"/>
                <w:color w:val="000000" w:themeColor="text1"/>
                <w:sz w:val="20"/>
              </w:rPr>
              <w:t>-</w:t>
            </w:r>
            <w:r w:rsidR="00780BC9" w:rsidRPr="00451EF5">
              <w:rPr>
                <w:rFonts w:eastAsia="Calibri"/>
                <w:color w:val="000000" w:themeColor="text1"/>
                <w:sz w:val="20"/>
              </w:rPr>
              <w:t>сдач</w:t>
            </w:r>
            <w:r w:rsidR="00780BC9">
              <w:rPr>
                <w:rFonts w:eastAsia="Calibri"/>
                <w:color w:val="000000" w:themeColor="text1"/>
                <w:sz w:val="20"/>
              </w:rPr>
              <w:t>е</w:t>
            </w:r>
            <w:r w:rsidR="00780BC9" w:rsidRPr="00451EF5">
              <w:rPr>
                <w:rFonts w:eastAsia="Calibri"/>
                <w:color w:val="000000" w:themeColor="text1"/>
                <w:sz w:val="20"/>
              </w:rPr>
              <w:t xml:space="preserve"> </w:t>
            </w:r>
            <w:r w:rsidR="009F7BD6" w:rsidRPr="00451EF5">
              <w:rPr>
                <w:rFonts w:eastAsia="Calibri"/>
                <w:color w:val="000000" w:themeColor="text1"/>
                <w:sz w:val="20"/>
              </w:rPr>
              <w:t xml:space="preserve">отремонтированных, реконструированных и модернизированных объектов основных средств (ф. 0504103)) </w:t>
            </w:r>
            <w:r w:rsidR="00B54BE3" w:rsidRPr="00451EF5">
              <w:rPr>
                <w:sz w:val="20"/>
              </w:rPr>
              <w:t>/ Решении о признании об</w:t>
            </w:r>
            <w:r w:rsidR="00A82EC0">
              <w:rPr>
                <w:sz w:val="20"/>
              </w:rPr>
              <w:t>ъектов нефинансовых активов (ф. </w:t>
            </w:r>
            <w:r w:rsidR="00B54BE3" w:rsidRPr="00451EF5">
              <w:rPr>
                <w:sz w:val="20"/>
              </w:rPr>
              <w:t xml:space="preserve">0510441) </w:t>
            </w:r>
            <w:r w:rsidR="00374486" w:rsidRPr="00451EF5">
              <w:rPr>
                <w:sz w:val="20"/>
              </w:rPr>
              <w:t xml:space="preserve">/ </w:t>
            </w:r>
            <w:r w:rsidR="00285DFF">
              <w:rPr>
                <w:sz w:val="20"/>
              </w:rPr>
              <w:t>Р</w:t>
            </w:r>
            <w:r w:rsidR="00285DFF" w:rsidRPr="00451EF5">
              <w:rPr>
                <w:sz w:val="20"/>
              </w:rPr>
              <w:t>ешении</w:t>
            </w:r>
            <w:r w:rsidR="009E4D32" w:rsidRPr="00451EF5">
              <w:rPr>
                <w:sz w:val="20"/>
              </w:rPr>
              <w:t xml:space="preserve"> </w:t>
            </w:r>
            <w:r w:rsidR="00943991" w:rsidRPr="00451EF5">
              <w:rPr>
                <w:sz w:val="20"/>
              </w:rPr>
              <w:t>о реклассификации</w:t>
            </w:r>
            <w:r w:rsidR="005B1514" w:rsidRPr="00451EF5">
              <w:rPr>
                <w:sz w:val="20"/>
              </w:rPr>
              <w:t xml:space="preserve"> актива</w:t>
            </w:r>
            <w:r w:rsidR="00424922" w:rsidRPr="00451EF5">
              <w:rPr>
                <w:sz w:val="20"/>
              </w:rPr>
              <w:t xml:space="preserve"> (неунифицированная форма)</w:t>
            </w:r>
          </w:p>
        </w:tc>
        <w:tc>
          <w:tcPr>
            <w:tcW w:w="3969" w:type="dxa"/>
            <w:shd w:val="clear" w:color="auto" w:fill="auto"/>
          </w:tcPr>
          <w:p w14:paraId="1432A48B" w14:textId="03112A9B" w:rsidR="00866C69" w:rsidRPr="00451EF5" w:rsidRDefault="00197166"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866C69" w:rsidRPr="00451EF5">
              <w:rPr>
                <w:rFonts w:ascii="Times New Roman" w:hAnsi="Times New Roman"/>
                <w:sz w:val="20"/>
                <w:szCs w:val="20"/>
              </w:rPr>
              <w:t>Акт о приеме-передаче объектов нефинансовых активов (ф. 0510448)</w:t>
            </w:r>
            <w:r w:rsidR="009F7BD6" w:rsidRPr="00451EF5">
              <w:rPr>
                <w:rFonts w:ascii="Times New Roman" w:hAnsi="Times New Roman"/>
                <w:sz w:val="20"/>
                <w:szCs w:val="20"/>
              </w:rPr>
              <w:t xml:space="preserve"> (Акт </w:t>
            </w:r>
            <w:r w:rsidR="00780BC9">
              <w:rPr>
                <w:rFonts w:ascii="Times New Roman" w:hAnsi="Times New Roman"/>
                <w:sz w:val="20"/>
                <w:szCs w:val="20"/>
              </w:rPr>
              <w:t xml:space="preserve">о </w:t>
            </w:r>
            <w:r w:rsidR="00780BC9" w:rsidRPr="00451EF5">
              <w:rPr>
                <w:rFonts w:ascii="Times New Roman" w:hAnsi="Times New Roman"/>
                <w:sz w:val="20"/>
                <w:szCs w:val="20"/>
              </w:rPr>
              <w:t>прием</w:t>
            </w:r>
            <w:r w:rsidR="00780BC9">
              <w:rPr>
                <w:rFonts w:ascii="Times New Roman" w:hAnsi="Times New Roman"/>
                <w:sz w:val="20"/>
                <w:szCs w:val="20"/>
              </w:rPr>
              <w:t>е</w:t>
            </w:r>
            <w:r w:rsidR="009F7BD6" w:rsidRPr="00451EF5">
              <w:rPr>
                <w:rFonts w:ascii="Times New Roman" w:hAnsi="Times New Roman"/>
                <w:sz w:val="20"/>
                <w:szCs w:val="20"/>
              </w:rPr>
              <w:t>-</w:t>
            </w:r>
            <w:r w:rsidR="00780BC9" w:rsidRPr="00451EF5">
              <w:rPr>
                <w:rFonts w:ascii="Times New Roman" w:hAnsi="Times New Roman"/>
                <w:sz w:val="20"/>
                <w:szCs w:val="20"/>
              </w:rPr>
              <w:t>сдач</w:t>
            </w:r>
            <w:r w:rsidR="00780BC9">
              <w:rPr>
                <w:rFonts w:ascii="Times New Roman" w:hAnsi="Times New Roman"/>
                <w:sz w:val="20"/>
                <w:szCs w:val="20"/>
              </w:rPr>
              <w:t>е</w:t>
            </w:r>
            <w:r w:rsidR="00780BC9" w:rsidRPr="00451EF5">
              <w:rPr>
                <w:rFonts w:ascii="Times New Roman" w:hAnsi="Times New Roman"/>
                <w:sz w:val="20"/>
                <w:szCs w:val="20"/>
              </w:rPr>
              <w:t xml:space="preserve"> </w:t>
            </w:r>
            <w:r w:rsidR="009F7BD6" w:rsidRPr="00451EF5">
              <w:rPr>
                <w:rFonts w:ascii="Times New Roman" w:hAnsi="Times New Roman"/>
                <w:sz w:val="20"/>
                <w:szCs w:val="20"/>
              </w:rPr>
              <w:t>отремонтированных, реконструированных и модернизированных объектов основных средств (ф. 0504103)</w:t>
            </w:r>
            <w:r w:rsidR="00866C69" w:rsidRPr="00451EF5">
              <w:rPr>
                <w:rFonts w:ascii="Times New Roman" w:hAnsi="Times New Roman"/>
                <w:sz w:val="20"/>
                <w:szCs w:val="20"/>
              </w:rPr>
              <w:t>;</w:t>
            </w:r>
          </w:p>
          <w:p w14:paraId="75DF312C" w14:textId="77777777" w:rsidR="00B54BE3" w:rsidRPr="00451EF5" w:rsidRDefault="00B54BE3" w:rsidP="00451EF5">
            <w:pPr>
              <w:ind w:firstLine="0"/>
              <w:rPr>
                <w:rFonts w:eastAsia="Calibri"/>
                <w:sz w:val="20"/>
                <w:lang w:eastAsia="en-US"/>
              </w:rPr>
            </w:pPr>
            <w:r w:rsidRPr="00451EF5">
              <w:rPr>
                <w:rFonts w:eastAsia="Calibri"/>
                <w:sz w:val="20"/>
                <w:lang w:eastAsia="en-US"/>
              </w:rPr>
              <w:t>- Решение о признании объектов нефинансовых активов (ф. 0510441)</w:t>
            </w:r>
          </w:p>
          <w:p w14:paraId="0E6E6C88" w14:textId="77777777" w:rsidR="008E02BB" w:rsidRPr="00451EF5" w:rsidRDefault="00197166" w:rsidP="00736E63">
            <w:pPr>
              <w:ind w:firstLine="0"/>
              <w:rPr>
                <w:rFonts w:eastAsia="Calibri"/>
                <w:sz w:val="20"/>
                <w:lang w:eastAsia="en-US"/>
              </w:rPr>
            </w:pPr>
            <w:r w:rsidRPr="00451EF5">
              <w:rPr>
                <w:rFonts w:eastAsia="Calibri"/>
                <w:sz w:val="20"/>
                <w:lang w:eastAsia="en-US"/>
              </w:rPr>
              <w:t xml:space="preserve">- </w:t>
            </w:r>
            <w:r w:rsidR="00736E63">
              <w:rPr>
                <w:rFonts w:eastAsia="Calibri"/>
                <w:sz w:val="20"/>
                <w:lang w:eastAsia="en-US"/>
              </w:rPr>
              <w:t>Р</w:t>
            </w:r>
            <w:r w:rsidR="001F78AF" w:rsidRPr="00451EF5">
              <w:rPr>
                <w:rFonts w:eastAsia="Calibri"/>
                <w:sz w:val="20"/>
                <w:lang w:eastAsia="en-US"/>
              </w:rPr>
              <w:t>ешение</w:t>
            </w:r>
            <w:r w:rsidR="00943991" w:rsidRPr="00451EF5">
              <w:rPr>
                <w:rFonts w:eastAsia="Calibri"/>
                <w:sz w:val="20"/>
                <w:lang w:eastAsia="en-US"/>
              </w:rPr>
              <w:t xml:space="preserve"> о реклассификации</w:t>
            </w:r>
            <w:r w:rsidR="00424922" w:rsidRPr="00451EF5">
              <w:rPr>
                <w:rFonts w:eastAsia="Calibri"/>
                <w:sz w:val="20"/>
                <w:lang w:eastAsia="en-US"/>
              </w:rPr>
              <w:t xml:space="preserve"> </w:t>
            </w:r>
            <w:r w:rsidR="005B1514" w:rsidRPr="00451EF5">
              <w:rPr>
                <w:rFonts w:eastAsia="Calibri"/>
                <w:sz w:val="20"/>
                <w:lang w:eastAsia="en-US"/>
              </w:rPr>
              <w:t xml:space="preserve">актива </w:t>
            </w:r>
            <w:r w:rsidR="00424922" w:rsidRPr="00451EF5">
              <w:rPr>
                <w:rFonts w:eastAsia="Calibri"/>
                <w:sz w:val="20"/>
                <w:lang w:eastAsia="en-US"/>
              </w:rPr>
              <w:t>(неунифицированная форма)</w:t>
            </w:r>
          </w:p>
        </w:tc>
        <w:tc>
          <w:tcPr>
            <w:tcW w:w="1987" w:type="dxa"/>
            <w:shd w:val="clear" w:color="auto" w:fill="auto"/>
          </w:tcPr>
          <w:p w14:paraId="3D466783" w14:textId="77777777" w:rsidR="00197166" w:rsidRPr="00451EF5" w:rsidRDefault="00197166" w:rsidP="00451EF5">
            <w:pPr>
              <w:pStyle w:val="aff8"/>
              <w:jc w:val="both"/>
              <w:rPr>
                <w:rFonts w:ascii="Times New Roman" w:hAnsi="Times New Roman"/>
                <w:sz w:val="20"/>
                <w:szCs w:val="20"/>
              </w:rPr>
            </w:pPr>
            <w:r w:rsidRPr="00451EF5">
              <w:rPr>
                <w:rFonts w:ascii="Times New Roman" w:hAnsi="Times New Roman"/>
                <w:sz w:val="20"/>
                <w:szCs w:val="20"/>
              </w:rPr>
              <w:t>Комиссия по поступлению и выбытию активов</w:t>
            </w:r>
          </w:p>
        </w:tc>
      </w:tr>
      <w:tr w:rsidR="009F481A" w:rsidRPr="00451EF5" w14:paraId="43289B2F" w14:textId="77777777" w:rsidTr="00EC3F02">
        <w:tc>
          <w:tcPr>
            <w:tcW w:w="2977" w:type="dxa"/>
            <w:shd w:val="clear" w:color="auto" w:fill="auto"/>
          </w:tcPr>
          <w:p w14:paraId="356FD34D" w14:textId="77777777" w:rsidR="007174F5" w:rsidRPr="00451EF5" w:rsidRDefault="007174F5" w:rsidP="00451EF5">
            <w:pPr>
              <w:pStyle w:val="aff8"/>
              <w:jc w:val="both"/>
              <w:rPr>
                <w:rFonts w:ascii="Times New Roman" w:hAnsi="Times New Roman"/>
                <w:sz w:val="20"/>
                <w:szCs w:val="20"/>
              </w:rPr>
            </w:pPr>
            <w:r w:rsidRPr="00451EF5">
              <w:rPr>
                <w:rFonts w:ascii="Times New Roman" w:hAnsi="Times New Roman"/>
                <w:sz w:val="20"/>
                <w:szCs w:val="20"/>
              </w:rPr>
              <w:t xml:space="preserve">Срок полезного использования прав пользования </w:t>
            </w:r>
            <w:r w:rsidR="004751B7" w:rsidRPr="00451EF5">
              <w:rPr>
                <w:rFonts w:ascii="Times New Roman" w:hAnsi="Times New Roman"/>
                <w:sz w:val="20"/>
                <w:szCs w:val="20"/>
              </w:rPr>
              <w:t xml:space="preserve">нефинансовыми </w:t>
            </w:r>
            <w:r w:rsidRPr="00451EF5">
              <w:rPr>
                <w:rFonts w:ascii="Times New Roman" w:hAnsi="Times New Roman"/>
                <w:sz w:val="20"/>
                <w:szCs w:val="20"/>
              </w:rPr>
              <w:t>активами по договорам с неопределенным сроком пользования, бессрочным договорам</w:t>
            </w:r>
          </w:p>
        </w:tc>
        <w:tc>
          <w:tcPr>
            <w:tcW w:w="2410" w:type="dxa"/>
            <w:shd w:val="clear" w:color="auto" w:fill="auto"/>
          </w:tcPr>
          <w:p w14:paraId="1E09FD41" w14:textId="77777777" w:rsidR="007174F5" w:rsidRPr="00451EF5" w:rsidRDefault="007174F5" w:rsidP="00451EF5">
            <w:pPr>
              <w:pStyle w:val="aff8"/>
              <w:jc w:val="both"/>
              <w:rPr>
                <w:rFonts w:ascii="Times New Roman" w:hAnsi="Times New Roman"/>
                <w:sz w:val="20"/>
                <w:szCs w:val="20"/>
              </w:rPr>
            </w:pPr>
            <w:r w:rsidRPr="00451EF5">
              <w:rPr>
                <w:rFonts w:ascii="Times New Roman" w:hAnsi="Times New Roman"/>
                <w:sz w:val="20"/>
                <w:szCs w:val="20"/>
              </w:rPr>
              <w:t xml:space="preserve">по дате </w:t>
            </w:r>
            <w:r w:rsidR="00D31C4F" w:rsidRPr="00451EF5">
              <w:rPr>
                <w:rFonts w:ascii="Times New Roman" w:hAnsi="Times New Roman"/>
                <w:sz w:val="20"/>
                <w:szCs w:val="20"/>
              </w:rPr>
              <w:t>подписания</w:t>
            </w:r>
            <w:r w:rsidRPr="00451EF5">
              <w:rPr>
                <w:rFonts w:ascii="Times New Roman" w:hAnsi="Times New Roman"/>
                <w:sz w:val="20"/>
                <w:szCs w:val="20"/>
              </w:rPr>
              <w:t xml:space="preserve"> договора арен</w:t>
            </w:r>
            <w:r w:rsidR="009A03EB" w:rsidRPr="00451EF5">
              <w:rPr>
                <w:rFonts w:ascii="Times New Roman" w:hAnsi="Times New Roman"/>
                <w:sz w:val="20"/>
                <w:szCs w:val="20"/>
              </w:rPr>
              <w:t>ды (безвозмездного пользования)</w:t>
            </w:r>
          </w:p>
        </w:tc>
        <w:tc>
          <w:tcPr>
            <w:tcW w:w="4111" w:type="dxa"/>
            <w:shd w:val="clear" w:color="auto" w:fill="auto"/>
          </w:tcPr>
          <w:p w14:paraId="004556A6" w14:textId="175804D9" w:rsidR="007174F5" w:rsidRPr="00451EF5" w:rsidRDefault="007E1469" w:rsidP="00736E63">
            <w:pPr>
              <w:pStyle w:val="aff8"/>
              <w:jc w:val="both"/>
              <w:rPr>
                <w:rFonts w:ascii="Times New Roman" w:hAnsi="Times New Roman"/>
                <w:sz w:val="20"/>
                <w:szCs w:val="20"/>
              </w:rPr>
            </w:pPr>
            <w:r w:rsidRPr="00451EF5">
              <w:rPr>
                <w:rFonts w:ascii="Times New Roman" w:hAnsi="Times New Roman"/>
                <w:sz w:val="20"/>
                <w:szCs w:val="20"/>
              </w:rPr>
              <w:t>В соответствии с положениями пункта</w:t>
            </w:r>
            <w:r w:rsidR="007174F5" w:rsidRPr="00451EF5">
              <w:rPr>
                <w:rFonts w:ascii="Times New Roman" w:hAnsi="Times New Roman"/>
                <w:sz w:val="20"/>
                <w:szCs w:val="20"/>
              </w:rPr>
              <w:t> </w:t>
            </w:r>
            <w:r w:rsidR="00950BBB" w:rsidRPr="00451EF5">
              <w:rPr>
                <w:rFonts w:ascii="Times New Roman" w:hAnsi="Times New Roman"/>
                <w:sz w:val="20"/>
                <w:szCs w:val="20"/>
              </w:rPr>
              <w:t>2.1.5.</w:t>
            </w:r>
            <w:r w:rsidR="004F6321" w:rsidRPr="00451EF5">
              <w:rPr>
                <w:rFonts w:ascii="Times New Roman" w:hAnsi="Times New Roman"/>
                <w:sz w:val="20"/>
                <w:szCs w:val="20"/>
              </w:rPr>
              <w:t>1</w:t>
            </w:r>
            <w:r w:rsidR="00452F36" w:rsidRPr="00451EF5">
              <w:rPr>
                <w:rFonts w:ascii="Times New Roman" w:hAnsi="Times New Roman"/>
                <w:sz w:val="20"/>
                <w:szCs w:val="20"/>
              </w:rPr>
              <w:t xml:space="preserve"> </w:t>
            </w:r>
            <w:r w:rsidR="007174F5" w:rsidRPr="00451EF5">
              <w:rPr>
                <w:rFonts w:ascii="Times New Roman" w:hAnsi="Times New Roman"/>
                <w:sz w:val="20"/>
                <w:szCs w:val="20"/>
              </w:rPr>
              <w:t xml:space="preserve">настоящей </w:t>
            </w:r>
            <w:r w:rsidR="00320736" w:rsidRPr="00451EF5">
              <w:rPr>
                <w:rFonts w:ascii="Times New Roman" w:hAnsi="Times New Roman"/>
                <w:sz w:val="20"/>
                <w:szCs w:val="20"/>
              </w:rPr>
              <w:t>у</w:t>
            </w:r>
            <w:r w:rsidR="007174F5" w:rsidRPr="00451EF5">
              <w:rPr>
                <w:rFonts w:ascii="Times New Roman" w:hAnsi="Times New Roman"/>
                <w:sz w:val="20"/>
                <w:szCs w:val="20"/>
              </w:rPr>
              <w:t>четной политики</w:t>
            </w:r>
            <w:r w:rsidR="00D96D58" w:rsidRPr="00451EF5">
              <w:rPr>
                <w:rFonts w:ascii="Times New Roman" w:hAnsi="Times New Roman"/>
                <w:sz w:val="20"/>
                <w:szCs w:val="20"/>
              </w:rPr>
              <w:t xml:space="preserve">, указывается в </w:t>
            </w:r>
            <w:r w:rsidR="00433D20" w:rsidRPr="00433D20">
              <w:rPr>
                <w:rFonts w:ascii="Times New Roman" w:hAnsi="Times New Roman"/>
                <w:sz w:val="20"/>
                <w:szCs w:val="20"/>
              </w:rPr>
              <w:t>Сведения</w:t>
            </w:r>
            <w:r w:rsidR="00433D20">
              <w:rPr>
                <w:rFonts w:ascii="Times New Roman" w:hAnsi="Times New Roman"/>
                <w:sz w:val="20"/>
                <w:szCs w:val="20"/>
              </w:rPr>
              <w:t>х</w:t>
            </w:r>
            <w:r w:rsidR="00433D20" w:rsidRPr="00433D20">
              <w:rPr>
                <w:rFonts w:ascii="Times New Roman" w:hAnsi="Times New Roman"/>
                <w:sz w:val="20"/>
                <w:szCs w:val="20"/>
              </w:rPr>
              <w:t xml:space="preserve"> о признании объектов права пользования нефинансовыми активами (ф. 0510478</w:t>
            </w:r>
            <w:r w:rsidR="00433D20">
              <w:rPr>
                <w:rFonts w:ascii="Times New Roman" w:hAnsi="Times New Roman"/>
                <w:sz w:val="20"/>
                <w:szCs w:val="20"/>
              </w:rPr>
              <w:t>)</w:t>
            </w:r>
          </w:p>
        </w:tc>
        <w:tc>
          <w:tcPr>
            <w:tcW w:w="3969" w:type="dxa"/>
            <w:shd w:val="clear" w:color="auto" w:fill="auto"/>
          </w:tcPr>
          <w:p w14:paraId="7F19BBF9" w14:textId="0AE65F83" w:rsidR="0096756F" w:rsidRPr="00451EF5" w:rsidRDefault="0018332C" w:rsidP="00736E63">
            <w:pPr>
              <w:pStyle w:val="aff8"/>
              <w:jc w:val="both"/>
              <w:rPr>
                <w:rFonts w:ascii="Times New Roman" w:hAnsi="Times New Roman"/>
                <w:sz w:val="20"/>
                <w:szCs w:val="20"/>
              </w:rPr>
            </w:pPr>
            <w:r w:rsidRPr="00451EF5">
              <w:rPr>
                <w:rFonts w:ascii="Times New Roman" w:hAnsi="Times New Roman"/>
                <w:sz w:val="20"/>
                <w:szCs w:val="20"/>
              </w:rPr>
              <w:t xml:space="preserve">- </w:t>
            </w:r>
            <w:r w:rsidR="00DF74BE" w:rsidRPr="00DF74BE">
              <w:rPr>
                <w:rFonts w:ascii="Times New Roman" w:hAnsi="Times New Roman"/>
                <w:sz w:val="20"/>
                <w:szCs w:val="20"/>
              </w:rPr>
              <w:t>Сведения о признании объектов права пользования нефинансовыми активами</w:t>
            </w:r>
            <w:r w:rsidR="00DF74BE">
              <w:rPr>
                <w:rFonts w:ascii="Times New Roman" w:hAnsi="Times New Roman"/>
                <w:sz w:val="20"/>
                <w:szCs w:val="20"/>
              </w:rPr>
              <w:t xml:space="preserve"> (ф. 0510478)</w:t>
            </w:r>
          </w:p>
        </w:tc>
        <w:tc>
          <w:tcPr>
            <w:tcW w:w="1987" w:type="dxa"/>
            <w:shd w:val="clear" w:color="auto" w:fill="auto"/>
          </w:tcPr>
          <w:p w14:paraId="194D3CF7" w14:textId="77777777" w:rsidR="007174F5" w:rsidRPr="00451EF5" w:rsidRDefault="007174F5" w:rsidP="00451EF5">
            <w:pPr>
              <w:pStyle w:val="aff8"/>
              <w:jc w:val="both"/>
              <w:rPr>
                <w:rFonts w:ascii="Times New Roman" w:hAnsi="Times New Roman"/>
                <w:sz w:val="20"/>
                <w:szCs w:val="20"/>
              </w:rPr>
            </w:pPr>
            <w:r w:rsidRPr="00451EF5">
              <w:rPr>
                <w:rFonts w:ascii="Times New Roman" w:hAnsi="Times New Roman"/>
                <w:sz w:val="20"/>
                <w:szCs w:val="20"/>
              </w:rPr>
              <w:t>Комиссия по поступлению и выбытию активов</w:t>
            </w:r>
          </w:p>
        </w:tc>
      </w:tr>
      <w:tr w:rsidR="00BF1506" w:rsidRPr="00451EF5" w14:paraId="65DC19D8" w14:textId="77777777" w:rsidTr="00EC3F02">
        <w:tc>
          <w:tcPr>
            <w:tcW w:w="2977" w:type="dxa"/>
            <w:shd w:val="clear" w:color="auto" w:fill="auto"/>
          </w:tcPr>
          <w:p w14:paraId="07D6308C" w14:textId="77777777" w:rsidR="00BF1506" w:rsidRPr="00451EF5" w:rsidRDefault="00BF1506" w:rsidP="00451EF5">
            <w:pPr>
              <w:pStyle w:val="aff8"/>
              <w:jc w:val="both"/>
              <w:rPr>
                <w:rFonts w:ascii="Times New Roman" w:hAnsi="Times New Roman"/>
                <w:sz w:val="20"/>
                <w:szCs w:val="20"/>
              </w:rPr>
            </w:pPr>
            <w:r w:rsidRPr="00451EF5">
              <w:rPr>
                <w:rFonts w:ascii="Times New Roman" w:hAnsi="Times New Roman"/>
                <w:sz w:val="20"/>
                <w:szCs w:val="20"/>
              </w:rPr>
              <w:t xml:space="preserve">Величина стоимости прав пользования </w:t>
            </w:r>
            <w:r w:rsidR="004751B7" w:rsidRPr="00451EF5">
              <w:rPr>
                <w:rFonts w:ascii="Times New Roman" w:hAnsi="Times New Roman"/>
                <w:sz w:val="20"/>
                <w:szCs w:val="20"/>
              </w:rPr>
              <w:t xml:space="preserve">нефинансовыми </w:t>
            </w:r>
            <w:r w:rsidRPr="00451EF5">
              <w:rPr>
                <w:rFonts w:ascii="Times New Roman" w:hAnsi="Times New Roman"/>
                <w:sz w:val="20"/>
                <w:szCs w:val="20"/>
              </w:rPr>
              <w:t>активами по договорам безвозмездного пользования</w:t>
            </w:r>
          </w:p>
        </w:tc>
        <w:tc>
          <w:tcPr>
            <w:tcW w:w="2410" w:type="dxa"/>
            <w:shd w:val="clear" w:color="auto" w:fill="auto"/>
          </w:tcPr>
          <w:p w14:paraId="3F110F80" w14:textId="77777777" w:rsidR="00BF1506" w:rsidRPr="00451EF5" w:rsidRDefault="00BF1506" w:rsidP="00451EF5">
            <w:pPr>
              <w:pStyle w:val="aff8"/>
              <w:jc w:val="both"/>
              <w:rPr>
                <w:rFonts w:ascii="Times New Roman" w:hAnsi="Times New Roman"/>
                <w:sz w:val="20"/>
                <w:szCs w:val="20"/>
              </w:rPr>
            </w:pPr>
            <w:r w:rsidRPr="00451EF5">
              <w:rPr>
                <w:rFonts w:ascii="Times New Roman" w:hAnsi="Times New Roman"/>
                <w:sz w:val="20"/>
                <w:szCs w:val="20"/>
              </w:rPr>
              <w:t>по дате подписания договора арен</w:t>
            </w:r>
            <w:r w:rsidR="009A03EB" w:rsidRPr="00451EF5">
              <w:rPr>
                <w:rFonts w:ascii="Times New Roman" w:hAnsi="Times New Roman"/>
                <w:sz w:val="20"/>
                <w:szCs w:val="20"/>
              </w:rPr>
              <w:t>ды (безвозмездного пользования)</w:t>
            </w:r>
            <w:r w:rsidR="002A3EBE" w:rsidRPr="00451EF5">
              <w:rPr>
                <w:rFonts w:ascii="Times New Roman" w:hAnsi="Times New Roman"/>
                <w:sz w:val="20"/>
                <w:szCs w:val="20"/>
              </w:rPr>
              <w:t xml:space="preserve"> или дате </w:t>
            </w:r>
            <w:r w:rsidR="002A3EBE" w:rsidRPr="00451EF5">
              <w:rPr>
                <w:rFonts w:ascii="Times New Roman" w:hAnsi="Times New Roman"/>
                <w:sz w:val="20"/>
                <w:szCs w:val="20"/>
              </w:rPr>
              <w:lastRenderedPageBreak/>
              <w:t>принятия обязательств в отношении основных условий пользования и содержания имущества (на более раннюю из дат)</w:t>
            </w:r>
          </w:p>
        </w:tc>
        <w:tc>
          <w:tcPr>
            <w:tcW w:w="4111" w:type="dxa"/>
            <w:shd w:val="clear" w:color="auto" w:fill="auto"/>
          </w:tcPr>
          <w:p w14:paraId="0C8C7486" w14:textId="3AB3732E" w:rsidR="00BF1506" w:rsidRPr="00451EF5" w:rsidRDefault="007E1469" w:rsidP="00736E63">
            <w:pPr>
              <w:pStyle w:val="aff8"/>
              <w:jc w:val="both"/>
              <w:rPr>
                <w:rFonts w:ascii="Times New Roman" w:hAnsi="Times New Roman"/>
                <w:sz w:val="20"/>
                <w:szCs w:val="20"/>
              </w:rPr>
            </w:pPr>
            <w:r w:rsidRPr="00451EF5">
              <w:rPr>
                <w:rFonts w:ascii="Times New Roman" w:hAnsi="Times New Roman"/>
                <w:sz w:val="20"/>
                <w:szCs w:val="20"/>
              </w:rPr>
              <w:lastRenderedPageBreak/>
              <w:t>В соответствии с положениями пункта</w:t>
            </w:r>
            <w:r w:rsidR="00BF1506" w:rsidRPr="00451EF5">
              <w:rPr>
                <w:rFonts w:ascii="Times New Roman" w:hAnsi="Times New Roman"/>
                <w:sz w:val="20"/>
                <w:szCs w:val="20"/>
              </w:rPr>
              <w:t> 2.1.5.</w:t>
            </w:r>
            <w:r w:rsidR="004F6321" w:rsidRPr="00451EF5">
              <w:rPr>
                <w:rFonts w:ascii="Times New Roman" w:hAnsi="Times New Roman"/>
                <w:sz w:val="20"/>
                <w:szCs w:val="20"/>
              </w:rPr>
              <w:t>1</w:t>
            </w:r>
            <w:r w:rsidR="001418C6" w:rsidRPr="00451EF5">
              <w:rPr>
                <w:rFonts w:ascii="Times New Roman" w:hAnsi="Times New Roman"/>
                <w:sz w:val="20"/>
                <w:szCs w:val="20"/>
              </w:rPr>
              <w:t xml:space="preserve"> </w:t>
            </w:r>
            <w:r w:rsidR="00BF1506" w:rsidRPr="00451EF5">
              <w:rPr>
                <w:rFonts w:ascii="Times New Roman" w:hAnsi="Times New Roman"/>
                <w:sz w:val="20"/>
                <w:szCs w:val="20"/>
              </w:rPr>
              <w:t xml:space="preserve">настоящей учетной политики, указывается в </w:t>
            </w:r>
            <w:r w:rsidR="00433D20" w:rsidRPr="00433D20">
              <w:rPr>
                <w:rFonts w:ascii="Times New Roman" w:hAnsi="Times New Roman"/>
                <w:sz w:val="20"/>
                <w:szCs w:val="20"/>
              </w:rPr>
              <w:t>Сведения</w:t>
            </w:r>
            <w:r w:rsidR="00433D20">
              <w:rPr>
                <w:rFonts w:ascii="Times New Roman" w:hAnsi="Times New Roman"/>
                <w:sz w:val="20"/>
                <w:szCs w:val="20"/>
              </w:rPr>
              <w:t>х</w:t>
            </w:r>
            <w:r w:rsidR="00433D20" w:rsidRPr="00433D20">
              <w:rPr>
                <w:rFonts w:ascii="Times New Roman" w:hAnsi="Times New Roman"/>
                <w:sz w:val="20"/>
                <w:szCs w:val="20"/>
              </w:rPr>
              <w:t xml:space="preserve"> о признании объектов права </w:t>
            </w:r>
            <w:r w:rsidR="00433D20" w:rsidRPr="00433D20">
              <w:rPr>
                <w:rFonts w:ascii="Times New Roman" w:hAnsi="Times New Roman"/>
                <w:sz w:val="20"/>
                <w:szCs w:val="20"/>
              </w:rPr>
              <w:lastRenderedPageBreak/>
              <w:t>пользования нефинансовыми активами (ф. 0510478</w:t>
            </w:r>
            <w:r w:rsidR="00433D20">
              <w:rPr>
                <w:rFonts w:ascii="Times New Roman" w:hAnsi="Times New Roman"/>
                <w:sz w:val="20"/>
                <w:szCs w:val="20"/>
              </w:rPr>
              <w:t>)</w:t>
            </w:r>
          </w:p>
        </w:tc>
        <w:tc>
          <w:tcPr>
            <w:tcW w:w="3969" w:type="dxa"/>
            <w:shd w:val="clear" w:color="auto" w:fill="auto"/>
          </w:tcPr>
          <w:p w14:paraId="035EF60D" w14:textId="7A58FD5E" w:rsidR="00BF1506" w:rsidRPr="00451EF5" w:rsidRDefault="0018332C" w:rsidP="00736E63">
            <w:pPr>
              <w:pStyle w:val="aff8"/>
              <w:jc w:val="both"/>
              <w:rPr>
                <w:rFonts w:ascii="Times New Roman" w:hAnsi="Times New Roman"/>
                <w:sz w:val="20"/>
                <w:szCs w:val="20"/>
              </w:rPr>
            </w:pPr>
            <w:r w:rsidRPr="00451EF5">
              <w:rPr>
                <w:rFonts w:ascii="Times New Roman" w:hAnsi="Times New Roman"/>
                <w:sz w:val="20"/>
                <w:szCs w:val="20"/>
              </w:rPr>
              <w:lastRenderedPageBreak/>
              <w:t xml:space="preserve">- </w:t>
            </w:r>
            <w:r w:rsidR="00DF74BE" w:rsidRPr="00DF74BE">
              <w:rPr>
                <w:rFonts w:ascii="Times New Roman" w:hAnsi="Times New Roman"/>
                <w:sz w:val="20"/>
                <w:szCs w:val="20"/>
              </w:rPr>
              <w:t>Сведения о признании объектов права пользования нефинансовыми активами</w:t>
            </w:r>
            <w:r w:rsidR="00DF74BE">
              <w:rPr>
                <w:rFonts w:ascii="Times New Roman" w:hAnsi="Times New Roman"/>
                <w:sz w:val="20"/>
                <w:szCs w:val="20"/>
              </w:rPr>
              <w:t xml:space="preserve"> (ф. 0510478)</w:t>
            </w:r>
            <w:r w:rsidR="00BF1506" w:rsidRPr="00451EF5">
              <w:rPr>
                <w:rFonts w:ascii="Times New Roman" w:hAnsi="Times New Roman"/>
                <w:sz w:val="20"/>
                <w:szCs w:val="20"/>
              </w:rPr>
              <w:t>с приложением расчетов</w:t>
            </w:r>
          </w:p>
        </w:tc>
        <w:tc>
          <w:tcPr>
            <w:tcW w:w="1987" w:type="dxa"/>
            <w:shd w:val="clear" w:color="auto" w:fill="auto"/>
          </w:tcPr>
          <w:p w14:paraId="6D11FB21" w14:textId="77777777" w:rsidR="00BF1506" w:rsidRPr="00451EF5" w:rsidRDefault="00BF1506" w:rsidP="00451EF5">
            <w:pPr>
              <w:pStyle w:val="aff8"/>
              <w:jc w:val="both"/>
              <w:rPr>
                <w:rFonts w:ascii="Times New Roman" w:hAnsi="Times New Roman"/>
                <w:sz w:val="20"/>
                <w:szCs w:val="20"/>
              </w:rPr>
            </w:pPr>
            <w:r w:rsidRPr="00451EF5">
              <w:rPr>
                <w:rFonts w:ascii="Times New Roman" w:hAnsi="Times New Roman"/>
                <w:sz w:val="20"/>
                <w:szCs w:val="20"/>
              </w:rPr>
              <w:t>Комиссия по поступлению и выбытию активов</w:t>
            </w:r>
          </w:p>
        </w:tc>
      </w:tr>
      <w:tr w:rsidR="00A02B22" w:rsidRPr="00451EF5" w14:paraId="53D1931D" w14:textId="77777777" w:rsidTr="00EC3F02">
        <w:tc>
          <w:tcPr>
            <w:tcW w:w="2977" w:type="dxa"/>
            <w:shd w:val="clear" w:color="auto" w:fill="auto"/>
          </w:tcPr>
          <w:p w14:paraId="47D87339" w14:textId="77777777" w:rsidR="00A02B22" w:rsidRPr="00451EF5" w:rsidRDefault="00A02B22" w:rsidP="00451EF5">
            <w:pPr>
              <w:pStyle w:val="aff8"/>
              <w:jc w:val="both"/>
              <w:rPr>
                <w:rFonts w:ascii="Times New Roman" w:hAnsi="Times New Roman"/>
                <w:sz w:val="20"/>
                <w:szCs w:val="20"/>
              </w:rPr>
            </w:pPr>
            <w:r w:rsidRPr="00451EF5">
              <w:rPr>
                <w:rFonts w:ascii="Times New Roman" w:hAnsi="Times New Roman"/>
                <w:sz w:val="20"/>
                <w:szCs w:val="20"/>
              </w:rPr>
              <w:t>Срок полезного использования прав пользования результатами интеллектуальной деятельности по лицензионным (сублицензионным) договорам с неопределенным сроком пользования</w:t>
            </w:r>
          </w:p>
        </w:tc>
        <w:tc>
          <w:tcPr>
            <w:tcW w:w="2410" w:type="dxa"/>
            <w:shd w:val="clear" w:color="auto" w:fill="auto"/>
          </w:tcPr>
          <w:p w14:paraId="55C91FEE" w14:textId="77777777" w:rsidR="00A02B22" w:rsidRPr="00451EF5" w:rsidRDefault="00A02B22" w:rsidP="00451EF5">
            <w:pPr>
              <w:pStyle w:val="aff8"/>
              <w:jc w:val="both"/>
              <w:rPr>
                <w:rFonts w:ascii="Times New Roman" w:hAnsi="Times New Roman"/>
                <w:sz w:val="20"/>
                <w:szCs w:val="20"/>
              </w:rPr>
            </w:pPr>
            <w:r w:rsidRPr="00451EF5">
              <w:rPr>
                <w:rFonts w:ascii="Times New Roman" w:hAnsi="Times New Roman"/>
                <w:sz w:val="20"/>
                <w:szCs w:val="20"/>
              </w:rPr>
              <w:t>по дате перехода неисключительных прав пользования в соответствии с лицензионным (сублицензионным) договором, иными документами</w:t>
            </w:r>
            <w:r w:rsidR="00595287" w:rsidRPr="00451EF5">
              <w:rPr>
                <w:rFonts w:ascii="Times New Roman" w:hAnsi="Times New Roman"/>
                <w:sz w:val="20"/>
                <w:szCs w:val="20"/>
              </w:rPr>
              <w:t>;</w:t>
            </w:r>
          </w:p>
          <w:p w14:paraId="1FDADF94" w14:textId="77777777" w:rsidR="00362720" w:rsidRPr="00451EF5" w:rsidRDefault="00362720" w:rsidP="00451EF5">
            <w:pPr>
              <w:pStyle w:val="aff8"/>
              <w:jc w:val="both"/>
              <w:rPr>
                <w:rFonts w:ascii="Times New Roman" w:hAnsi="Times New Roman"/>
                <w:sz w:val="20"/>
                <w:szCs w:val="20"/>
              </w:rPr>
            </w:pPr>
            <w:r w:rsidRPr="00451EF5">
              <w:rPr>
                <w:rFonts w:ascii="Times New Roman" w:hAnsi="Times New Roman"/>
                <w:color w:val="000000" w:themeColor="text1"/>
                <w:sz w:val="20"/>
                <w:szCs w:val="20"/>
              </w:rPr>
              <w:t>при реклассификации объектов прав пользования нематериальными активами</w:t>
            </w:r>
          </w:p>
        </w:tc>
        <w:tc>
          <w:tcPr>
            <w:tcW w:w="4111" w:type="dxa"/>
            <w:shd w:val="clear" w:color="auto" w:fill="auto"/>
          </w:tcPr>
          <w:p w14:paraId="2ABFFCBF" w14:textId="77777777" w:rsidR="00A02B22" w:rsidRPr="00451EF5" w:rsidRDefault="007E1469" w:rsidP="00736E63">
            <w:pPr>
              <w:pStyle w:val="aff8"/>
              <w:jc w:val="both"/>
              <w:rPr>
                <w:rFonts w:ascii="Times New Roman" w:hAnsi="Times New Roman"/>
                <w:sz w:val="20"/>
                <w:szCs w:val="20"/>
              </w:rPr>
            </w:pPr>
            <w:r w:rsidRPr="00451EF5">
              <w:rPr>
                <w:rFonts w:ascii="Times New Roman" w:hAnsi="Times New Roman"/>
                <w:sz w:val="20"/>
                <w:szCs w:val="20"/>
              </w:rPr>
              <w:t>В соответствии с положениями пункта</w:t>
            </w:r>
            <w:r w:rsidR="00A02B22" w:rsidRPr="00451EF5">
              <w:rPr>
                <w:rFonts w:ascii="Times New Roman" w:hAnsi="Times New Roman"/>
                <w:sz w:val="20"/>
                <w:szCs w:val="20"/>
              </w:rPr>
              <w:t xml:space="preserve"> 2.1.</w:t>
            </w:r>
            <w:r w:rsidR="004F6321" w:rsidRPr="00451EF5">
              <w:rPr>
                <w:rFonts w:ascii="Times New Roman" w:hAnsi="Times New Roman"/>
                <w:sz w:val="20"/>
                <w:szCs w:val="20"/>
              </w:rPr>
              <w:t>5.</w:t>
            </w:r>
            <w:r w:rsidR="004802EF" w:rsidRPr="00451EF5">
              <w:rPr>
                <w:rFonts w:ascii="Times New Roman" w:hAnsi="Times New Roman"/>
                <w:sz w:val="20"/>
                <w:szCs w:val="20"/>
              </w:rPr>
              <w:t>2</w:t>
            </w:r>
            <w:r w:rsidR="00A02B22" w:rsidRPr="00451EF5">
              <w:rPr>
                <w:rFonts w:ascii="Times New Roman" w:hAnsi="Times New Roman"/>
                <w:sz w:val="20"/>
                <w:szCs w:val="20"/>
              </w:rPr>
              <w:t xml:space="preserve"> настоящей учетной политики, указывается в </w:t>
            </w:r>
            <w:r w:rsidR="00736E63">
              <w:rPr>
                <w:rFonts w:ascii="Times New Roman" w:hAnsi="Times New Roman"/>
                <w:sz w:val="20"/>
                <w:szCs w:val="20"/>
              </w:rPr>
              <w:t>Р</w:t>
            </w:r>
            <w:r w:rsidR="009E4D32" w:rsidRPr="00451EF5">
              <w:rPr>
                <w:rFonts w:ascii="Times New Roman" w:hAnsi="Times New Roman"/>
                <w:sz w:val="20"/>
                <w:szCs w:val="20"/>
              </w:rPr>
              <w:t xml:space="preserve">ешении </w:t>
            </w:r>
            <w:r w:rsidR="00524CC2" w:rsidRPr="00451EF5">
              <w:rPr>
                <w:rFonts w:ascii="Times New Roman" w:hAnsi="Times New Roman"/>
                <w:sz w:val="20"/>
                <w:szCs w:val="20"/>
              </w:rPr>
              <w:t>о</w:t>
            </w:r>
            <w:r w:rsidR="004E36F5">
              <w:rPr>
                <w:rFonts w:ascii="Times New Roman" w:hAnsi="Times New Roman"/>
                <w:sz w:val="20"/>
                <w:szCs w:val="20"/>
              </w:rPr>
              <w:t>б определении</w:t>
            </w:r>
            <w:r w:rsidR="00524CC2" w:rsidRPr="00451EF5">
              <w:rPr>
                <w:rFonts w:ascii="Times New Roman" w:hAnsi="Times New Roman"/>
                <w:sz w:val="20"/>
                <w:szCs w:val="20"/>
              </w:rPr>
              <w:t xml:space="preserve"> справедливой стоимости арендных платежей (сроке полезного использования) (неунифицированная форма)</w:t>
            </w:r>
          </w:p>
        </w:tc>
        <w:tc>
          <w:tcPr>
            <w:tcW w:w="3969" w:type="dxa"/>
            <w:shd w:val="clear" w:color="auto" w:fill="auto"/>
          </w:tcPr>
          <w:p w14:paraId="224FE5E8" w14:textId="77777777" w:rsidR="00A02B22" w:rsidRPr="00451EF5" w:rsidRDefault="00A02B22" w:rsidP="00736E63">
            <w:pPr>
              <w:pStyle w:val="aff8"/>
              <w:jc w:val="both"/>
              <w:rPr>
                <w:rFonts w:ascii="Times New Roman" w:hAnsi="Times New Roman"/>
                <w:sz w:val="20"/>
                <w:szCs w:val="20"/>
              </w:rPr>
            </w:pPr>
            <w:r w:rsidRPr="00451EF5">
              <w:rPr>
                <w:rFonts w:ascii="Times New Roman" w:hAnsi="Times New Roman"/>
                <w:sz w:val="20"/>
                <w:szCs w:val="20"/>
              </w:rPr>
              <w:t xml:space="preserve">- </w:t>
            </w:r>
            <w:r w:rsidR="00736E63">
              <w:rPr>
                <w:rFonts w:ascii="Times New Roman" w:hAnsi="Times New Roman"/>
                <w:sz w:val="20"/>
                <w:szCs w:val="20"/>
              </w:rPr>
              <w:t>Р</w:t>
            </w:r>
            <w:r w:rsidR="001F78AF" w:rsidRPr="00451EF5">
              <w:rPr>
                <w:rFonts w:ascii="Times New Roman" w:hAnsi="Times New Roman"/>
                <w:sz w:val="20"/>
                <w:szCs w:val="20"/>
              </w:rPr>
              <w:t xml:space="preserve">ешение </w:t>
            </w:r>
            <w:r w:rsidRPr="00451EF5">
              <w:rPr>
                <w:rFonts w:ascii="Times New Roman" w:hAnsi="Times New Roman"/>
                <w:sz w:val="20"/>
                <w:szCs w:val="20"/>
              </w:rPr>
              <w:t>о</w:t>
            </w:r>
            <w:r w:rsidR="004E36F5">
              <w:rPr>
                <w:rFonts w:ascii="Times New Roman" w:hAnsi="Times New Roman"/>
                <w:sz w:val="20"/>
                <w:szCs w:val="20"/>
              </w:rPr>
              <w:t>б определении</w:t>
            </w:r>
            <w:r w:rsidRPr="00451EF5">
              <w:rPr>
                <w:rFonts w:ascii="Times New Roman" w:hAnsi="Times New Roman"/>
                <w:sz w:val="20"/>
                <w:szCs w:val="20"/>
              </w:rPr>
              <w:t xml:space="preserve"> справедливой стоимости арендных платежей (сроке полезного использования) (неунифицированная форма)</w:t>
            </w:r>
          </w:p>
        </w:tc>
        <w:tc>
          <w:tcPr>
            <w:tcW w:w="1987" w:type="dxa"/>
            <w:shd w:val="clear" w:color="auto" w:fill="auto"/>
          </w:tcPr>
          <w:p w14:paraId="6E33C9CC" w14:textId="77777777" w:rsidR="00A02B22" w:rsidRPr="00451EF5" w:rsidRDefault="00A02B22" w:rsidP="00451EF5">
            <w:pPr>
              <w:pStyle w:val="aff8"/>
              <w:jc w:val="both"/>
              <w:rPr>
                <w:rFonts w:ascii="Times New Roman" w:hAnsi="Times New Roman"/>
                <w:sz w:val="20"/>
                <w:szCs w:val="20"/>
              </w:rPr>
            </w:pPr>
            <w:r w:rsidRPr="00451EF5">
              <w:rPr>
                <w:rFonts w:ascii="Times New Roman" w:hAnsi="Times New Roman"/>
                <w:sz w:val="20"/>
                <w:szCs w:val="20"/>
              </w:rPr>
              <w:t xml:space="preserve">Комиссия по поступлению и выбытию активов </w:t>
            </w:r>
          </w:p>
        </w:tc>
      </w:tr>
      <w:tr w:rsidR="00524CC2" w:rsidRPr="00451EF5" w14:paraId="7DE73126" w14:textId="77777777" w:rsidTr="00553845">
        <w:tc>
          <w:tcPr>
            <w:tcW w:w="15454" w:type="dxa"/>
            <w:gridSpan w:val="5"/>
            <w:shd w:val="clear" w:color="auto" w:fill="auto"/>
          </w:tcPr>
          <w:p w14:paraId="485B9EC8" w14:textId="77777777" w:rsidR="00524CC2" w:rsidRPr="00451EF5" w:rsidRDefault="00524CC2" w:rsidP="00451EF5">
            <w:pPr>
              <w:pStyle w:val="aff8"/>
              <w:jc w:val="both"/>
              <w:rPr>
                <w:rFonts w:ascii="Times New Roman" w:hAnsi="Times New Roman"/>
                <w:sz w:val="20"/>
                <w:szCs w:val="20"/>
              </w:rPr>
            </w:pPr>
            <w:r w:rsidRPr="00451EF5">
              <w:rPr>
                <w:rFonts w:ascii="Times New Roman" w:hAnsi="Times New Roman"/>
                <w:sz w:val="20"/>
                <w:szCs w:val="20"/>
              </w:rPr>
              <w:t xml:space="preserve">Величина стоимости нефинансовых активов в случаях: </w:t>
            </w:r>
          </w:p>
        </w:tc>
      </w:tr>
      <w:tr w:rsidR="00F304E6" w:rsidRPr="00451EF5" w14:paraId="65B77C1B" w14:textId="77777777" w:rsidTr="00EC3F02">
        <w:tc>
          <w:tcPr>
            <w:tcW w:w="2977" w:type="dxa"/>
            <w:shd w:val="clear" w:color="auto" w:fill="auto"/>
          </w:tcPr>
          <w:p w14:paraId="29557E7C" w14:textId="77777777" w:rsidR="00F304E6" w:rsidRPr="00451EF5" w:rsidRDefault="00F304E6" w:rsidP="00451EF5">
            <w:pPr>
              <w:pStyle w:val="aff8"/>
              <w:jc w:val="both"/>
              <w:rPr>
                <w:rFonts w:ascii="Times New Roman" w:hAnsi="Times New Roman"/>
                <w:sz w:val="20"/>
                <w:szCs w:val="20"/>
              </w:rPr>
            </w:pPr>
            <w:r w:rsidRPr="00451EF5">
              <w:rPr>
                <w:rFonts w:ascii="Times New Roman" w:hAnsi="Times New Roman"/>
                <w:sz w:val="20"/>
                <w:szCs w:val="20"/>
              </w:rPr>
              <w:t>- выявления объектов, созданных в рамках проведения ремонтных работ, соответствующих критериям признания объектами основных средств, если по данным сметных, первичных документов на проведение ремонтных работ не представляется возможным определить стоимость таких активов</w:t>
            </w:r>
          </w:p>
        </w:tc>
        <w:tc>
          <w:tcPr>
            <w:tcW w:w="2410" w:type="dxa"/>
            <w:shd w:val="clear" w:color="auto" w:fill="auto"/>
          </w:tcPr>
          <w:p w14:paraId="4FE2224E" w14:textId="77777777" w:rsidR="00F304E6" w:rsidRPr="00451EF5" w:rsidRDefault="00F304E6" w:rsidP="00451EF5">
            <w:pPr>
              <w:pStyle w:val="aff8"/>
              <w:jc w:val="both"/>
              <w:rPr>
                <w:rFonts w:ascii="Times New Roman" w:hAnsi="Times New Roman"/>
                <w:sz w:val="20"/>
                <w:szCs w:val="20"/>
              </w:rPr>
            </w:pPr>
            <w:r w:rsidRPr="00451EF5">
              <w:rPr>
                <w:rFonts w:ascii="Times New Roman" w:hAnsi="Times New Roman"/>
                <w:sz w:val="20"/>
                <w:szCs w:val="20"/>
              </w:rPr>
              <w:t>по факту приемки работ / выявления актива</w:t>
            </w:r>
          </w:p>
        </w:tc>
        <w:tc>
          <w:tcPr>
            <w:tcW w:w="4111" w:type="dxa"/>
            <w:shd w:val="clear" w:color="auto" w:fill="auto"/>
          </w:tcPr>
          <w:p w14:paraId="314ADA36" w14:textId="77777777" w:rsidR="00F304E6" w:rsidRPr="00451EF5" w:rsidRDefault="007E1469" w:rsidP="00451EF5">
            <w:pPr>
              <w:pStyle w:val="aff8"/>
              <w:jc w:val="both"/>
              <w:rPr>
                <w:rFonts w:ascii="Times New Roman" w:hAnsi="Times New Roman"/>
                <w:sz w:val="20"/>
                <w:szCs w:val="20"/>
              </w:rPr>
            </w:pPr>
            <w:r w:rsidRPr="00451EF5">
              <w:rPr>
                <w:rFonts w:ascii="Times New Roman" w:hAnsi="Times New Roman"/>
                <w:sz w:val="20"/>
                <w:szCs w:val="20"/>
              </w:rPr>
              <w:t>В соответствии с положениями пункта</w:t>
            </w:r>
            <w:r w:rsidR="00F304E6" w:rsidRPr="00451EF5">
              <w:rPr>
                <w:rFonts w:ascii="Times New Roman" w:hAnsi="Times New Roman"/>
                <w:sz w:val="20"/>
                <w:szCs w:val="20"/>
              </w:rPr>
              <w:t> 2.1.1.</w:t>
            </w:r>
            <w:r w:rsidR="001418C6" w:rsidRPr="00451EF5">
              <w:rPr>
                <w:rFonts w:ascii="Times New Roman" w:hAnsi="Times New Roman"/>
                <w:sz w:val="20"/>
                <w:szCs w:val="20"/>
              </w:rPr>
              <w:t xml:space="preserve">3 </w:t>
            </w:r>
            <w:r w:rsidR="00F304E6" w:rsidRPr="00451EF5">
              <w:rPr>
                <w:rFonts w:ascii="Times New Roman" w:hAnsi="Times New Roman"/>
                <w:sz w:val="20"/>
                <w:szCs w:val="20"/>
              </w:rPr>
              <w:t xml:space="preserve">настоящей учетной политики, указывается в </w:t>
            </w:r>
            <w:r w:rsidR="00031DC4" w:rsidRPr="00451EF5">
              <w:rPr>
                <w:rFonts w:ascii="Times New Roman" w:hAnsi="Times New Roman"/>
                <w:sz w:val="20"/>
                <w:szCs w:val="20"/>
              </w:rPr>
              <w:t>Акте о приеме-передаче объектов нефинансовых активов (ф. 0510448)</w:t>
            </w:r>
            <w:r w:rsidR="008E2645" w:rsidRPr="00451EF5">
              <w:rPr>
                <w:rFonts w:ascii="Times New Roman" w:hAnsi="Times New Roman"/>
                <w:sz w:val="20"/>
                <w:szCs w:val="20"/>
              </w:rPr>
              <w:t xml:space="preserve"> / Решении о признании объектов нефинансовых активов (ф. 0510441)</w:t>
            </w:r>
          </w:p>
        </w:tc>
        <w:tc>
          <w:tcPr>
            <w:tcW w:w="3969" w:type="dxa"/>
            <w:shd w:val="clear" w:color="auto" w:fill="auto"/>
          </w:tcPr>
          <w:p w14:paraId="1FA21539" w14:textId="77777777" w:rsidR="00866C69" w:rsidRPr="00451EF5" w:rsidRDefault="00F304E6"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866C69" w:rsidRPr="00451EF5">
              <w:rPr>
                <w:rFonts w:ascii="Times New Roman" w:hAnsi="Times New Roman"/>
                <w:sz w:val="20"/>
                <w:szCs w:val="20"/>
              </w:rPr>
              <w:t>Акт о приеме-передаче объектов нефинансовых активов (ф. 0510448);</w:t>
            </w:r>
          </w:p>
          <w:p w14:paraId="2814E9C0" w14:textId="77777777" w:rsidR="00F304E6" w:rsidRPr="00451EF5" w:rsidRDefault="00F304E6"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9F7BD6" w:rsidRPr="00451EF5">
              <w:rPr>
                <w:rFonts w:ascii="Times New Roman" w:hAnsi="Times New Roman"/>
                <w:sz w:val="20"/>
                <w:szCs w:val="20"/>
              </w:rPr>
              <w:t>Решение об оценке стоимости имущества, отчуждаемого не в пользу организаций бюджетной сферы (ф. 0510442)</w:t>
            </w:r>
            <w:r w:rsidR="00EB5C78">
              <w:rPr>
                <w:rFonts w:ascii="Times New Roman" w:hAnsi="Times New Roman"/>
                <w:sz w:val="20"/>
                <w:szCs w:val="20"/>
              </w:rPr>
              <w:t xml:space="preserve"> </w:t>
            </w:r>
            <w:r w:rsidRPr="00451EF5">
              <w:rPr>
                <w:rFonts w:ascii="Times New Roman" w:hAnsi="Times New Roman"/>
                <w:sz w:val="20"/>
                <w:szCs w:val="20"/>
              </w:rPr>
              <w:t>с приложением расчетов</w:t>
            </w:r>
          </w:p>
          <w:p w14:paraId="45582D83" w14:textId="77777777" w:rsidR="008E02BB" w:rsidRPr="00451EF5" w:rsidRDefault="008E02BB" w:rsidP="00451EF5">
            <w:pPr>
              <w:widowControl w:val="0"/>
              <w:tabs>
                <w:tab w:val="num" w:pos="720"/>
              </w:tabs>
              <w:ind w:firstLine="0"/>
              <w:rPr>
                <w:rFonts w:eastAsia="Calibri"/>
                <w:sz w:val="20"/>
                <w:lang w:eastAsia="en-US"/>
              </w:rPr>
            </w:pPr>
            <w:r w:rsidRPr="00451EF5">
              <w:rPr>
                <w:rFonts w:eastAsia="Calibri"/>
                <w:sz w:val="20"/>
                <w:lang w:eastAsia="en-US"/>
              </w:rPr>
              <w:t>- Решение о признании объектов нефинансовых активов (ф. 0510441)</w:t>
            </w:r>
          </w:p>
        </w:tc>
        <w:tc>
          <w:tcPr>
            <w:tcW w:w="1987" w:type="dxa"/>
            <w:shd w:val="clear" w:color="auto" w:fill="auto"/>
          </w:tcPr>
          <w:p w14:paraId="62D6CE5C" w14:textId="77777777" w:rsidR="00F304E6" w:rsidRPr="00451EF5" w:rsidRDefault="00F304E6" w:rsidP="00451EF5">
            <w:pPr>
              <w:pStyle w:val="aff8"/>
              <w:jc w:val="both"/>
              <w:rPr>
                <w:rFonts w:ascii="Times New Roman" w:hAnsi="Times New Roman"/>
                <w:sz w:val="20"/>
                <w:szCs w:val="20"/>
              </w:rPr>
            </w:pPr>
            <w:r w:rsidRPr="00451EF5">
              <w:rPr>
                <w:rFonts w:ascii="Times New Roman" w:hAnsi="Times New Roman"/>
                <w:sz w:val="20"/>
                <w:szCs w:val="20"/>
              </w:rPr>
              <w:t>Комиссия п</w:t>
            </w:r>
            <w:r w:rsidR="009A03EB" w:rsidRPr="00451EF5">
              <w:rPr>
                <w:rFonts w:ascii="Times New Roman" w:hAnsi="Times New Roman"/>
                <w:sz w:val="20"/>
                <w:szCs w:val="20"/>
              </w:rPr>
              <w:t>о поступлению и выбытию активов</w:t>
            </w:r>
          </w:p>
        </w:tc>
      </w:tr>
      <w:tr w:rsidR="00C86D8A" w:rsidRPr="00451EF5" w14:paraId="513C780E" w14:textId="77777777" w:rsidTr="00EC3F02">
        <w:tc>
          <w:tcPr>
            <w:tcW w:w="2977" w:type="dxa"/>
            <w:shd w:val="clear" w:color="auto" w:fill="auto"/>
          </w:tcPr>
          <w:p w14:paraId="4B210C19" w14:textId="77777777" w:rsidR="00C86D8A" w:rsidRPr="00451EF5" w:rsidRDefault="00C86D8A" w:rsidP="00451EF5">
            <w:pPr>
              <w:pStyle w:val="aff8"/>
              <w:jc w:val="both"/>
              <w:rPr>
                <w:rFonts w:ascii="Times New Roman" w:hAnsi="Times New Roman"/>
                <w:sz w:val="20"/>
                <w:szCs w:val="20"/>
              </w:rPr>
            </w:pPr>
            <w:r w:rsidRPr="00451EF5">
              <w:rPr>
                <w:rFonts w:ascii="Times New Roman" w:hAnsi="Times New Roman"/>
                <w:sz w:val="20"/>
                <w:szCs w:val="20"/>
              </w:rPr>
              <w:t>- принятия к учету остающихся материальных запасов в результате разборки, ликвидации</w:t>
            </w:r>
            <w:r w:rsidR="00D044F5" w:rsidRPr="00451EF5">
              <w:rPr>
                <w:rFonts w:ascii="Times New Roman" w:hAnsi="Times New Roman"/>
                <w:sz w:val="20"/>
                <w:szCs w:val="20"/>
              </w:rPr>
              <w:t xml:space="preserve"> </w:t>
            </w:r>
            <w:r w:rsidRPr="00451EF5">
              <w:rPr>
                <w:rFonts w:ascii="Times New Roman" w:hAnsi="Times New Roman"/>
                <w:sz w:val="20"/>
                <w:szCs w:val="20"/>
              </w:rPr>
              <w:t>(утилизации) основных средств или иного имущества</w:t>
            </w:r>
            <w:r w:rsidR="00C4788A" w:rsidRPr="00451EF5">
              <w:rPr>
                <w:rFonts w:ascii="Times New Roman" w:hAnsi="Times New Roman"/>
                <w:sz w:val="20"/>
                <w:szCs w:val="20"/>
              </w:rPr>
              <w:t>, подлежащих дальнейшему использованию и/или реализации</w:t>
            </w:r>
          </w:p>
        </w:tc>
        <w:tc>
          <w:tcPr>
            <w:tcW w:w="2410" w:type="dxa"/>
            <w:shd w:val="clear" w:color="auto" w:fill="auto"/>
          </w:tcPr>
          <w:p w14:paraId="4DD9F153" w14:textId="77777777" w:rsidR="00C86D8A" w:rsidRPr="00451EF5" w:rsidRDefault="00C86D8A" w:rsidP="00451EF5">
            <w:pPr>
              <w:pStyle w:val="aff8"/>
              <w:jc w:val="both"/>
              <w:rPr>
                <w:rFonts w:ascii="Times New Roman" w:hAnsi="Times New Roman"/>
                <w:sz w:val="20"/>
                <w:szCs w:val="20"/>
              </w:rPr>
            </w:pPr>
            <w:r w:rsidRPr="00451EF5">
              <w:rPr>
                <w:rFonts w:ascii="Times New Roman" w:hAnsi="Times New Roman"/>
                <w:sz w:val="20"/>
                <w:szCs w:val="20"/>
              </w:rPr>
              <w:t>на дату принятия к учету</w:t>
            </w:r>
            <w:r w:rsidR="00310B85" w:rsidRPr="00451EF5">
              <w:rPr>
                <w:rFonts w:ascii="Times New Roman" w:hAnsi="Times New Roman"/>
                <w:sz w:val="20"/>
                <w:szCs w:val="20"/>
              </w:rPr>
              <w:t xml:space="preserve"> </w:t>
            </w:r>
            <w:r w:rsidR="00524CC2" w:rsidRPr="00451EF5">
              <w:rPr>
                <w:rFonts w:ascii="Times New Roman" w:hAnsi="Times New Roman"/>
                <w:sz w:val="20"/>
                <w:szCs w:val="20"/>
              </w:rPr>
              <w:t>/</w:t>
            </w:r>
            <w:r w:rsidR="00310B85" w:rsidRPr="00451EF5">
              <w:rPr>
                <w:rFonts w:ascii="Times New Roman" w:hAnsi="Times New Roman"/>
                <w:sz w:val="20"/>
                <w:szCs w:val="20"/>
              </w:rPr>
              <w:t>реализации</w:t>
            </w:r>
          </w:p>
        </w:tc>
        <w:tc>
          <w:tcPr>
            <w:tcW w:w="4111" w:type="dxa"/>
            <w:shd w:val="clear" w:color="auto" w:fill="auto"/>
          </w:tcPr>
          <w:p w14:paraId="3D0BD99D" w14:textId="77777777" w:rsidR="00C86D8A" w:rsidRPr="00451EF5" w:rsidRDefault="007E1469" w:rsidP="00451EF5">
            <w:pPr>
              <w:pStyle w:val="aff8"/>
              <w:jc w:val="both"/>
              <w:rPr>
                <w:rFonts w:ascii="Times New Roman" w:hAnsi="Times New Roman"/>
                <w:sz w:val="20"/>
                <w:szCs w:val="20"/>
              </w:rPr>
            </w:pPr>
            <w:r w:rsidRPr="00451EF5">
              <w:rPr>
                <w:rFonts w:ascii="Times New Roman" w:hAnsi="Times New Roman"/>
                <w:sz w:val="20"/>
                <w:szCs w:val="20"/>
              </w:rPr>
              <w:t>В соответствии с положениями пункта</w:t>
            </w:r>
            <w:r w:rsidR="00C86D8A" w:rsidRPr="00451EF5">
              <w:rPr>
                <w:rFonts w:ascii="Times New Roman" w:hAnsi="Times New Roman"/>
                <w:sz w:val="20"/>
                <w:szCs w:val="20"/>
              </w:rPr>
              <w:t> 2.1.4.</w:t>
            </w:r>
            <w:r w:rsidR="00FC5A6F" w:rsidRPr="00451EF5">
              <w:rPr>
                <w:rFonts w:ascii="Times New Roman" w:hAnsi="Times New Roman"/>
                <w:sz w:val="20"/>
                <w:szCs w:val="20"/>
              </w:rPr>
              <w:t>4</w:t>
            </w:r>
            <w:r w:rsidR="00C86D8A" w:rsidRPr="00451EF5">
              <w:rPr>
                <w:rFonts w:ascii="Times New Roman" w:hAnsi="Times New Roman"/>
                <w:sz w:val="20"/>
                <w:szCs w:val="20"/>
              </w:rPr>
              <w:t xml:space="preserve"> настоящей учетной политики, указывается в</w:t>
            </w:r>
            <w:r w:rsidR="0041600A" w:rsidRPr="00451EF5">
              <w:rPr>
                <w:rFonts w:ascii="Times New Roman" w:hAnsi="Times New Roman"/>
                <w:sz w:val="20"/>
                <w:szCs w:val="20"/>
              </w:rPr>
              <w:t xml:space="preserve"> Акте о приеме-передаче об</w:t>
            </w:r>
            <w:r w:rsidR="00A82EC0">
              <w:rPr>
                <w:rFonts w:ascii="Times New Roman" w:hAnsi="Times New Roman"/>
                <w:sz w:val="20"/>
                <w:szCs w:val="20"/>
              </w:rPr>
              <w:t>ъектов нефинансовых активов (ф. </w:t>
            </w:r>
            <w:r w:rsidR="0041600A" w:rsidRPr="00451EF5">
              <w:rPr>
                <w:rFonts w:ascii="Times New Roman" w:hAnsi="Times New Roman"/>
                <w:sz w:val="20"/>
                <w:szCs w:val="20"/>
              </w:rPr>
              <w:t>0510448)</w:t>
            </w:r>
          </w:p>
        </w:tc>
        <w:tc>
          <w:tcPr>
            <w:tcW w:w="3969" w:type="dxa"/>
            <w:shd w:val="clear" w:color="auto" w:fill="auto"/>
          </w:tcPr>
          <w:p w14:paraId="0AA83B6C" w14:textId="77777777" w:rsidR="001F13CE" w:rsidRPr="00451EF5" w:rsidRDefault="0018332C"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41600A" w:rsidRPr="00451EF5">
              <w:rPr>
                <w:rFonts w:ascii="Times New Roman" w:hAnsi="Times New Roman"/>
                <w:sz w:val="20"/>
                <w:szCs w:val="20"/>
              </w:rPr>
              <w:t>Акт о приеме-передаче объектов нефинансовых активов (ф. 0510448)</w:t>
            </w:r>
            <w:r w:rsidR="00C86D8A" w:rsidRPr="00451EF5">
              <w:rPr>
                <w:rFonts w:ascii="Times New Roman" w:hAnsi="Times New Roman"/>
                <w:sz w:val="20"/>
                <w:szCs w:val="20"/>
              </w:rPr>
              <w:t>;</w:t>
            </w:r>
          </w:p>
          <w:p w14:paraId="72FC5A79" w14:textId="77777777" w:rsidR="00C86D8A" w:rsidRPr="00451EF5" w:rsidRDefault="00C86D8A"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AD4A8A" w:rsidRPr="00451EF5">
              <w:rPr>
                <w:rFonts w:ascii="Times New Roman" w:hAnsi="Times New Roman"/>
                <w:sz w:val="20"/>
                <w:szCs w:val="20"/>
              </w:rPr>
              <w:t>Решение об оценке стоимости имущества, отчуждаемого не в пользу организаций бюджетной сферы (ф. 0510442)</w:t>
            </w:r>
            <w:r w:rsidR="00EB5C78">
              <w:rPr>
                <w:rFonts w:ascii="Times New Roman" w:hAnsi="Times New Roman"/>
                <w:sz w:val="20"/>
                <w:szCs w:val="20"/>
              </w:rPr>
              <w:t xml:space="preserve"> </w:t>
            </w:r>
            <w:r w:rsidRPr="00451EF5">
              <w:rPr>
                <w:rFonts w:ascii="Times New Roman" w:hAnsi="Times New Roman"/>
                <w:sz w:val="20"/>
                <w:szCs w:val="20"/>
              </w:rPr>
              <w:t>с приложением расчетов</w:t>
            </w:r>
          </w:p>
        </w:tc>
        <w:tc>
          <w:tcPr>
            <w:tcW w:w="1987" w:type="dxa"/>
            <w:shd w:val="clear" w:color="auto" w:fill="auto"/>
          </w:tcPr>
          <w:p w14:paraId="5627D5A8" w14:textId="77777777" w:rsidR="00C86D8A" w:rsidRPr="00451EF5" w:rsidRDefault="00C86D8A" w:rsidP="00451EF5">
            <w:pPr>
              <w:pStyle w:val="aff8"/>
              <w:jc w:val="both"/>
              <w:rPr>
                <w:rFonts w:ascii="Times New Roman" w:hAnsi="Times New Roman"/>
                <w:sz w:val="20"/>
                <w:szCs w:val="20"/>
              </w:rPr>
            </w:pPr>
            <w:r w:rsidRPr="00451EF5">
              <w:rPr>
                <w:rFonts w:ascii="Times New Roman" w:hAnsi="Times New Roman"/>
                <w:sz w:val="20"/>
                <w:szCs w:val="20"/>
              </w:rPr>
              <w:t>Комиссия п</w:t>
            </w:r>
            <w:r w:rsidR="009A03EB" w:rsidRPr="00451EF5">
              <w:rPr>
                <w:rFonts w:ascii="Times New Roman" w:hAnsi="Times New Roman"/>
                <w:sz w:val="20"/>
                <w:szCs w:val="20"/>
              </w:rPr>
              <w:t>о поступлению и выбытию активов</w:t>
            </w:r>
          </w:p>
        </w:tc>
      </w:tr>
      <w:tr w:rsidR="001E1E92" w:rsidRPr="00451EF5" w14:paraId="0333D2A0" w14:textId="77777777" w:rsidTr="00EC3F02">
        <w:tc>
          <w:tcPr>
            <w:tcW w:w="2977" w:type="dxa"/>
            <w:shd w:val="clear" w:color="auto" w:fill="auto"/>
          </w:tcPr>
          <w:p w14:paraId="17D68BC0"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lastRenderedPageBreak/>
              <w:t>-</w:t>
            </w:r>
            <w:r w:rsidR="00C4788A" w:rsidRPr="00451EF5">
              <w:rPr>
                <w:rFonts w:ascii="Times New Roman" w:hAnsi="Times New Roman"/>
                <w:sz w:val="20"/>
                <w:szCs w:val="20"/>
              </w:rPr>
              <w:t xml:space="preserve"> </w:t>
            </w:r>
            <w:r w:rsidRPr="00451EF5">
              <w:rPr>
                <w:rFonts w:ascii="Times New Roman" w:hAnsi="Times New Roman"/>
                <w:sz w:val="20"/>
                <w:szCs w:val="20"/>
              </w:rPr>
              <w:t xml:space="preserve">принятия к учету </w:t>
            </w:r>
            <w:r w:rsidR="004D6F1E" w:rsidRPr="00451EF5">
              <w:rPr>
                <w:rFonts w:ascii="Times New Roman" w:hAnsi="Times New Roman"/>
                <w:sz w:val="20"/>
                <w:szCs w:val="20"/>
              </w:rPr>
              <w:t>отработанного машинного масла</w:t>
            </w:r>
            <w:r w:rsidR="00C4788A" w:rsidRPr="00451EF5">
              <w:rPr>
                <w:rFonts w:ascii="Times New Roman" w:hAnsi="Times New Roman"/>
                <w:sz w:val="20"/>
                <w:szCs w:val="20"/>
              </w:rPr>
              <w:t>,</w:t>
            </w:r>
            <w:r w:rsidR="00A636C9" w:rsidRPr="00451EF5">
              <w:rPr>
                <w:rFonts w:ascii="Times New Roman" w:hAnsi="Times New Roman"/>
                <w:sz w:val="20"/>
                <w:szCs w:val="20"/>
              </w:rPr>
              <w:t xml:space="preserve"> автомобильных аккумуляторов</w:t>
            </w:r>
            <w:r w:rsidR="0064466B" w:rsidRPr="00451EF5">
              <w:rPr>
                <w:rFonts w:ascii="Times New Roman" w:hAnsi="Times New Roman"/>
                <w:sz w:val="20"/>
                <w:szCs w:val="20"/>
              </w:rPr>
              <w:t xml:space="preserve"> и шин</w:t>
            </w:r>
            <w:r w:rsidR="00E3364D" w:rsidRPr="00451EF5">
              <w:rPr>
                <w:rFonts w:ascii="Times New Roman" w:hAnsi="Times New Roman"/>
                <w:sz w:val="20"/>
                <w:szCs w:val="20"/>
              </w:rPr>
              <w:t>,</w:t>
            </w:r>
            <w:r w:rsidR="00C4788A" w:rsidRPr="00451EF5">
              <w:rPr>
                <w:rFonts w:ascii="Times New Roman" w:hAnsi="Times New Roman"/>
                <w:sz w:val="20"/>
                <w:szCs w:val="20"/>
              </w:rPr>
              <w:t xml:space="preserve"> реализуем</w:t>
            </w:r>
            <w:r w:rsidR="00E3364D" w:rsidRPr="00451EF5">
              <w:rPr>
                <w:rFonts w:ascii="Times New Roman" w:hAnsi="Times New Roman"/>
                <w:sz w:val="20"/>
                <w:szCs w:val="20"/>
              </w:rPr>
              <w:t>ых</w:t>
            </w:r>
            <w:r w:rsidR="00C4788A" w:rsidRPr="00451EF5">
              <w:rPr>
                <w:rFonts w:ascii="Times New Roman" w:hAnsi="Times New Roman"/>
                <w:sz w:val="20"/>
                <w:szCs w:val="20"/>
              </w:rPr>
              <w:t xml:space="preserve"> специализированной организации</w:t>
            </w:r>
          </w:p>
        </w:tc>
        <w:tc>
          <w:tcPr>
            <w:tcW w:w="2410" w:type="dxa"/>
            <w:shd w:val="clear" w:color="auto" w:fill="auto"/>
          </w:tcPr>
          <w:p w14:paraId="1CBC1659" w14:textId="77777777" w:rsidR="001E1E92" w:rsidRPr="00451EF5" w:rsidRDefault="009B01B4" w:rsidP="00451EF5">
            <w:pPr>
              <w:pStyle w:val="aff8"/>
              <w:jc w:val="both"/>
              <w:rPr>
                <w:rFonts w:ascii="Times New Roman" w:hAnsi="Times New Roman"/>
                <w:sz w:val="20"/>
                <w:szCs w:val="20"/>
              </w:rPr>
            </w:pPr>
            <w:r w:rsidRPr="00451EF5">
              <w:rPr>
                <w:rFonts w:ascii="Times New Roman" w:hAnsi="Times New Roman"/>
                <w:sz w:val="20"/>
                <w:szCs w:val="20"/>
              </w:rPr>
              <w:t>н</w:t>
            </w:r>
            <w:r w:rsidR="001E1E92" w:rsidRPr="00451EF5">
              <w:rPr>
                <w:rFonts w:ascii="Times New Roman" w:hAnsi="Times New Roman"/>
                <w:sz w:val="20"/>
                <w:szCs w:val="20"/>
              </w:rPr>
              <w:t xml:space="preserve">а дату </w:t>
            </w:r>
            <w:r w:rsidR="00310B85" w:rsidRPr="00451EF5">
              <w:rPr>
                <w:rFonts w:ascii="Times New Roman" w:hAnsi="Times New Roman"/>
                <w:sz w:val="20"/>
                <w:szCs w:val="20"/>
              </w:rPr>
              <w:t xml:space="preserve">реализации и </w:t>
            </w:r>
            <w:r w:rsidR="001E1E92" w:rsidRPr="00451EF5">
              <w:rPr>
                <w:rFonts w:ascii="Times New Roman" w:hAnsi="Times New Roman"/>
                <w:sz w:val="20"/>
                <w:szCs w:val="20"/>
              </w:rPr>
              <w:t>принятия к учету</w:t>
            </w:r>
            <w:r w:rsidR="00310B85" w:rsidRPr="00451EF5">
              <w:rPr>
                <w:rFonts w:ascii="Times New Roman" w:hAnsi="Times New Roman"/>
                <w:sz w:val="20"/>
                <w:szCs w:val="20"/>
              </w:rPr>
              <w:t xml:space="preserve"> (одновременно)</w:t>
            </w:r>
          </w:p>
        </w:tc>
        <w:tc>
          <w:tcPr>
            <w:tcW w:w="4111" w:type="dxa"/>
            <w:shd w:val="clear" w:color="auto" w:fill="auto"/>
          </w:tcPr>
          <w:p w14:paraId="76B226C0" w14:textId="77777777" w:rsidR="001E1E92" w:rsidRPr="00451EF5" w:rsidRDefault="007E1469" w:rsidP="00451EF5">
            <w:pPr>
              <w:pStyle w:val="aff8"/>
              <w:jc w:val="both"/>
              <w:rPr>
                <w:rFonts w:ascii="Times New Roman" w:hAnsi="Times New Roman"/>
                <w:sz w:val="20"/>
                <w:szCs w:val="20"/>
              </w:rPr>
            </w:pPr>
            <w:r w:rsidRPr="00451EF5">
              <w:rPr>
                <w:rFonts w:ascii="Times New Roman" w:hAnsi="Times New Roman"/>
                <w:sz w:val="20"/>
                <w:szCs w:val="20"/>
              </w:rPr>
              <w:t>В соответствии с положениями пункта</w:t>
            </w:r>
            <w:r w:rsidR="001E1E92" w:rsidRPr="00451EF5">
              <w:rPr>
                <w:rFonts w:ascii="Times New Roman" w:hAnsi="Times New Roman"/>
                <w:sz w:val="20"/>
                <w:szCs w:val="20"/>
              </w:rPr>
              <w:t> 2.1.4.</w:t>
            </w:r>
            <w:r w:rsidR="00FC5A6F" w:rsidRPr="00451EF5">
              <w:rPr>
                <w:rFonts w:ascii="Times New Roman" w:hAnsi="Times New Roman"/>
                <w:sz w:val="20"/>
                <w:szCs w:val="20"/>
              </w:rPr>
              <w:t>4</w:t>
            </w:r>
            <w:r w:rsidR="001E1E92" w:rsidRPr="00451EF5">
              <w:rPr>
                <w:rFonts w:ascii="Times New Roman" w:hAnsi="Times New Roman"/>
                <w:sz w:val="20"/>
                <w:szCs w:val="20"/>
              </w:rPr>
              <w:t xml:space="preserve"> настоящей учетной политики, указывается в </w:t>
            </w:r>
            <w:r w:rsidR="0041600A" w:rsidRPr="00451EF5">
              <w:rPr>
                <w:rFonts w:ascii="Times New Roman" w:hAnsi="Times New Roman"/>
                <w:sz w:val="20"/>
                <w:szCs w:val="20"/>
              </w:rPr>
              <w:t>Акте о приеме-передаче об</w:t>
            </w:r>
            <w:r w:rsidR="00A82EC0">
              <w:rPr>
                <w:rFonts w:ascii="Times New Roman" w:hAnsi="Times New Roman"/>
                <w:sz w:val="20"/>
                <w:szCs w:val="20"/>
              </w:rPr>
              <w:t>ъектов нефинансовых активов (ф. </w:t>
            </w:r>
            <w:r w:rsidR="0041600A" w:rsidRPr="00451EF5">
              <w:rPr>
                <w:rFonts w:ascii="Times New Roman" w:hAnsi="Times New Roman"/>
                <w:sz w:val="20"/>
                <w:szCs w:val="20"/>
              </w:rPr>
              <w:t>0510448)</w:t>
            </w:r>
          </w:p>
        </w:tc>
        <w:tc>
          <w:tcPr>
            <w:tcW w:w="3969" w:type="dxa"/>
            <w:shd w:val="clear" w:color="auto" w:fill="auto"/>
          </w:tcPr>
          <w:p w14:paraId="2B858C76" w14:textId="77777777" w:rsidR="0018332C"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w:t>
            </w:r>
            <w:r w:rsidR="006367C4">
              <w:rPr>
                <w:rFonts w:ascii="Times New Roman" w:hAnsi="Times New Roman"/>
                <w:sz w:val="20"/>
                <w:szCs w:val="20"/>
              </w:rPr>
              <w:t xml:space="preserve"> Договор купли-продажи;</w:t>
            </w:r>
          </w:p>
          <w:p w14:paraId="3D6A5652" w14:textId="77777777" w:rsidR="001E1E92" w:rsidRPr="00451EF5" w:rsidRDefault="0018332C" w:rsidP="00451EF5">
            <w:pPr>
              <w:pStyle w:val="aff8"/>
              <w:jc w:val="both"/>
              <w:rPr>
                <w:rFonts w:ascii="Times New Roman" w:hAnsi="Times New Roman"/>
                <w:sz w:val="20"/>
                <w:szCs w:val="20"/>
              </w:rPr>
            </w:pPr>
            <w:r w:rsidRPr="00451EF5">
              <w:rPr>
                <w:rFonts w:ascii="Times New Roman" w:hAnsi="Times New Roman"/>
                <w:sz w:val="20"/>
                <w:szCs w:val="20"/>
              </w:rPr>
              <w:t>-</w:t>
            </w:r>
            <w:r w:rsidR="000541AA" w:rsidRPr="00451EF5">
              <w:rPr>
                <w:rFonts w:ascii="Times New Roman" w:hAnsi="Times New Roman"/>
                <w:sz w:val="20"/>
                <w:szCs w:val="20"/>
              </w:rPr>
              <w:t xml:space="preserve"> Товарная накладная (акт приема-передачи) на передачу реализуемого отработанного машинного масла</w:t>
            </w:r>
            <w:r w:rsidR="00D92AE8" w:rsidRPr="00451EF5">
              <w:rPr>
                <w:rFonts w:ascii="Times New Roman" w:hAnsi="Times New Roman"/>
                <w:sz w:val="20"/>
                <w:szCs w:val="20"/>
              </w:rPr>
              <w:t>,</w:t>
            </w:r>
            <w:r w:rsidR="0066445D" w:rsidRPr="00451EF5">
              <w:rPr>
                <w:rFonts w:ascii="Times New Roman" w:hAnsi="Times New Roman"/>
                <w:sz w:val="20"/>
                <w:szCs w:val="20"/>
              </w:rPr>
              <w:t xml:space="preserve"> </w:t>
            </w:r>
            <w:r w:rsidR="00D92AE8" w:rsidRPr="00451EF5">
              <w:rPr>
                <w:rFonts w:ascii="Times New Roman" w:hAnsi="Times New Roman"/>
                <w:sz w:val="20"/>
                <w:szCs w:val="20"/>
              </w:rPr>
              <w:t>автомобильных аккумуляторов и шин</w:t>
            </w:r>
            <w:r w:rsidR="001E1E92" w:rsidRPr="00451EF5">
              <w:rPr>
                <w:rFonts w:ascii="Times New Roman" w:hAnsi="Times New Roman"/>
                <w:sz w:val="20"/>
                <w:szCs w:val="20"/>
              </w:rPr>
              <w:t>;</w:t>
            </w:r>
          </w:p>
          <w:p w14:paraId="337E5E42" w14:textId="77777777" w:rsidR="00337507" w:rsidRPr="00451EF5" w:rsidRDefault="00337507"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41600A" w:rsidRPr="00451EF5">
              <w:rPr>
                <w:rFonts w:ascii="Times New Roman" w:hAnsi="Times New Roman"/>
                <w:sz w:val="20"/>
                <w:szCs w:val="20"/>
              </w:rPr>
              <w:t>Акт о приеме-передаче объектов нефинансовых активов (ф. 0510448)</w:t>
            </w:r>
            <w:r w:rsidRPr="00451EF5">
              <w:rPr>
                <w:rFonts w:ascii="Times New Roman" w:hAnsi="Times New Roman"/>
                <w:sz w:val="20"/>
                <w:szCs w:val="20"/>
              </w:rPr>
              <w:t>;</w:t>
            </w:r>
          </w:p>
          <w:p w14:paraId="11F2D4FC"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AD4A8A" w:rsidRPr="00451EF5">
              <w:rPr>
                <w:rFonts w:ascii="Times New Roman" w:hAnsi="Times New Roman"/>
                <w:sz w:val="20"/>
                <w:szCs w:val="20"/>
              </w:rPr>
              <w:t>Решение об оценке стоимости имущества, отчуждаемого не в пользу организаций бюджетной сферы (ф. 0510442)</w:t>
            </w:r>
            <w:r w:rsidR="00EB5C78">
              <w:rPr>
                <w:rFonts w:ascii="Times New Roman" w:hAnsi="Times New Roman"/>
                <w:sz w:val="20"/>
                <w:szCs w:val="20"/>
              </w:rPr>
              <w:t xml:space="preserve"> </w:t>
            </w:r>
            <w:r w:rsidRPr="00451EF5">
              <w:rPr>
                <w:rFonts w:ascii="Times New Roman" w:hAnsi="Times New Roman"/>
                <w:sz w:val="20"/>
                <w:szCs w:val="20"/>
              </w:rPr>
              <w:t>с приложением расчетов</w:t>
            </w:r>
          </w:p>
        </w:tc>
        <w:tc>
          <w:tcPr>
            <w:tcW w:w="1987" w:type="dxa"/>
            <w:shd w:val="clear" w:color="auto" w:fill="auto"/>
          </w:tcPr>
          <w:p w14:paraId="2BE17435"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Комиссия п</w:t>
            </w:r>
            <w:r w:rsidR="009A03EB" w:rsidRPr="00451EF5">
              <w:rPr>
                <w:rFonts w:ascii="Times New Roman" w:hAnsi="Times New Roman"/>
                <w:sz w:val="20"/>
                <w:szCs w:val="20"/>
              </w:rPr>
              <w:t>о поступлению и выбытию активов</w:t>
            </w:r>
          </w:p>
        </w:tc>
      </w:tr>
      <w:tr w:rsidR="001E1E92" w:rsidRPr="00451EF5" w14:paraId="0F9BA9C0" w14:textId="77777777" w:rsidTr="00EC3F02">
        <w:tc>
          <w:tcPr>
            <w:tcW w:w="2977" w:type="dxa"/>
            <w:shd w:val="clear" w:color="auto" w:fill="auto"/>
          </w:tcPr>
          <w:p w14:paraId="7623EE88"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 поступления нефинансового актива в качестве возмещения виновными лицами ущерба, причиненного в результате хищений, недоста</w:t>
            </w:r>
            <w:r w:rsidR="009A03EB" w:rsidRPr="00451EF5">
              <w:rPr>
                <w:rFonts w:ascii="Times New Roman" w:hAnsi="Times New Roman"/>
                <w:sz w:val="20"/>
                <w:szCs w:val="20"/>
              </w:rPr>
              <w:t>ч, порчи</w:t>
            </w:r>
          </w:p>
        </w:tc>
        <w:tc>
          <w:tcPr>
            <w:tcW w:w="2410" w:type="dxa"/>
            <w:shd w:val="clear" w:color="auto" w:fill="auto"/>
          </w:tcPr>
          <w:p w14:paraId="5B82D044"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 xml:space="preserve">при поступлении актива </w:t>
            </w:r>
          </w:p>
        </w:tc>
        <w:tc>
          <w:tcPr>
            <w:tcW w:w="4111" w:type="dxa"/>
            <w:shd w:val="clear" w:color="auto" w:fill="auto"/>
          </w:tcPr>
          <w:p w14:paraId="447CB105" w14:textId="77777777" w:rsidR="001E1E92" w:rsidRPr="00451EF5" w:rsidRDefault="007E1469" w:rsidP="00451EF5">
            <w:pPr>
              <w:pStyle w:val="aff8"/>
              <w:jc w:val="both"/>
              <w:rPr>
                <w:rFonts w:ascii="Times New Roman" w:hAnsi="Times New Roman"/>
                <w:sz w:val="20"/>
                <w:szCs w:val="20"/>
              </w:rPr>
            </w:pPr>
            <w:r w:rsidRPr="00451EF5">
              <w:rPr>
                <w:rFonts w:ascii="Times New Roman" w:hAnsi="Times New Roman"/>
                <w:sz w:val="20"/>
                <w:szCs w:val="20"/>
              </w:rPr>
              <w:t>В соответствии с положениями пунктов</w:t>
            </w:r>
            <w:r w:rsidR="001E1E92" w:rsidRPr="00451EF5">
              <w:rPr>
                <w:rFonts w:ascii="Times New Roman" w:hAnsi="Times New Roman"/>
                <w:sz w:val="20"/>
                <w:szCs w:val="20"/>
              </w:rPr>
              <w:t> 2.1.1.</w:t>
            </w:r>
            <w:r w:rsidR="004529B5" w:rsidRPr="00451EF5">
              <w:rPr>
                <w:rFonts w:ascii="Times New Roman" w:hAnsi="Times New Roman"/>
                <w:sz w:val="20"/>
                <w:szCs w:val="20"/>
              </w:rPr>
              <w:t>3</w:t>
            </w:r>
            <w:r w:rsidR="001E1E92" w:rsidRPr="00451EF5">
              <w:rPr>
                <w:rFonts w:ascii="Times New Roman" w:hAnsi="Times New Roman"/>
                <w:sz w:val="20"/>
                <w:szCs w:val="20"/>
              </w:rPr>
              <w:t>, 2.1.4.</w:t>
            </w:r>
            <w:r w:rsidR="00FC5A6F" w:rsidRPr="00451EF5">
              <w:rPr>
                <w:rFonts w:ascii="Times New Roman" w:hAnsi="Times New Roman"/>
                <w:sz w:val="20"/>
                <w:szCs w:val="20"/>
              </w:rPr>
              <w:t>4</w:t>
            </w:r>
            <w:r w:rsidR="001E1E92" w:rsidRPr="00451EF5">
              <w:rPr>
                <w:rFonts w:ascii="Times New Roman" w:hAnsi="Times New Roman"/>
                <w:sz w:val="20"/>
                <w:szCs w:val="20"/>
              </w:rPr>
              <w:t xml:space="preserve"> настоящей учетной политики, указывается в </w:t>
            </w:r>
            <w:r w:rsidR="00031DC4" w:rsidRPr="00451EF5">
              <w:rPr>
                <w:rFonts w:ascii="Times New Roman" w:hAnsi="Times New Roman"/>
                <w:sz w:val="20"/>
                <w:szCs w:val="20"/>
              </w:rPr>
              <w:t>Акте о приеме-передаче объектов нефинансовых активов (ф. 0510448)</w:t>
            </w:r>
          </w:p>
        </w:tc>
        <w:tc>
          <w:tcPr>
            <w:tcW w:w="3969" w:type="dxa"/>
            <w:shd w:val="clear" w:color="auto" w:fill="auto"/>
          </w:tcPr>
          <w:p w14:paraId="7E9FF15E" w14:textId="77777777" w:rsidR="000B4CFE" w:rsidRPr="00451EF5" w:rsidRDefault="00031DC4" w:rsidP="00451EF5">
            <w:pPr>
              <w:pStyle w:val="aff8"/>
              <w:jc w:val="both"/>
              <w:rPr>
                <w:rFonts w:ascii="Times New Roman" w:hAnsi="Times New Roman"/>
                <w:sz w:val="20"/>
                <w:szCs w:val="20"/>
              </w:rPr>
            </w:pPr>
            <w:r w:rsidRPr="00451EF5">
              <w:rPr>
                <w:rFonts w:ascii="Times New Roman" w:hAnsi="Times New Roman"/>
                <w:sz w:val="20"/>
                <w:szCs w:val="20"/>
              </w:rPr>
              <w:t>- Акт о приеме-передаче объектов нефинансовых активов (ф. 0510448);</w:t>
            </w:r>
          </w:p>
          <w:p w14:paraId="58FB9A35"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AD4A8A" w:rsidRPr="00451EF5">
              <w:rPr>
                <w:rFonts w:ascii="Times New Roman" w:hAnsi="Times New Roman"/>
                <w:sz w:val="20"/>
                <w:szCs w:val="20"/>
              </w:rPr>
              <w:t>Решение об оценке стоимости имущества, отчуждаемого не в пользу организаций бюджетной сферы (ф. 0510442)</w:t>
            </w:r>
            <w:r w:rsidR="00EB5C78">
              <w:rPr>
                <w:rFonts w:ascii="Times New Roman" w:hAnsi="Times New Roman"/>
                <w:sz w:val="20"/>
                <w:szCs w:val="20"/>
              </w:rPr>
              <w:t xml:space="preserve"> </w:t>
            </w:r>
            <w:r w:rsidRPr="00451EF5">
              <w:rPr>
                <w:rFonts w:ascii="Times New Roman" w:hAnsi="Times New Roman"/>
                <w:sz w:val="20"/>
                <w:szCs w:val="20"/>
              </w:rPr>
              <w:t>с приложением расчетов</w:t>
            </w:r>
          </w:p>
        </w:tc>
        <w:tc>
          <w:tcPr>
            <w:tcW w:w="1987" w:type="dxa"/>
            <w:shd w:val="clear" w:color="auto" w:fill="auto"/>
          </w:tcPr>
          <w:p w14:paraId="4757D538"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Комиссия п</w:t>
            </w:r>
            <w:r w:rsidR="009A03EB" w:rsidRPr="00451EF5">
              <w:rPr>
                <w:rFonts w:ascii="Times New Roman" w:hAnsi="Times New Roman"/>
                <w:sz w:val="20"/>
                <w:szCs w:val="20"/>
              </w:rPr>
              <w:t>о поступлению и выбытию активов</w:t>
            </w:r>
          </w:p>
        </w:tc>
      </w:tr>
      <w:tr w:rsidR="001E1E92" w:rsidRPr="00451EF5" w14:paraId="00BB1A7B" w14:textId="77777777" w:rsidTr="00EC3F02">
        <w:tc>
          <w:tcPr>
            <w:tcW w:w="2977" w:type="dxa"/>
            <w:shd w:val="clear" w:color="auto" w:fill="auto"/>
          </w:tcPr>
          <w:p w14:paraId="61CBED82"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C82C6C" w:rsidRPr="00451EF5">
              <w:rPr>
                <w:rFonts w:ascii="Times New Roman" w:hAnsi="Times New Roman"/>
                <w:sz w:val="20"/>
                <w:szCs w:val="20"/>
              </w:rPr>
              <w:t xml:space="preserve">поступления нефинансового актива </w:t>
            </w:r>
            <w:r w:rsidRPr="00451EF5">
              <w:rPr>
                <w:rFonts w:ascii="Times New Roman" w:hAnsi="Times New Roman"/>
                <w:sz w:val="20"/>
                <w:szCs w:val="20"/>
              </w:rPr>
              <w:t>по результатам инвентаризации излишков нефин</w:t>
            </w:r>
            <w:r w:rsidR="00A24792" w:rsidRPr="00451EF5">
              <w:rPr>
                <w:rFonts w:ascii="Times New Roman" w:hAnsi="Times New Roman"/>
                <w:sz w:val="20"/>
                <w:szCs w:val="20"/>
              </w:rPr>
              <w:t>ан</w:t>
            </w:r>
            <w:r w:rsidRPr="00451EF5">
              <w:rPr>
                <w:rFonts w:ascii="Times New Roman" w:hAnsi="Times New Roman"/>
                <w:sz w:val="20"/>
                <w:szCs w:val="20"/>
              </w:rPr>
              <w:t>совых активов</w:t>
            </w:r>
          </w:p>
        </w:tc>
        <w:tc>
          <w:tcPr>
            <w:tcW w:w="2410" w:type="dxa"/>
            <w:shd w:val="clear" w:color="auto" w:fill="auto"/>
          </w:tcPr>
          <w:p w14:paraId="67638E5C" w14:textId="77777777" w:rsidR="001E1E92" w:rsidRPr="00451EF5" w:rsidRDefault="009A03EB" w:rsidP="00451EF5">
            <w:pPr>
              <w:pStyle w:val="aff8"/>
              <w:jc w:val="both"/>
              <w:rPr>
                <w:rFonts w:ascii="Times New Roman" w:hAnsi="Times New Roman"/>
                <w:sz w:val="20"/>
                <w:szCs w:val="20"/>
              </w:rPr>
            </w:pPr>
            <w:r w:rsidRPr="00451EF5">
              <w:rPr>
                <w:rFonts w:ascii="Times New Roman" w:hAnsi="Times New Roman"/>
                <w:sz w:val="20"/>
                <w:szCs w:val="20"/>
              </w:rPr>
              <w:t>по результатам инвентаризации</w:t>
            </w:r>
          </w:p>
        </w:tc>
        <w:tc>
          <w:tcPr>
            <w:tcW w:w="4111" w:type="dxa"/>
            <w:shd w:val="clear" w:color="auto" w:fill="auto"/>
          </w:tcPr>
          <w:p w14:paraId="71593C1B"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В соответствии с по</w:t>
            </w:r>
            <w:r w:rsidR="007E1469" w:rsidRPr="00451EF5">
              <w:rPr>
                <w:rFonts w:ascii="Times New Roman" w:hAnsi="Times New Roman"/>
                <w:sz w:val="20"/>
                <w:szCs w:val="20"/>
              </w:rPr>
              <w:t>ложениями пунктов</w:t>
            </w:r>
            <w:r w:rsidRPr="00451EF5">
              <w:rPr>
                <w:rFonts w:ascii="Times New Roman" w:hAnsi="Times New Roman"/>
                <w:sz w:val="20"/>
                <w:szCs w:val="20"/>
              </w:rPr>
              <w:t> 2.1.1.</w:t>
            </w:r>
            <w:r w:rsidR="004529B5" w:rsidRPr="00451EF5">
              <w:rPr>
                <w:rFonts w:ascii="Times New Roman" w:hAnsi="Times New Roman"/>
                <w:sz w:val="20"/>
                <w:szCs w:val="20"/>
              </w:rPr>
              <w:t>3</w:t>
            </w:r>
            <w:r w:rsidRPr="00451EF5">
              <w:rPr>
                <w:rFonts w:ascii="Times New Roman" w:hAnsi="Times New Roman"/>
                <w:sz w:val="20"/>
                <w:szCs w:val="20"/>
              </w:rPr>
              <w:t>, 2.1.4.</w:t>
            </w:r>
            <w:r w:rsidR="00242B4B" w:rsidRPr="00451EF5">
              <w:rPr>
                <w:rFonts w:ascii="Times New Roman" w:hAnsi="Times New Roman"/>
                <w:sz w:val="20"/>
                <w:szCs w:val="20"/>
              </w:rPr>
              <w:t>4</w:t>
            </w:r>
            <w:r w:rsidRPr="00451EF5">
              <w:rPr>
                <w:rFonts w:ascii="Times New Roman" w:hAnsi="Times New Roman"/>
                <w:sz w:val="20"/>
                <w:szCs w:val="20"/>
              </w:rPr>
              <w:t xml:space="preserve"> настоящей учетной политики, указывается в </w:t>
            </w:r>
            <w:r w:rsidR="00724077" w:rsidRPr="00451EF5">
              <w:rPr>
                <w:rFonts w:ascii="Times New Roman" w:hAnsi="Times New Roman"/>
                <w:sz w:val="20"/>
                <w:szCs w:val="20"/>
              </w:rPr>
              <w:t>Акте о результатах инвентаризации (ф. 0510463)</w:t>
            </w:r>
            <w:r w:rsidR="00C82C6C" w:rsidRPr="00451EF5">
              <w:rPr>
                <w:rFonts w:ascii="Times New Roman" w:hAnsi="Times New Roman"/>
                <w:sz w:val="20"/>
                <w:szCs w:val="20"/>
              </w:rPr>
              <w:t xml:space="preserve">, Акте о приеме-передаче объектов нефинансовых активов (ф. 0510448) </w:t>
            </w:r>
          </w:p>
        </w:tc>
        <w:tc>
          <w:tcPr>
            <w:tcW w:w="3969" w:type="dxa"/>
            <w:shd w:val="clear" w:color="auto" w:fill="auto"/>
          </w:tcPr>
          <w:p w14:paraId="0763CC1A" w14:textId="77777777" w:rsidR="001E1E92" w:rsidRPr="00451EF5" w:rsidRDefault="00EB5C78" w:rsidP="00451EF5">
            <w:pPr>
              <w:pStyle w:val="aff8"/>
              <w:jc w:val="both"/>
              <w:rPr>
                <w:rFonts w:ascii="Times New Roman" w:hAnsi="Times New Roman"/>
                <w:sz w:val="20"/>
                <w:szCs w:val="20"/>
              </w:rPr>
            </w:pPr>
            <w:r>
              <w:rPr>
                <w:rFonts w:ascii="Times New Roman" w:hAnsi="Times New Roman"/>
                <w:sz w:val="20"/>
                <w:szCs w:val="20"/>
              </w:rPr>
              <w:t xml:space="preserve"> </w:t>
            </w:r>
            <w:r w:rsidR="00724077" w:rsidRPr="00451EF5">
              <w:rPr>
                <w:rFonts w:ascii="Times New Roman" w:hAnsi="Times New Roman"/>
                <w:sz w:val="20"/>
                <w:szCs w:val="20"/>
              </w:rPr>
              <w:t xml:space="preserve">Акт о результатах инвентаризации </w:t>
            </w:r>
            <w:r>
              <w:rPr>
                <w:rFonts w:ascii="Times New Roman" w:hAnsi="Times New Roman"/>
                <w:sz w:val="20"/>
                <w:szCs w:val="20"/>
              </w:rPr>
              <w:br/>
            </w:r>
            <w:r w:rsidR="00724077" w:rsidRPr="00451EF5">
              <w:rPr>
                <w:rFonts w:ascii="Times New Roman" w:hAnsi="Times New Roman"/>
                <w:sz w:val="20"/>
                <w:szCs w:val="20"/>
              </w:rPr>
              <w:t>(ф. 0510463)</w:t>
            </w:r>
            <w:r w:rsidR="001E1E92" w:rsidRPr="00451EF5">
              <w:rPr>
                <w:rFonts w:ascii="Times New Roman" w:hAnsi="Times New Roman"/>
                <w:sz w:val="20"/>
                <w:szCs w:val="20"/>
              </w:rPr>
              <w:t>;</w:t>
            </w:r>
          </w:p>
          <w:p w14:paraId="1A99B154"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647E9A" w:rsidRPr="00451EF5">
              <w:rPr>
                <w:rFonts w:ascii="Times New Roman" w:hAnsi="Times New Roman"/>
                <w:sz w:val="20"/>
                <w:szCs w:val="20"/>
              </w:rPr>
              <w:t>Решение об оценке стоимости имущества, отчуждаемого не в пользу организаций бюджетной сферы (ф. 0510442)</w:t>
            </w:r>
            <w:r w:rsidR="00EB5C78">
              <w:rPr>
                <w:rFonts w:ascii="Times New Roman" w:hAnsi="Times New Roman"/>
                <w:sz w:val="20"/>
                <w:szCs w:val="20"/>
              </w:rPr>
              <w:t xml:space="preserve"> </w:t>
            </w:r>
            <w:r w:rsidRPr="00451EF5">
              <w:rPr>
                <w:rFonts w:ascii="Times New Roman" w:hAnsi="Times New Roman"/>
                <w:sz w:val="20"/>
                <w:szCs w:val="20"/>
              </w:rPr>
              <w:t>с приложением расчетов</w:t>
            </w:r>
            <w:r w:rsidR="00BE4B93" w:rsidRPr="00451EF5">
              <w:rPr>
                <w:rFonts w:ascii="Times New Roman" w:hAnsi="Times New Roman"/>
                <w:sz w:val="20"/>
                <w:szCs w:val="20"/>
              </w:rPr>
              <w:t>;</w:t>
            </w:r>
          </w:p>
          <w:p w14:paraId="1534999E" w14:textId="77777777" w:rsidR="008E02BB" w:rsidRPr="00451EF5" w:rsidRDefault="00C82C6C" w:rsidP="00451EF5">
            <w:pPr>
              <w:widowControl w:val="0"/>
              <w:tabs>
                <w:tab w:val="num" w:pos="720"/>
              </w:tabs>
              <w:ind w:firstLine="0"/>
              <w:rPr>
                <w:rFonts w:eastAsia="Calibri"/>
                <w:sz w:val="20"/>
                <w:lang w:eastAsia="en-US"/>
              </w:rPr>
            </w:pPr>
            <w:r w:rsidRPr="00451EF5">
              <w:rPr>
                <w:sz w:val="20"/>
              </w:rPr>
              <w:t>- Акт о приеме-передаче объектов нефинансовых активов (ф. 0510448)</w:t>
            </w:r>
          </w:p>
        </w:tc>
        <w:tc>
          <w:tcPr>
            <w:tcW w:w="1987" w:type="dxa"/>
            <w:shd w:val="clear" w:color="auto" w:fill="auto"/>
          </w:tcPr>
          <w:p w14:paraId="1DF5FB6C"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Комиссия п</w:t>
            </w:r>
            <w:r w:rsidR="009A03EB" w:rsidRPr="00451EF5">
              <w:rPr>
                <w:rFonts w:ascii="Times New Roman" w:hAnsi="Times New Roman"/>
                <w:sz w:val="20"/>
                <w:szCs w:val="20"/>
              </w:rPr>
              <w:t>о поступлению и выбытию активов</w:t>
            </w:r>
          </w:p>
        </w:tc>
      </w:tr>
      <w:tr w:rsidR="001E1E92" w:rsidRPr="00451EF5" w14:paraId="6C5AF671" w14:textId="77777777" w:rsidTr="00EC3F02">
        <w:tc>
          <w:tcPr>
            <w:tcW w:w="2977" w:type="dxa"/>
            <w:shd w:val="clear" w:color="auto" w:fill="auto"/>
          </w:tcPr>
          <w:p w14:paraId="24F395A9"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A23D17" w:rsidRPr="00451EF5">
              <w:rPr>
                <w:rFonts w:ascii="Times New Roman" w:hAnsi="Times New Roman"/>
                <w:sz w:val="20"/>
                <w:szCs w:val="20"/>
              </w:rPr>
              <w:t>поступления</w:t>
            </w:r>
            <w:r w:rsidRPr="00451EF5">
              <w:rPr>
                <w:rFonts w:ascii="Times New Roman" w:hAnsi="Times New Roman"/>
                <w:sz w:val="20"/>
                <w:szCs w:val="20"/>
              </w:rPr>
              <w:t xml:space="preserve"> по договорам дарения (пожертвования)</w:t>
            </w:r>
          </w:p>
        </w:tc>
        <w:tc>
          <w:tcPr>
            <w:tcW w:w="2410" w:type="dxa"/>
            <w:shd w:val="clear" w:color="auto" w:fill="auto"/>
          </w:tcPr>
          <w:p w14:paraId="2FC137FB" w14:textId="77777777" w:rsidR="001E1E92" w:rsidRPr="00451EF5" w:rsidRDefault="009A03EB" w:rsidP="00451EF5">
            <w:pPr>
              <w:pStyle w:val="aff8"/>
              <w:jc w:val="both"/>
              <w:rPr>
                <w:rFonts w:ascii="Times New Roman" w:hAnsi="Times New Roman"/>
                <w:sz w:val="20"/>
                <w:szCs w:val="20"/>
              </w:rPr>
            </w:pPr>
            <w:r w:rsidRPr="00451EF5">
              <w:rPr>
                <w:rFonts w:ascii="Times New Roman" w:hAnsi="Times New Roman"/>
                <w:sz w:val="20"/>
                <w:szCs w:val="20"/>
              </w:rPr>
              <w:t>при поступлении актива</w:t>
            </w:r>
          </w:p>
        </w:tc>
        <w:tc>
          <w:tcPr>
            <w:tcW w:w="4111" w:type="dxa"/>
            <w:shd w:val="clear" w:color="auto" w:fill="auto"/>
          </w:tcPr>
          <w:p w14:paraId="228D7762" w14:textId="77777777" w:rsidR="001E1E92" w:rsidRPr="00451EF5" w:rsidRDefault="007E1469" w:rsidP="00451EF5">
            <w:pPr>
              <w:pStyle w:val="aff8"/>
              <w:jc w:val="both"/>
              <w:rPr>
                <w:rFonts w:ascii="Times New Roman" w:hAnsi="Times New Roman"/>
                <w:sz w:val="20"/>
                <w:szCs w:val="20"/>
              </w:rPr>
            </w:pPr>
            <w:r w:rsidRPr="00451EF5">
              <w:rPr>
                <w:rFonts w:ascii="Times New Roman" w:hAnsi="Times New Roman"/>
                <w:sz w:val="20"/>
                <w:szCs w:val="20"/>
              </w:rPr>
              <w:t>В соответствии с положениями пунктов</w:t>
            </w:r>
            <w:r w:rsidR="001E1E92" w:rsidRPr="00451EF5">
              <w:rPr>
                <w:rFonts w:ascii="Times New Roman" w:hAnsi="Times New Roman"/>
                <w:sz w:val="20"/>
                <w:szCs w:val="20"/>
              </w:rPr>
              <w:t> 2.1.1.</w:t>
            </w:r>
            <w:r w:rsidR="004F6321" w:rsidRPr="00451EF5">
              <w:rPr>
                <w:rFonts w:ascii="Times New Roman" w:hAnsi="Times New Roman"/>
                <w:sz w:val="20"/>
                <w:szCs w:val="20"/>
              </w:rPr>
              <w:t>3</w:t>
            </w:r>
            <w:r w:rsidR="001E1E92" w:rsidRPr="00451EF5">
              <w:rPr>
                <w:rFonts w:ascii="Times New Roman" w:hAnsi="Times New Roman"/>
                <w:sz w:val="20"/>
                <w:szCs w:val="20"/>
              </w:rPr>
              <w:t>, 2.1.4.</w:t>
            </w:r>
            <w:r w:rsidR="00242B4B" w:rsidRPr="00451EF5">
              <w:rPr>
                <w:rFonts w:ascii="Times New Roman" w:hAnsi="Times New Roman"/>
                <w:sz w:val="20"/>
                <w:szCs w:val="20"/>
              </w:rPr>
              <w:t>4</w:t>
            </w:r>
            <w:r w:rsidR="001E1E92" w:rsidRPr="00451EF5">
              <w:rPr>
                <w:rFonts w:ascii="Times New Roman" w:hAnsi="Times New Roman"/>
                <w:sz w:val="20"/>
                <w:szCs w:val="20"/>
              </w:rPr>
              <w:t xml:space="preserve"> настоящей учетной политики, указывается в </w:t>
            </w:r>
            <w:r w:rsidR="00031DC4" w:rsidRPr="00451EF5">
              <w:rPr>
                <w:rFonts w:ascii="Times New Roman" w:hAnsi="Times New Roman"/>
                <w:sz w:val="20"/>
                <w:szCs w:val="20"/>
              </w:rPr>
              <w:t>Акте о приеме-передаче объектов нефинансовых активов (ф. 0510448)</w:t>
            </w:r>
          </w:p>
        </w:tc>
        <w:tc>
          <w:tcPr>
            <w:tcW w:w="3969" w:type="dxa"/>
            <w:shd w:val="clear" w:color="auto" w:fill="auto"/>
          </w:tcPr>
          <w:p w14:paraId="2829A89B" w14:textId="77777777" w:rsidR="00BD2460"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0F0F2D" w:rsidRPr="00451EF5">
              <w:rPr>
                <w:rFonts w:ascii="Times New Roman" w:hAnsi="Times New Roman"/>
                <w:sz w:val="20"/>
                <w:szCs w:val="20"/>
              </w:rPr>
              <w:t>Акт о приеме-передаче объектов нефинансовых активов (ф. 0510448);</w:t>
            </w:r>
          </w:p>
          <w:p w14:paraId="613614C4"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647E9A" w:rsidRPr="00451EF5">
              <w:rPr>
                <w:rFonts w:ascii="Times New Roman" w:hAnsi="Times New Roman"/>
                <w:sz w:val="20"/>
                <w:szCs w:val="20"/>
              </w:rPr>
              <w:t>Решение об оценке стоимости имущества, отчуждаемого не в пользу организаций бюджетной сферы (ф. 0510442)</w:t>
            </w:r>
            <w:r w:rsidR="00EB5C78">
              <w:rPr>
                <w:rFonts w:ascii="Times New Roman" w:hAnsi="Times New Roman"/>
                <w:sz w:val="20"/>
                <w:szCs w:val="20"/>
              </w:rPr>
              <w:t xml:space="preserve"> </w:t>
            </w:r>
            <w:r w:rsidRPr="00451EF5">
              <w:rPr>
                <w:rFonts w:ascii="Times New Roman" w:hAnsi="Times New Roman"/>
                <w:sz w:val="20"/>
                <w:szCs w:val="20"/>
              </w:rPr>
              <w:t>с приложением расчетов</w:t>
            </w:r>
          </w:p>
        </w:tc>
        <w:tc>
          <w:tcPr>
            <w:tcW w:w="1987" w:type="dxa"/>
            <w:shd w:val="clear" w:color="auto" w:fill="auto"/>
          </w:tcPr>
          <w:p w14:paraId="72C78C36"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Комиссия п</w:t>
            </w:r>
            <w:r w:rsidR="009A03EB" w:rsidRPr="00451EF5">
              <w:rPr>
                <w:rFonts w:ascii="Times New Roman" w:hAnsi="Times New Roman"/>
                <w:sz w:val="20"/>
                <w:szCs w:val="20"/>
              </w:rPr>
              <w:t>о поступлению и выбытию активов</w:t>
            </w:r>
          </w:p>
        </w:tc>
      </w:tr>
      <w:tr w:rsidR="001E1E92" w:rsidRPr="00451EF5" w14:paraId="61F93A86" w14:textId="77777777" w:rsidTr="00EC3F02">
        <w:trPr>
          <w:trHeight w:val="747"/>
        </w:trPr>
        <w:tc>
          <w:tcPr>
            <w:tcW w:w="2977" w:type="dxa"/>
            <w:shd w:val="clear" w:color="auto" w:fill="auto"/>
          </w:tcPr>
          <w:p w14:paraId="78AD2C95"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Величина ущерба, нанесенного виновными лицами, в виде недостач, хище</w:t>
            </w:r>
            <w:r w:rsidR="009A03EB" w:rsidRPr="00451EF5">
              <w:rPr>
                <w:rFonts w:ascii="Times New Roman" w:hAnsi="Times New Roman"/>
                <w:sz w:val="20"/>
                <w:szCs w:val="20"/>
              </w:rPr>
              <w:t>ний, порчи нефинансовых активов</w:t>
            </w:r>
          </w:p>
        </w:tc>
        <w:tc>
          <w:tcPr>
            <w:tcW w:w="2410" w:type="dxa"/>
            <w:shd w:val="clear" w:color="auto" w:fill="auto"/>
          </w:tcPr>
          <w:p w14:paraId="269440BF" w14:textId="77777777" w:rsidR="001E1E92" w:rsidRPr="00451EF5" w:rsidRDefault="004529B5" w:rsidP="00451EF5">
            <w:pPr>
              <w:pStyle w:val="aff8"/>
              <w:jc w:val="both"/>
              <w:rPr>
                <w:rFonts w:ascii="Times New Roman" w:hAnsi="Times New Roman"/>
                <w:sz w:val="20"/>
                <w:szCs w:val="20"/>
              </w:rPr>
            </w:pPr>
            <w:r w:rsidRPr="00451EF5">
              <w:rPr>
                <w:rFonts w:ascii="Times New Roman" w:hAnsi="Times New Roman"/>
                <w:sz w:val="20"/>
                <w:szCs w:val="20"/>
              </w:rPr>
              <w:t xml:space="preserve">по </w:t>
            </w:r>
            <w:r w:rsidR="001E1E92" w:rsidRPr="00451EF5">
              <w:rPr>
                <w:rFonts w:ascii="Times New Roman" w:hAnsi="Times New Roman"/>
                <w:sz w:val="20"/>
                <w:szCs w:val="20"/>
              </w:rPr>
              <w:t>дате выявления ущерба</w:t>
            </w:r>
          </w:p>
        </w:tc>
        <w:tc>
          <w:tcPr>
            <w:tcW w:w="4111" w:type="dxa"/>
            <w:shd w:val="clear" w:color="auto" w:fill="auto"/>
          </w:tcPr>
          <w:p w14:paraId="2084B987"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В соответствии с положениями п</w:t>
            </w:r>
            <w:r w:rsidR="007E1469" w:rsidRPr="00451EF5">
              <w:rPr>
                <w:rFonts w:ascii="Times New Roman" w:hAnsi="Times New Roman"/>
                <w:sz w:val="20"/>
                <w:szCs w:val="20"/>
              </w:rPr>
              <w:t>унктов</w:t>
            </w:r>
            <w:r w:rsidRPr="00451EF5">
              <w:rPr>
                <w:rFonts w:ascii="Times New Roman" w:hAnsi="Times New Roman"/>
                <w:sz w:val="20"/>
                <w:szCs w:val="20"/>
              </w:rPr>
              <w:t> 2.1.1.</w:t>
            </w:r>
            <w:r w:rsidR="004F6321" w:rsidRPr="00451EF5">
              <w:rPr>
                <w:rFonts w:ascii="Times New Roman" w:hAnsi="Times New Roman"/>
                <w:sz w:val="20"/>
                <w:szCs w:val="20"/>
              </w:rPr>
              <w:t>3</w:t>
            </w:r>
            <w:r w:rsidRPr="00451EF5">
              <w:rPr>
                <w:rFonts w:ascii="Times New Roman" w:hAnsi="Times New Roman"/>
                <w:sz w:val="20"/>
                <w:szCs w:val="20"/>
              </w:rPr>
              <w:t>, 2.1.4.</w:t>
            </w:r>
            <w:r w:rsidR="00242B4B" w:rsidRPr="00451EF5">
              <w:rPr>
                <w:rFonts w:ascii="Times New Roman" w:hAnsi="Times New Roman"/>
                <w:sz w:val="20"/>
                <w:szCs w:val="20"/>
              </w:rPr>
              <w:t>4</w:t>
            </w:r>
            <w:r w:rsidRPr="00451EF5">
              <w:rPr>
                <w:rFonts w:ascii="Times New Roman" w:hAnsi="Times New Roman"/>
                <w:sz w:val="20"/>
                <w:szCs w:val="20"/>
              </w:rPr>
              <w:t xml:space="preserve"> настоящей учетной политики, указывается в </w:t>
            </w:r>
            <w:r w:rsidR="00967F0C" w:rsidRPr="00451EF5">
              <w:rPr>
                <w:rFonts w:ascii="Times New Roman" w:hAnsi="Times New Roman"/>
                <w:sz w:val="20"/>
                <w:szCs w:val="20"/>
              </w:rPr>
              <w:t>Расчете суммы возмещения (неунифицированная форма)</w:t>
            </w:r>
          </w:p>
        </w:tc>
        <w:tc>
          <w:tcPr>
            <w:tcW w:w="3969" w:type="dxa"/>
            <w:shd w:val="clear" w:color="auto" w:fill="auto"/>
          </w:tcPr>
          <w:p w14:paraId="1ECE373A" w14:textId="77777777" w:rsidR="00D91CB0" w:rsidRPr="00451EF5" w:rsidRDefault="00627016" w:rsidP="00451EF5">
            <w:pPr>
              <w:autoSpaceDE w:val="0"/>
              <w:autoSpaceDN w:val="0"/>
              <w:adjustRightInd w:val="0"/>
              <w:ind w:firstLine="0"/>
              <w:rPr>
                <w:rFonts w:eastAsia="Calibri"/>
                <w:sz w:val="20"/>
                <w:lang w:eastAsia="en-US"/>
              </w:rPr>
            </w:pPr>
            <w:r w:rsidRPr="00451EF5">
              <w:rPr>
                <w:rFonts w:eastAsia="Calibri"/>
                <w:sz w:val="20"/>
                <w:lang w:eastAsia="en-US"/>
              </w:rPr>
              <w:t xml:space="preserve">- </w:t>
            </w:r>
            <w:r w:rsidR="00CA0347" w:rsidRPr="00451EF5">
              <w:rPr>
                <w:rFonts w:eastAsia="Calibri"/>
                <w:sz w:val="20"/>
                <w:lang w:eastAsia="en-US"/>
              </w:rPr>
              <w:t xml:space="preserve">Акт о результатах инвентаризации </w:t>
            </w:r>
            <w:r w:rsidR="00EB5C78">
              <w:rPr>
                <w:rFonts w:eastAsia="Calibri"/>
                <w:sz w:val="20"/>
                <w:lang w:eastAsia="en-US"/>
              </w:rPr>
              <w:br/>
            </w:r>
            <w:r w:rsidR="00CA0347" w:rsidRPr="00451EF5">
              <w:rPr>
                <w:rFonts w:eastAsia="Calibri"/>
                <w:sz w:val="20"/>
                <w:lang w:eastAsia="en-US"/>
              </w:rPr>
              <w:t>(ф. 0510463)</w:t>
            </w:r>
            <w:r w:rsidR="00AD49CE" w:rsidRPr="00451EF5">
              <w:rPr>
                <w:rFonts w:eastAsia="Calibri"/>
                <w:sz w:val="20"/>
                <w:lang w:eastAsia="en-US"/>
              </w:rPr>
              <w:t>;</w:t>
            </w:r>
            <w:r w:rsidR="002D7961" w:rsidRPr="00451EF5">
              <w:rPr>
                <w:rFonts w:eastAsia="Calibri"/>
                <w:sz w:val="20"/>
                <w:lang w:eastAsia="en-US"/>
              </w:rPr>
              <w:t xml:space="preserve"> </w:t>
            </w:r>
          </w:p>
          <w:p w14:paraId="682974F9" w14:textId="77777777" w:rsidR="001E1E92" w:rsidRPr="00451EF5" w:rsidRDefault="00627016"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967F0C" w:rsidRPr="00451EF5">
              <w:rPr>
                <w:rFonts w:ascii="Times New Roman" w:hAnsi="Times New Roman"/>
                <w:sz w:val="20"/>
                <w:szCs w:val="20"/>
              </w:rPr>
              <w:t>Расчет суммы возмещения (неунифицированная форма)</w:t>
            </w:r>
          </w:p>
        </w:tc>
        <w:tc>
          <w:tcPr>
            <w:tcW w:w="1987" w:type="dxa"/>
            <w:shd w:val="clear" w:color="auto" w:fill="auto"/>
          </w:tcPr>
          <w:p w14:paraId="19796A8C"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Комиссия п</w:t>
            </w:r>
            <w:r w:rsidR="009A03EB" w:rsidRPr="00451EF5">
              <w:rPr>
                <w:rFonts w:ascii="Times New Roman" w:hAnsi="Times New Roman"/>
                <w:sz w:val="20"/>
                <w:szCs w:val="20"/>
              </w:rPr>
              <w:t>о поступлению и выбытию активов</w:t>
            </w:r>
          </w:p>
        </w:tc>
      </w:tr>
      <w:tr w:rsidR="00B36A33" w:rsidRPr="00451EF5" w14:paraId="0EBD3F88" w14:textId="77777777" w:rsidTr="00553845">
        <w:tc>
          <w:tcPr>
            <w:tcW w:w="15454" w:type="dxa"/>
            <w:gridSpan w:val="5"/>
            <w:shd w:val="clear" w:color="auto" w:fill="auto"/>
          </w:tcPr>
          <w:p w14:paraId="31471354" w14:textId="77777777" w:rsidR="00B36A33" w:rsidRPr="00451EF5" w:rsidRDefault="00B36A33" w:rsidP="00451EF5">
            <w:pPr>
              <w:pStyle w:val="aff8"/>
              <w:jc w:val="both"/>
              <w:rPr>
                <w:rFonts w:ascii="Times New Roman" w:hAnsi="Times New Roman"/>
                <w:sz w:val="20"/>
                <w:szCs w:val="20"/>
              </w:rPr>
            </w:pPr>
            <w:r w:rsidRPr="00451EF5">
              <w:rPr>
                <w:rFonts w:ascii="Times New Roman" w:hAnsi="Times New Roman"/>
                <w:sz w:val="20"/>
                <w:szCs w:val="20"/>
              </w:rPr>
              <w:t>Величина оценочных резервов:</w:t>
            </w:r>
          </w:p>
        </w:tc>
      </w:tr>
      <w:tr w:rsidR="00B753D7" w:rsidRPr="00451EF5" w14:paraId="7419DF02" w14:textId="77777777" w:rsidTr="00EC3F02">
        <w:tc>
          <w:tcPr>
            <w:tcW w:w="2977" w:type="dxa"/>
            <w:shd w:val="clear" w:color="auto" w:fill="auto"/>
          </w:tcPr>
          <w:p w14:paraId="64C84B07" w14:textId="77777777" w:rsidR="0088248C" w:rsidRPr="00277E37" w:rsidRDefault="00F51811" w:rsidP="00451EF5">
            <w:pPr>
              <w:pStyle w:val="aff8"/>
              <w:jc w:val="both"/>
              <w:rPr>
                <w:rFonts w:ascii="Times New Roman" w:hAnsi="Times New Roman"/>
                <w:sz w:val="20"/>
                <w:szCs w:val="20"/>
              </w:rPr>
            </w:pPr>
            <w:r w:rsidRPr="00277E37">
              <w:rPr>
                <w:rFonts w:ascii="Times New Roman" w:hAnsi="Times New Roman"/>
                <w:sz w:val="20"/>
                <w:szCs w:val="20"/>
              </w:rPr>
              <w:lastRenderedPageBreak/>
              <w:t>Р</w:t>
            </w:r>
            <w:r w:rsidR="0088248C" w:rsidRPr="00277E37">
              <w:rPr>
                <w:rFonts w:ascii="Times New Roman" w:hAnsi="Times New Roman"/>
                <w:sz w:val="20"/>
                <w:szCs w:val="20"/>
              </w:rPr>
              <w:t>езерв предстоящих расходов по выплатам персоналу</w:t>
            </w:r>
            <w:r w:rsidR="0088248C" w:rsidRPr="00277E37">
              <w:rPr>
                <w:rStyle w:val="af0"/>
                <w:rFonts w:ascii="Times New Roman" w:hAnsi="Times New Roman"/>
                <w:sz w:val="20"/>
                <w:szCs w:val="20"/>
              </w:rPr>
              <w:footnoteReference w:id="3"/>
            </w:r>
          </w:p>
        </w:tc>
        <w:tc>
          <w:tcPr>
            <w:tcW w:w="2410" w:type="dxa"/>
            <w:shd w:val="clear" w:color="auto" w:fill="auto"/>
          </w:tcPr>
          <w:p w14:paraId="72F33916" w14:textId="6A72E4EB" w:rsidR="0088248C" w:rsidRPr="00277E37" w:rsidRDefault="0088248C" w:rsidP="00451EF5">
            <w:pPr>
              <w:pStyle w:val="aff8"/>
              <w:jc w:val="both"/>
              <w:rPr>
                <w:rFonts w:ascii="Times New Roman" w:hAnsi="Times New Roman"/>
                <w:sz w:val="20"/>
                <w:szCs w:val="20"/>
              </w:rPr>
            </w:pPr>
            <w:r w:rsidRPr="00277E37">
              <w:rPr>
                <w:rFonts w:ascii="Times New Roman" w:hAnsi="Times New Roman"/>
                <w:sz w:val="20"/>
                <w:szCs w:val="20"/>
              </w:rPr>
              <w:t>ежегодно</w:t>
            </w:r>
          </w:p>
        </w:tc>
        <w:tc>
          <w:tcPr>
            <w:tcW w:w="4111" w:type="dxa"/>
            <w:shd w:val="clear" w:color="auto" w:fill="auto"/>
          </w:tcPr>
          <w:p w14:paraId="77E1F042" w14:textId="77777777" w:rsidR="0088248C" w:rsidRPr="00277E37" w:rsidRDefault="0088248C" w:rsidP="00451EF5">
            <w:pPr>
              <w:pStyle w:val="aff8"/>
              <w:jc w:val="both"/>
              <w:rPr>
                <w:rFonts w:ascii="Times New Roman" w:hAnsi="Times New Roman"/>
                <w:sz w:val="20"/>
                <w:szCs w:val="20"/>
              </w:rPr>
            </w:pPr>
            <w:r w:rsidRPr="00277E37">
              <w:rPr>
                <w:rFonts w:ascii="Times New Roman" w:hAnsi="Times New Roman"/>
                <w:sz w:val="20"/>
                <w:szCs w:val="20"/>
              </w:rPr>
              <w:t>В соответствии с положениями пункта 2.5.1 настоящей учетной политики</w:t>
            </w:r>
          </w:p>
        </w:tc>
        <w:tc>
          <w:tcPr>
            <w:tcW w:w="3969" w:type="dxa"/>
            <w:shd w:val="clear" w:color="auto" w:fill="auto"/>
          </w:tcPr>
          <w:p w14:paraId="31CB0A24" w14:textId="77777777" w:rsidR="0088248C" w:rsidRPr="00277E37" w:rsidRDefault="0088248C" w:rsidP="00451EF5">
            <w:pPr>
              <w:pStyle w:val="aff8"/>
              <w:jc w:val="both"/>
              <w:rPr>
                <w:rFonts w:ascii="Times New Roman" w:hAnsi="Times New Roman"/>
                <w:sz w:val="20"/>
                <w:szCs w:val="20"/>
              </w:rPr>
            </w:pPr>
            <w:r w:rsidRPr="00277E37">
              <w:rPr>
                <w:rFonts w:ascii="Times New Roman" w:hAnsi="Times New Roman"/>
                <w:sz w:val="20"/>
                <w:szCs w:val="20"/>
              </w:rPr>
              <w:t>- Сведения о неиспользованных днях от</w:t>
            </w:r>
            <w:r w:rsidR="008366B5" w:rsidRPr="00277E37">
              <w:rPr>
                <w:rFonts w:ascii="Times New Roman" w:hAnsi="Times New Roman"/>
                <w:sz w:val="20"/>
                <w:szCs w:val="20"/>
              </w:rPr>
              <w:t>пуска (неунифицированная форма);</w:t>
            </w:r>
          </w:p>
          <w:p w14:paraId="5550CBC9" w14:textId="07CA5D6D" w:rsidR="0088248C" w:rsidRPr="00277E37" w:rsidRDefault="0088248C" w:rsidP="00451EF5">
            <w:pPr>
              <w:pStyle w:val="aff8"/>
              <w:jc w:val="both"/>
              <w:rPr>
                <w:rFonts w:ascii="Times New Roman" w:hAnsi="Times New Roman"/>
                <w:sz w:val="20"/>
                <w:szCs w:val="20"/>
              </w:rPr>
            </w:pPr>
            <w:r w:rsidRPr="00277E37">
              <w:rPr>
                <w:rFonts w:ascii="Times New Roman" w:hAnsi="Times New Roman"/>
                <w:sz w:val="20"/>
                <w:szCs w:val="20"/>
              </w:rPr>
              <w:t xml:space="preserve">- Расчет резерва предстоящих расходов по выплатам персоналу (персонифицировано по каждому работнику) (неунифицированная форма) </w:t>
            </w:r>
          </w:p>
          <w:p w14:paraId="17A6CD84" w14:textId="77777777" w:rsidR="0088248C" w:rsidRPr="00277E37" w:rsidRDefault="00B753D7" w:rsidP="003232F6">
            <w:pPr>
              <w:pStyle w:val="aff8"/>
              <w:jc w:val="both"/>
              <w:rPr>
                <w:rFonts w:ascii="Times New Roman" w:hAnsi="Times New Roman"/>
                <w:sz w:val="20"/>
                <w:szCs w:val="20"/>
              </w:rPr>
            </w:pPr>
            <w:r w:rsidRPr="00277E37">
              <w:rPr>
                <w:rFonts w:ascii="Times New Roman" w:hAnsi="Times New Roman"/>
                <w:sz w:val="20"/>
                <w:szCs w:val="20"/>
              </w:rPr>
              <w:t xml:space="preserve">Справка </w:t>
            </w:r>
            <w:r w:rsidR="00504513" w:rsidRPr="00277E37">
              <w:rPr>
                <w:rFonts w:ascii="Times New Roman" w:hAnsi="Times New Roman"/>
                <w:sz w:val="20"/>
                <w:szCs w:val="20"/>
              </w:rPr>
              <w:t>о</w:t>
            </w:r>
            <w:r w:rsidRPr="00277E37">
              <w:rPr>
                <w:rFonts w:ascii="Times New Roman" w:hAnsi="Times New Roman"/>
                <w:sz w:val="20"/>
                <w:szCs w:val="20"/>
              </w:rPr>
              <w:t xml:space="preserve"> </w:t>
            </w:r>
            <w:r w:rsidR="00504513" w:rsidRPr="00277E37">
              <w:rPr>
                <w:rFonts w:ascii="Times New Roman" w:hAnsi="Times New Roman"/>
                <w:sz w:val="20"/>
                <w:szCs w:val="20"/>
              </w:rPr>
              <w:t>начислении</w:t>
            </w:r>
            <w:r w:rsidRPr="00277E37">
              <w:rPr>
                <w:rFonts w:ascii="Times New Roman" w:hAnsi="Times New Roman"/>
                <w:sz w:val="20"/>
                <w:szCs w:val="20"/>
              </w:rPr>
              <w:t xml:space="preserve"> резерва предстоящих расходов по выплатам персоналу, на уплату страховых взносов (неунифицированная форма)</w:t>
            </w:r>
          </w:p>
        </w:tc>
        <w:tc>
          <w:tcPr>
            <w:tcW w:w="1987" w:type="dxa"/>
            <w:shd w:val="clear" w:color="auto" w:fill="auto"/>
          </w:tcPr>
          <w:p w14:paraId="7526FF37" w14:textId="77777777" w:rsidR="0088248C" w:rsidRPr="00277E37" w:rsidRDefault="0088248C" w:rsidP="008D47F9">
            <w:pPr>
              <w:pStyle w:val="aff8"/>
              <w:jc w:val="both"/>
              <w:rPr>
                <w:rFonts w:ascii="Times New Roman" w:hAnsi="Times New Roman"/>
                <w:sz w:val="20"/>
                <w:szCs w:val="20"/>
              </w:rPr>
            </w:pPr>
            <w:r w:rsidRPr="00277E37">
              <w:rPr>
                <w:rFonts w:ascii="Times New Roman" w:hAnsi="Times New Roman"/>
                <w:sz w:val="20"/>
                <w:szCs w:val="20"/>
              </w:rPr>
              <w:t>Субъект централизованного учета</w:t>
            </w:r>
          </w:p>
        </w:tc>
      </w:tr>
      <w:tr w:rsidR="00B36A33" w:rsidRPr="00451EF5" w14:paraId="1D42F74B" w14:textId="77777777" w:rsidTr="00553845">
        <w:tc>
          <w:tcPr>
            <w:tcW w:w="2977" w:type="dxa"/>
            <w:shd w:val="clear" w:color="auto" w:fill="auto"/>
          </w:tcPr>
          <w:p w14:paraId="1F8D3DA6" w14:textId="77777777" w:rsidR="00B36A33" w:rsidRPr="00451EF5" w:rsidRDefault="00F51811" w:rsidP="00451EF5">
            <w:pPr>
              <w:pStyle w:val="aff8"/>
              <w:jc w:val="both"/>
              <w:rPr>
                <w:rFonts w:ascii="Times New Roman" w:hAnsi="Times New Roman"/>
                <w:sz w:val="20"/>
                <w:szCs w:val="20"/>
              </w:rPr>
            </w:pPr>
            <w:r w:rsidRPr="00451EF5">
              <w:rPr>
                <w:rFonts w:ascii="Times New Roman" w:hAnsi="Times New Roman"/>
                <w:sz w:val="20"/>
                <w:szCs w:val="20"/>
              </w:rPr>
              <w:t>Р</w:t>
            </w:r>
            <w:r w:rsidR="00B36A33" w:rsidRPr="00451EF5">
              <w:rPr>
                <w:rFonts w:ascii="Times New Roman" w:hAnsi="Times New Roman"/>
                <w:sz w:val="20"/>
                <w:szCs w:val="20"/>
              </w:rPr>
              <w:t>езерв по претензиям, искам:</w:t>
            </w:r>
          </w:p>
        </w:tc>
        <w:tc>
          <w:tcPr>
            <w:tcW w:w="12477" w:type="dxa"/>
            <w:gridSpan w:val="4"/>
            <w:shd w:val="clear" w:color="auto" w:fill="auto"/>
          </w:tcPr>
          <w:p w14:paraId="0882CEC4" w14:textId="77777777" w:rsidR="00B36A33" w:rsidRPr="00451EF5" w:rsidRDefault="00B36A33" w:rsidP="00451EF5">
            <w:pPr>
              <w:pStyle w:val="aff8"/>
              <w:jc w:val="both"/>
              <w:rPr>
                <w:rFonts w:ascii="Times New Roman" w:hAnsi="Times New Roman"/>
                <w:sz w:val="20"/>
                <w:szCs w:val="20"/>
              </w:rPr>
            </w:pPr>
          </w:p>
        </w:tc>
      </w:tr>
      <w:tr w:rsidR="00B36A33" w:rsidRPr="00451EF5" w14:paraId="2F9D7F5C" w14:textId="77777777" w:rsidTr="00EC3F02">
        <w:tc>
          <w:tcPr>
            <w:tcW w:w="2977" w:type="dxa"/>
            <w:shd w:val="clear" w:color="auto" w:fill="auto"/>
          </w:tcPr>
          <w:p w14:paraId="2D15B3AA" w14:textId="77777777" w:rsidR="00B36A33" w:rsidRPr="00451EF5" w:rsidRDefault="00B36A33" w:rsidP="00451EF5">
            <w:pPr>
              <w:pStyle w:val="aff8"/>
              <w:jc w:val="both"/>
              <w:rPr>
                <w:rFonts w:ascii="Times New Roman" w:hAnsi="Times New Roman"/>
                <w:sz w:val="20"/>
                <w:szCs w:val="20"/>
              </w:rPr>
            </w:pPr>
            <w:r w:rsidRPr="00451EF5">
              <w:rPr>
                <w:rFonts w:ascii="Times New Roman" w:hAnsi="Times New Roman"/>
                <w:sz w:val="20"/>
                <w:szCs w:val="20"/>
              </w:rPr>
              <w:t>по оспоримым претензионным требованиям, по которым предполагается досудебное урегулирование</w:t>
            </w:r>
          </w:p>
        </w:tc>
        <w:tc>
          <w:tcPr>
            <w:tcW w:w="2410" w:type="dxa"/>
            <w:shd w:val="clear" w:color="auto" w:fill="auto"/>
          </w:tcPr>
          <w:p w14:paraId="349A5C2C" w14:textId="77777777" w:rsidR="00B36A33" w:rsidRPr="00451EF5" w:rsidRDefault="00B36A33" w:rsidP="00451EF5">
            <w:pPr>
              <w:pStyle w:val="aff8"/>
              <w:jc w:val="both"/>
              <w:rPr>
                <w:rFonts w:ascii="Times New Roman" w:hAnsi="Times New Roman"/>
                <w:sz w:val="20"/>
                <w:szCs w:val="20"/>
              </w:rPr>
            </w:pPr>
            <w:r w:rsidRPr="00451EF5">
              <w:rPr>
                <w:rFonts w:ascii="Times New Roman" w:hAnsi="Times New Roman"/>
                <w:sz w:val="20"/>
                <w:szCs w:val="20"/>
              </w:rPr>
              <w:t>на дату получения претензионного требования</w:t>
            </w:r>
          </w:p>
        </w:tc>
        <w:tc>
          <w:tcPr>
            <w:tcW w:w="4111" w:type="dxa"/>
            <w:shd w:val="clear" w:color="auto" w:fill="auto"/>
          </w:tcPr>
          <w:p w14:paraId="20CECE8A" w14:textId="77777777" w:rsidR="00B36A33" w:rsidRPr="00451EF5" w:rsidRDefault="00B36A33" w:rsidP="00451EF5">
            <w:pPr>
              <w:pStyle w:val="aff8"/>
              <w:jc w:val="both"/>
              <w:rPr>
                <w:rFonts w:ascii="Times New Roman" w:hAnsi="Times New Roman"/>
                <w:sz w:val="20"/>
                <w:szCs w:val="20"/>
              </w:rPr>
            </w:pPr>
            <w:r w:rsidRPr="00451EF5">
              <w:rPr>
                <w:rFonts w:ascii="Times New Roman" w:hAnsi="Times New Roman"/>
                <w:sz w:val="20"/>
                <w:szCs w:val="20"/>
              </w:rPr>
              <w:t>В соответствии с положениями п</w:t>
            </w:r>
            <w:r w:rsidR="007E1469" w:rsidRPr="00451EF5">
              <w:rPr>
                <w:rFonts w:ascii="Times New Roman" w:hAnsi="Times New Roman"/>
                <w:sz w:val="20"/>
                <w:szCs w:val="20"/>
              </w:rPr>
              <w:t xml:space="preserve">ункта </w:t>
            </w:r>
            <w:r w:rsidRPr="00451EF5">
              <w:rPr>
                <w:rFonts w:ascii="Times New Roman" w:hAnsi="Times New Roman"/>
                <w:sz w:val="20"/>
                <w:szCs w:val="20"/>
              </w:rPr>
              <w:t>2.5.</w:t>
            </w:r>
            <w:r w:rsidR="00242B4B" w:rsidRPr="00451EF5">
              <w:rPr>
                <w:rFonts w:ascii="Times New Roman" w:hAnsi="Times New Roman"/>
                <w:sz w:val="20"/>
                <w:szCs w:val="20"/>
              </w:rPr>
              <w:t>2</w:t>
            </w:r>
            <w:r w:rsidRPr="00451EF5">
              <w:rPr>
                <w:rFonts w:ascii="Times New Roman" w:hAnsi="Times New Roman"/>
                <w:sz w:val="20"/>
                <w:szCs w:val="20"/>
              </w:rPr>
              <w:t xml:space="preserve"> настоящей учетной политики</w:t>
            </w:r>
          </w:p>
        </w:tc>
        <w:tc>
          <w:tcPr>
            <w:tcW w:w="3969" w:type="dxa"/>
            <w:vMerge w:val="restart"/>
            <w:shd w:val="clear" w:color="auto" w:fill="auto"/>
          </w:tcPr>
          <w:p w14:paraId="38D653B5" w14:textId="77777777" w:rsidR="00B36A33" w:rsidRPr="00451EF5" w:rsidRDefault="0018332C" w:rsidP="00736E63">
            <w:pPr>
              <w:pStyle w:val="aff8"/>
              <w:jc w:val="both"/>
              <w:rPr>
                <w:rFonts w:ascii="Times New Roman" w:hAnsi="Times New Roman"/>
                <w:sz w:val="20"/>
                <w:szCs w:val="20"/>
              </w:rPr>
            </w:pPr>
            <w:r w:rsidRPr="00451EF5">
              <w:rPr>
                <w:rFonts w:ascii="Times New Roman" w:hAnsi="Times New Roman"/>
                <w:sz w:val="20"/>
                <w:szCs w:val="20"/>
              </w:rPr>
              <w:t xml:space="preserve">- </w:t>
            </w:r>
            <w:r w:rsidR="00736E63">
              <w:rPr>
                <w:rFonts w:ascii="Times New Roman" w:hAnsi="Times New Roman"/>
                <w:sz w:val="20"/>
                <w:szCs w:val="20"/>
              </w:rPr>
              <w:t>Р</w:t>
            </w:r>
            <w:r w:rsidR="001F78AF" w:rsidRPr="00451EF5">
              <w:rPr>
                <w:rFonts w:ascii="Times New Roman" w:hAnsi="Times New Roman"/>
                <w:sz w:val="20"/>
                <w:szCs w:val="20"/>
              </w:rPr>
              <w:t xml:space="preserve">ешение </w:t>
            </w:r>
            <w:r w:rsidR="00B36A33" w:rsidRPr="00451EF5">
              <w:rPr>
                <w:rFonts w:ascii="Times New Roman" w:hAnsi="Times New Roman"/>
                <w:sz w:val="20"/>
                <w:szCs w:val="20"/>
              </w:rPr>
              <w:t>о размере отчислений в резерв (неунифицированная форма)</w:t>
            </w:r>
          </w:p>
        </w:tc>
        <w:tc>
          <w:tcPr>
            <w:tcW w:w="1987" w:type="dxa"/>
            <w:vMerge w:val="restart"/>
            <w:shd w:val="clear" w:color="auto" w:fill="auto"/>
          </w:tcPr>
          <w:p w14:paraId="11561CDA" w14:textId="5B3E8DA9" w:rsidR="00B36A33" w:rsidRPr="00451EF5" w:rsidRDefault="00B36A33" w:rsidP="00715E47">
            <w:pPr>
              <w:pStyle w:val="aff8"/>
              <w:jc w:val="both"/>
              <w:rPr>
                <w:rFonts w:ascii="Times New Roman" w:hAnsi="Times New Roman"/>
                <w:sz w:val="20"/>
                <w:szCs w:val="20"/>
              </w:rPr>
            </w:pPr>
            <w:r w:rsidRPr="00451EF5">
              <w:rPr>
                <w:rFonts w:ascii="Times New Roman" w:hAnsi="Times New Roman"/>
                <w:sz w:val="20"/>
                <w:szCs w:val="20"/>
              </w:rPr>
              <w:t>Экономическая</w:t>
            </w:r>
            <w:r w:rsidR="00715E47">
              <w:rPr>
                <w:rFonts w:ascii="Times New Roman" w:hAnsi="Times New Roman"/>
                <w:sz w:val="20"/>
                <w:szCs w:val="20"/>
              </w:rPr>
              <w:t>,</w:t>
            </w:r>
            <w:r w:rsidRPr="00451EF5">
              <w:rPr>
                <w:rFonts w:ascii="Times New Roman" w:hAnsi="Times New Roman"/>
                <w:sz w:val="20"/>
                <w:szCs w:val="20"/>
              </w:rPr>
              <w:t xml:space="preserve"> юридическая службы</w:t>
            </w:r>
            <w:r w:rsidR="00715E47">
              <w:rPr>
                <w:rFonts w:ascii="Times New Roman" w:hAnsi="Times New Roman"/>
                <w:sz w:val="20"/>
                <w:szCs w:val="20"/>
              </w:rPr>
              <w:t>,</w:t>
            </w:r>
            <w:r w:rsidRPr="00451EF5">
              <w:rPr>
                <w:rFonts w:ascii="Times New Roman" w:hAnsi="Times New Roman"/>
                <w:sz w:val="20"/>
                <w:szCs w:val="20"/>
              </w:rPr>
              <w:t xml:space="preserve"> </w:t>
            </w:r>
            <w:r w:rsidR="004529B5" w:rsidRPr="00451EF5">
              <w:rPr>
                <w:rFonts w:ascii="Times New Roman" w:hAnsi="Times New Roman"/>
                <w:sz w:val="20"/>
                <w:szCs w:val="20"/>
              </w:rPr>
              <w:t xml:space="preserve">комиссия </w:t>
            </w:r>
            <w:r w:rsidRPr="00451EF5">
              <w:rPr>
                <w:rFonts w:ascii="Times New Roman" w:hAnsi="Times New Roman"/>
                <w:sz w:val="20"/>
                <w:szCs w:val="20"/>
              </w:rPr>
              <w:t>по поступлению и выбытию активов</w:t>
            </w:r>
          </w:p>
        </w:tc>
      </w:tr>
      <w:tr w:rsidR="00B36A33" w:rsidRPr="00451EF5" w14:paraId="54FFFBB8" w14:textId="77777777" w:rsidTr="00EC3F02">
        <w:tc>
          <w:tcPr>
            <w:tcW w:w="2977" w:type="dxa"/>
            <w:shd w:val="clear" w:color="auto" w:fill="auto"/>
          </w:tcPr>
          <w:p w14:paraId="482BADAF" w14:textId="77777777" w:rsidR="00B36A33" w:rsidRPr="00451EF5" w:rsidRDefault="00B36A33" w:rsidP="00451EF5">
            <w:pPr>
              <w:pStyle w:val="aff8"/>
              <w:jc w:val="both"/>
              <w:rPr>
                <w:rFonts w:ascii="Times New Roman" w:hAnsi="Times New Roman"/>
                <w:sz w:val="20"/>
                <w:szCs w:val="20"/>
              </w:rPr>
            </w:pPr>
            <w:r w:rsidRPr="00451EF5">
              <w:rPr>
                <w:rFonts w:ascii="Times New Roman" w:hAnsi="Times New Roman"/>
                <w:sz w:val="20"/>
                <w:szCs w:val="20"/>
              </w:rPr>
              <w:t>по оспоримым претензионным требованиям, по которым не предполагается досудебное урегулирование</w:t>
            </w:r>
          </w:p>
        </w:tc>
        <w:tc>
          <w:tcPr>
            <w:tcW w:w="2410" w:type="dxa"/>
            <w:shd w:val="clear" w:color="auto" w:fill="auto"/>
          </w:tcPr>
          <w:p w14:paraId="4EB2F46E" w14:textId="77777777" w:rsidR="00B36A33" w:rsidRPr="00451EF5" w:rsidRDefault="00B36A33" w:rsidP="00451EF5">
            <w:pPr>
              <w:pStyle w:val="aff8"/>
              <w:jc w:val="both"/>
              <w:rPr>
                <w:rFonts w:ascii="Times New Roman" w:hAnsi="Times New Roman"/>
                <w:sz w:val="20"/>
                <w:szCs w:val="20"/>
              </w:rPr>
            </w:pPr>
            <w:r w:rsidRPr="00451EF5">
              <w:rPr>
                <w:rFonts w:ascii="Times New Roman" w:hAnsi="Times New Roman"/>
                <w:sz w:val="20"/>
                <w:szCs w:val="20"/>
              </w:rPr>
              <w:t>на дату уведомления субъекта учета о принятии иска к судебному производству</w:t>
            </w:r>
          </w:p>
        </w:tc>
        <w:tc>
          <w:tcPr>
            <w:tcW w:w="4111" w:type="dxa"/>
            <w:shd w:val="clear" w:color="auto" w:fill="auto"/>
          </w:tcPr>
          <w:p w14:paraId="42580258" w14:textId="77777777" w:rsidR="00B36A33" w:rsidRPr="00451EF5" w:rsidRDefault="00B36A33" w:rsidP="00451EF5">
            <w:pPr>
              <w:pStyle w:val="aff8"/>
              <w:jc w:val="both"/>
              <w:rPr>
                <w:rFonts w:ascii="Times New Roman" w:hAnsi="Times New Roman"/>
                <w:sz w:val="20"/>
                <w:szCs w:val="20"/>
              </w:rPr>
            </w:pPr>
            <w:r w:rsidRPr="00451EF5">
              <w:rPr>
                <w:rFonts w:ascii="Times New Roman" w:hAnsi="Times New Roman"/>
                <w:sz w:val="20"/>
                <w:szCs w:val="20"/>
              </w:rPr>
              <w:t>В соответствии с положениями п</w:t>
            </w:r>
            <w:r w:rsidR="007E1469" w:rsidRPr="00451EF5">
              <w:rPr>
                <w:rFonts w:ascii="Times New Roman" w:hAnsi="Times New Roman"/>
                <w:sz w:val="20"/>
                <w:szCs w:val="20"/>
              </w:rPr>
              <w:t xml:space="preserve">ункта </w:t>
            </w:r>
            <w:r w:rsidRPr="00451EF5">
              <w:rPr>
                <w:rFonts w:ascii="Times New Roman" w:hAnsi="Times New Roman"/>
                <w:sz w:val="20"/>
                <w:szCs w:val="20"/>
              </w:rPr>
              <w:t>2.5.</w:t>
            </w:r>
            <w:r w:rsidR="00242B4B" w:rsidRPr="00451EF5">
              <w:rPr>
                <w:rFonts w:ascii="Times New Roman" w:hAnsi="Times New Roman"/>
                <w:sz w:val="20"/>
                <w:szCs w:val="20"/>
              </w:rPr>
              <w:t>2</w:t>
            </w:r>
            <w:r w:rsidRPr="00451EF5">
              <w:rPr>
                <w:rFonts w:ascii="Times New Roman" w:hAnsi="Times New Roman"/>
                <w:sz w:val="20"/>
                <w:szCs w:val="20"/>
              </w:rPr>
              <w:t xml:space="preserve"> настоящей учетной политики</w:t>
            </w:r>
          </w:p>
        </w:tc>
        <w:tc>
          <w:tcPr>
            <w:tcW w:w="3969" w:type="dxa"/>
            <w:vMerge/>
            <w:shd w:val="clear" w:color="auto" w:fill="auto"/>
          </w:tcPr>
          <w:p w14:paraId="455EB067" w14:textId="77777777" w:rsidR="00B36A33" w:rsidRPr="00451EF5" w:rsidRDefault="00B36A33" w:rsidP="00451EF5">
            <w:pPr>
              <w:pStyle w:val="aff8"/>
              <w:jc w:val="both"/>
              <w:rPr>
                <w:rFonts w:ascii="Times New Roman" w:hAnsi="Times New Roman"/>
                <w:sz w:val="20"/>
                <w:szCs w:val="20"/>
              </w:rPr>
            </w:pPr>
          </w:p>
        </w:tc>
        <w:tc>
          <w:tcPr>
            <w:tcW w:w="1987" w:type="dxa"/>
            <w:vMerge/>
            <w:shd w:val="clear" w:color="auto" w:fill="auto"/>
          </w:tcPr>
          <w:p w14:paraId="5CA22F5D" w14:textId="77777777" w:rsidR="00B36A33" w:rsidRPr="00451EF5" w:rsidRDefault="00B36A33" w:rsidP="00451EF5">
            <w:pPr>
              <w:pStyle w:val="aff8"/>
              <w:jc w:val="both"/>
              <w:rPr>
                <w:rFonts w:ascii="Times New Roman" w:hAnsi="Times New Roman"/>
                <w:sz w:val="20"/>
                <w:szCs w:val="20"/>
              </w:rPr>
            </w:pPr>
          </w:p>
        </w:tc>
      </w:tr>
      <w:tr w:rsidR="004C2EB9" w:rsidRPr="00451EF5" w14:paraId="78208F1F" w14:textId="77777777" w:rsidTr="00553845">
        <w:tc>
          <w:tcPr>
            <w:tcW w:w="15454" w:type="dxa"/>
            <w:gridSpan w:val="5"/>
            <w:shd w:val="clear" w:color="auto" w:fill="auto"/>
          </w:tcPr>
          <w:p w14:paraId="7B68A220" w14:textId="77777777" w:rsidR="004C2EB9" w:rsidRPr="00451EF5" w:rsidRDefault="00F51811" w:rsidP="00451EF5">
            <w:pPr>
              <w:pStyle w:val="aff8"/>
              <w:jc w:val="both"/>
              <w:rPr>
                <w:rFonts w:ascii="Times New Roman" w:hAnsi="Times New Roman"/>
                <w:sz w:val="20"/>
                <w:szCs w:val="20"/>
              </w:rPr>
            </w:pPr>
            <w:r w:rsidRPr="00451EF5">
              <w:rPr>
                <w:rFonts w:ascii="Times New Roman" w:hAnsi="Times New Roman"/>
                <w:sz w:val="20"/>
                <w:szCs w:val="20"/>
              </w:rPr>
              <w:t>Р</w:t>
            </w:r>
            <w:r w:rsidR="004C2EB9" w:rsidRPr="00451EF5">
              <w:rPr>
                <w:rFonts w:ascii="Times New Roman" w:hAnsi="Times New Roman"/>
                <w:sz w:val="20"/>
                <w:szCs w:val="20"/>
              </w:rPr>
              <w:t>езерв предстоящих расходов по оплате обязательств, по которым не поступили первичные учетные документы</w:t>
            </w:r>
            <w:r w:rsidR="006B0957" w:rsidRPr="00451EF5">
              <w:rPr>
                <w:rFonts w:ascii="Times New Roman" w:hAnsi="Times New Roman"/>
                <w:sz w:val="20"/>
                <w:szCs w:val="20"/>
              </w:rPr>
              <w:t>:</w:t>
            </w:r>
          </w:p>
        </w:tc>
      </w:tr>
      <w:tr w:rsidR="00943CD2" w:rsidRPr="00451EF5" w14:paraId="16A2CB01" w14:textId="77777777" w:rsidTr="00EC3F02">
        <w:tc>
          <w:tcPr>
            <w:tcW w:w="2977" w:type="dxa"/>
            <w:shd w:val="clear" w:color="auto" w:fill="auto"/>
          </w:tcPr>
          <w:p w14:paraId="141F8EE0" w14:textId="77777777" w:rsidR="00943CD2" w:rsidRPr="00451EF5" w:rsidRDefault="00943CD2" w:rsidP="00451EF5">
            <w:pPr>
              <w:pStyle w:val="aff8"/>
              <w:jc w:val="both"/>
              <w:rPr>
                <w:rFonts w:ascii="Times New Roman" w:hAnsi="Times New Roman"/>
                <w:sz w:val="20"/>
                <w:szCs w:val="20"/>
              </w:rPr>
            </w:pPr>
            <w:r w:rsidRPr="00451EF5">
              <w:rPr>
                <w:rFonts w:ascii="Times New Roman" w:hAnsi="Times New Roman"/>
                <w:sz w:val="20"/>
                <w:szCs w:val="20"/>
              </w:rPr>
              <w:t>-</w:t>
            </w:r>
            <w:r w:rsidR="00F74B46" w:rsidRPr="00451EF5">
              <w:rPr>
                <w:rFonts w:ascii="Times New Roman" w:hAnsi="Times New Roman"/>
                <w:sz w:val="20"/>
                <w:szCs w:val="20"/>
              </w:rPr>
              <w:t xml:space="preserve"> </w:t>
            </w:r>
            <w:r w:rsidRPr="00451EF5">
              <w:rPr>
                <w:rFonts w:ascii="Times New Roman" w:hAnsi="Times New Roman"/>
                <w:sz w:val="20"/>
                <w:szCs w:val="20"/>
              </w:rPr>
              <w:t>в случае, если не поступили первичные учетные документы</w:t>
            </w:r>
          </w:p>
        </w:tc>
        <w:tc>
          <w:tcPr>
            <w:tcW w:w="2410" w:type="dxa"/>
            <w:vMerge w:val="restart"/>
            <w:shd w:val="clear" w:color="auto" w:fill="auto"/>
          </w:tcPr>
          <w:p w14:paraId="19B8EF89" w14:textId="77777777" w:rsidR="00943CD2" w:rsidRPr="00451EF5" w:rsidRDefault="00943CD2" w:rsidP="00451EF5">
            <w:pPr>
              <w:pStyle w:val="aff8"/>
              <w:jc w:val="both"/>
              <w:rPr>
                <w:rFonts w:ascii="Times New Roman" w:hAnsi="Times New Roman"/>
                <w:sz w:val="20"/>
                <w:szCs w:val="20"/>
              </w:rPr>
            </w:pPr>
            <w:r w:rsidRPr="00451EF5">
              <w:rPr>
                <w:rFonts w:ascii="Times New Roman" w:hAnsi="Times New Roman"/>
                <w:sz w:val="20"/>
                <w:szCs w:val="20"/>
              </w:rPr>
              <w:t>на дату фактического поступления товаров, выполнения работ, оказания услуг</w:t>
            </w:r>
            <w:r w:rsidR="00D571D0">
              <w:rPr>
                <w:rFonts w:ascii="Times New Roman" w:hAnsi="Times New Roman"/>
                <w:sz w:val="20"/>
                <w:szCs w:val="20"/>
              </w:rPr>
              <w:t>,</w:t>
            </w:r>
            <w:r w:rsidRPr="00451EF5" w:rsidDel="00943CD2">
              <w:rPr>
                <w:rFonts w:ascii="Times New Roman" w:hAnsi="Times New Roman"/>
                <w:sz w:val="20"/>
                <w:szCs w:val="20"/>
              </w:rPr>
              <w:t xml:space="preserve"> </w:t>
            </w:r>
            <w:r w:rsidRPr="00451EF5">
              <w:rPr>
                <w:rFonts w:ascii="Times New Roman" w:hAnsi="Times New Roman"/>
                <w:sz w:val="20"/>
                <w:szCs w:val="20"/>
              </w:rPr>
              <w:t>на дату поступления документов субъекту централизованного учета производится корректировка расчетной суммы в соответствии с полученными документами (при необходимости)</w:t>
            </w:r>
          </w:p>
        </w:tc>
        <w:tc>
          <w:tcPr>
            <w:tcW w:w="4111" w:type="dxa"/>
            <w:shd w:val="clear" w:color="auto" w:fill="auto"/>
          </w:tcPr>
          <w:p w14:paraId="66CA0B2C" w14:textId="77777777" w:rsidR="00943CD2" w:rsidRPr="00451EF5" w:rsidRDefault="00943CD2" w:rsidP="00451EF5">
            <w:pPr>
              <w:pStyle w:val="aff8"/>
              <w:jc w:val="both"/>
              <w:rPr>
                <w:rFonts w:ascii="Times New Roman" w:hAnsi="Times New Roman"/>
                <w:sz w:val="20"/>
                <w:szCs w:val="20"/>
              </w:rPr>
            </w:pPr>
            <w:r w:rsidRPr="00451EF5">
              <w:rPr>
                <w:rFonts w:ascii="Times New Roman" w:hAnsi="Times New Roman"/>
                <w:sz w:val="20"/>
                <w:szCs w:val="20"/>
              </w:rPr>
              <w:t>В соответствии с положениями пункта 2.5.3 настоящей учетной политики</w:t>
            </w:r>
          </w:p>
        </w:tc>
        <w:tc>
          <w:tcPr>
            <w:tcW w:w="3969" w:type="dxa"/>
            <w:shd w:val="clear" w:color="auto" w:fill="auto"/>
          </w:tcPr>
          <w:p w14:paraId="701B7DDC" w14:textId="77777777" w:rsidR="00943CD2" w:rsidRPr="00451EF5" w:rsidRDefault="00943CD2" w:rsidP="00451EF5">
            <w:pPr>
              <w:pStyle w:val="aff8"/>
              <w:jc w:val="both"/>
              <w:rPr>
                <w:rFonts w:ascii="Times New Roman" w:hAnsi="Times New Roman"/>
                <w:sz w:val="20"/>
                <w:szCs w:val="20"/>
              </w:rPr>
            </w:pPr>
            <w:r w:rsidRPr="00451EF5">
              <w:rPr>
                <w:rFonts w:ascii="Times New Roman" w:hAnsi="Times New Roman"/>
                <w:sz w:val="20"/>
                <w:szCs w:val="20"/>
              </w:rPr>
              <w:t>- Расчет резерва предстоящих расходов по оплате обязательств, по которым не поступили первичные учетные документы (неунифицированная форма);</w:t>
            </w:r>
          </w:p>
          <w:p w14:paraId="69B849D2" w14:textId="77777777" w:rsidR="00943CD2" w:rsidRPr="00451EF5" w:rsidRDefault="00943CD2" w:rsidP="009762DE">
            <w:pPr>
              <w:pStyle w:val="aff8"/>
              <w:jc w:val="both"/>
              <w:rPr>
                <w:rFonts w:ascii="Times New Roman" w:hAnsi="Times New Roman"/>
                <w:sz w:val="20"/>
                <w:szCs w:val="20"/>
              </w:rPr>
            </w:pPr>
            <w:r w:rsidRPr="00451EF5">
              <w:rPr>
                <w:rFonts w:ascii="Times New Roman" w:hAnsi="Times New Roman"/>
                <w:sz w:val="20"/>
                <w:szCs w:val="20"/>
              </w:rPr>
              <w:t>- другие документы</w:t>
            </w:r>
          </w:p>
        </w:tc>
        <w:tc>
          <w:tcPr>
            <w:tcW w:w="1987" w:type="dxa"/>
            <w:shd w:val="clear" w:color="auto" w:fill="auto"/>
          </w:tcPr>
          <w:p w14:paraId="5DF4E284" w14:textId="77777777" w:rsidR="00943CD2" w:rsidRPr="00451EF5" w:rsidRDefault="00943CD2" w:rsidP="00451EF5">
            <w:pPr>
              <w:pStyle w:val="aff8"/>
              <w:jc w:val="both"/>
              <w:rPr>
                <w:rFonts w:ascii="Times New Roman" w:hAnsi="Times New Roman"/>
                <w:sz w:val="20"/>
                <w:szCs w:val="20"/>
              </w:rPr>
            </w:pPr>
            <w:r w:rsidRPr="00451EF5">
              <w:rPr>
                <w:rFonts w:ascii="Times New Roman" w:hAnsi="Times New Roman"/>
                <w:sz w:val="20"/>
                <w:szCs w:val="20"/>
              </w:rPr>
              <w:t>Экономическая, техническая службы</w:t>
            </w:r>
          </w:p>
        </w:tc>
      </w:tr>
      <w:tr w:rsidR="00943CD2" w:rsidRPr="00451EF5" w14:paraId="2913600E" w14:textId="77777777" w:rsidTr="00EC3F02">
        <w:tc>
          <w:tcPr>
            <w:tcW w:w="2977" w:type="dxa"/>
            <w:shd w:val="clear" w:color="auto" w:fill="auto"/>
          </w:tcPr>
          <w:p w14:paraId="7E52B229" w14:textId="77777777" w:rsidR="00943CD2" w:rsidRPr="00451EF5" w:rsidRDefault="00943CD2" w:rsidP="00451EF5">
            <w:pPr>
              <w:pStyle w:val="aff8"/>
              <w:jc w:val="both"/>
              <w:rPr>
                <w:rFonts w:ascii="Times New Roman" w:hAnsi="Times New Roman"/>
                <w:sz w:val="20"/>
                <w:szCs w:val="20"/>
              </w:rPr>
            </w:pPr>
            <w:r w:rsidRPr="00451EF5">
              <w:rPr>
                <w:rFonts w:ascii="Times New Roman" w:hAnsi="Times New Roman"/>
                <w:sz w:val="20"/>
                <w:szCs w:val="20"/>
              </w:rPr>
              <w:t>- в случае, если приемка произведена не в момент передачи (поступления) товара, результатов работ, оказания услуг</w:t>
            </w:r>
          </w:p>
        </w:tc>
        <w:tc>
          <w:tcPr>
            <w:tcW w:w="2410" w:type="dxa"/>
            <w:vMerge/>
            <w:shd w:val="clear" w:color="auto" w:fill="auto"/>
          </w:tcPr>
          <w:p w14:paraId="4589D611" w14:textId="77777777" w:rsidR="00943CD2" w:rsidRPr="00451EF5" w:rsidRDefault="00943CD2" w:rsidP="00451EF5">
            <w:pPr>
              <w:pStyle w:val="aff8"/>
              <w:jc w:val="both"/>
              <w:rPr>
                <w:rFonts w:ascii="Times New Roman" w:hAnsi="Times New Roman"/>
                <w:sz w:val="20"/>
                <w:szCs w:val="20"/>
              </w:rPr>
            </w:pPr>
          </w:p>
        </w:tc>
        <w:tc>
          <w:tcPr>
            <w:tcW w:w="4111" w:type="dxa"/>
            <w:shd w:val="clear" w:color="auto" w:fill="auto"/>
          </w:tcPr>
          <w:p w14:paraId="53E617BA" w14:textId="77777777" w:rsidR="00943CD2" w:rsidRPr="00451EF5" w:rsidRDefault="00943CD2" w:rsidP="00451EF5">
            <w:pPr>
              <w:pStyle w:val="aff8"/>
              <w:jc w:val="both"/>
              <w:rPr>
                <w:rFonts w:ascii="Times New Roman" w:hAnsi="Times New Roman"/>
                <w:sz w:val="20"/>
                <w:szCs w:val="20"/>
              </w:rPr>
            </w:pPr>
            <w:r w:rsidRPr="00451EF5">
              <w:rPr>
                <w:rFonts w:ascii="Times New Roman" w:hAnsi="Times New Roman"/>
                <w:sz w:val="20"/>
                <w:szCs w:val="20"/>
              </w:rPr>
              <w:t>В соответствии с положениями пункта 2.5.3 настоящей учетной политики</w:t>
            </w:r>
          </w:p>
        </w:tc>
        <w:tc>
          <w:tcPr>
            <w:tcW w:w="3969" w:type="dxa"/>
            <w:shd w:val="clear" w:color="auto" w:fill="auto"/>
          </w:tcPr>
          <w:p w14:paraId="3D291456" w14:textId="77777777" w:rsidR="00F52D1D" w:rsidRDefault="00AD3202" w:rsidP="00451EF5">
            <w:pPr>
              <w:pStyle w:val="aff8"/>
              <w:jc w:val="both"/>
              <w:rPr>
                <w:rFonts w:ascii="Times New Roman" w:hAnsi="Times New Roman"/>
                <w:sz w:val="20"/>
                <w:szCs w:val="20"/>
              </w:rPr>
            </w:pPr>
            <w:r w:rsidRPr="00451EF5">
              <w:rPr>
                <w:rFonts w:ascii="Times New Roman" w:hAnsi="Times New Roman"/>
                <w:sz w:val="20"/>
                <w:szCs w:val="20"/>
              </w:rPr>
              <w:t>- Расчет резерва предстоящих расходов по оплате обязательств, по которым не поступили первичные учетные документы (неунифицированная форма);</w:t>
            </w:r>
          </w:p>
          <w:p w14:paraId="6BFDF1F1" w14:textId="77777777" w:rsidR="00943CD2" w:rsidRDefault="00943CD2" w:rsidP="00451EF5">
            <w:pPr>
              <w:pStyle w:val="aff8"/>
              <w:jc w:val="both"/>
              <w:rPr>
                <w:rFonts w:ascii="Times New Roman" w:eastAsia="Times New Roman" w:hAnsi="Times New Roman"/>
                <w:sz w:val="16"/>
                <w:szCs w:val="16"/>
                <w:lang w:eastAsia="ru-RU"/>
              </w:rPr>
            </w:pPr>
            <w:r w:rsidRPr="00451EF5">
              <w:rPr>
                <w:rFonts w:ascii="Times New Roman" w:hAnsi="Times New Roman"/>
                <w:sz w:val="20"/>
                <w:szCs w:val="20"/>
              </w:rPr>
              <w:t>- Товарная накладная (</w:t>
            </w:r>
            <w:r w:rsidRPr="00451EF5">
              <w:rPr>
                <w:rFonts w:ascii="Times New Roman" w:eastAsia="Times New Roman" w:hAnsi="Times New Roman"/>
                <w:sz w:val="16"/>
                <w:szCs w:val="16"/>
                <w:lang w:eastAsia="ru-RU"/>
              </w:rPr>
              <w:t>ТОРГ-12);</w:t>
            </w:r>
          </w:p>
          <w:p w14:paraId="57EF5E76" w14:textId="479BC0C3" w:rsidR="00315FFC" w:rsidRPr="00315FFC" w:rsidRDefault="00315FFC" w:rsidP="00451EF5">
            <w:pPr>
              <w:pStyle w:val="aff8"/>
              <w:jc w:val="both"/>
              <w:rPr>
                <w:rFonts w:ascii="Times New Roman" w:hAnsi="Times New Roman"/>
                <w:sz w:val="20"/>
                <w:szCs w:val="20"/>
              </w:rPr>
            </w:pPr>
            <w:r w:rsidRPr="00315FFC">
              <w:rPr>
                <w:rFonts w:ascii="Times New Roman" w:hAnsi="Times New Roman"/>
                <w:sz w:val="20"/>
                <w:szCs w:val="20"/>
              </w:rPr>
              <w:t>- Акт выполненных работ (оказания услуг)</w:t>
            </w:r>
          </w:p>
          <w:p w14:paraId="0837AE6E" w14:textId="77777777" w:rsidR="00943CD2" w:rsidRPr="00451EF5" w:rsidRDefault="00943CD2" w:rsidP="00451EF5">
            <w:pPr>
              <w:pStyle w:val="aff8"/>
              <w:jc w:val="both"/>
              <w:rPr>
                <w:rFonts w:ascii="Times New Roman" w:hAnsi="Times New Roman"/>
                <w:sz w:val="20"/>
                <w:szCs w:val="20"/>
              </w:rPr>
            </w:pPr>
            <w:r w:rsidRPr="00451EF5">
              <w:rPr>
                <w:rFonts w:ascii="Times New Roman" w:hAnsi="Times New Roman"/>
                <w:sz w:val="20"/>
                <w:szCs w:val="20"/>
              </w:rPr>
              <w:t>- иные сопроводительные документы</w:t>
            </w:r>
          </w:p>
        </w:tc>
        <w:tc>
          <w:tcPr>
            <w:tcW w:w="1987" w:type="dxa"/>
            <w:shd w:val="clear" w:color="auto" w:fill="auto"/>
          </w:tcPr>
          <w:p w14:paraId="5B2B5972" w14:textId="77777777" w:rsidR="00943CD2" w:rsidRPr="00451EF5" w:rsidRDefault="00943CD2" w:rsidP="00451EF5">
            <w:pPr>
              <w:pStyle w:val="aff8"/>
              <w:jc w:val="both"/>
              <w:rPr>
                <w:rFonts w:ascii="Times New Roman" w:hAnsi="Times New Roman"/>
                <w:sz w:val="20"/>
                <w:szCs w:val="20"/>
              </w:rPr>
            </w:pPr>
            <w:r w:rsidRPr="00451EF5">
              <w:rPr>
                <w:rFonts w:ascii="Times New Roman" w:hAnsi="Times New Roman"/>
                <w:sz w:val="20"/>
                <w:szCs w:val="20"/>
              </w:rPr>
              <w:t>Экономическая, техническая службы</w:t>
            </w:r>
          </w:p>
        </w:tc>
      </w:tr>
      <w:tr w:rsidR="00CF7518" w:rsidRPr="00451EF5" w14:paraId="6CF9905F" w14:textId="77777777" w:rsidTr="00EC3F02">
        <w:tc>
          <w:tcPr>
            <w:tcW w:w="2977" w:type="dxa"/>
            <w:shd w:val="clear" w:color="auto" w:fill="auto"/>
          </w:tcPr>
          <w:p w14:paraId="6758B34E" w14:textId="77777777" w:rsidR="00CF7518" w:rsidRPr="00451EF5" w:rsidRDefault="00F51811" w:rsidP="00451EF5">
            <w:pPr>
              <w:pStyle w:val="aff8"/>
              <w:jc w:val="both"/>
              <w:rPr>
                <w:rFonts w:ascii="Times New Roman" w:hAnsi="Times New Roman"/>
                <w:sz w:val="20"/>
                <w:szCs w:val="20"/>
              </w:rPr>
            </w:pPr>
            <w:r w:rsidRPr="00451EF5">
              <w:rPr>
                <w:rFonts w:ascii="Times New Roman" w:hAnsi="Times New Roman"/>
                <w:sz w:val="20"/>
                <w:szCs w:val="20"/>
              </w:rPr>
              <w:t>Р</w:t>
            </w:r>
            <w:r w:rsidR="00CF7518" w:rsidRPr="00451EF5">
              <w:rPr>
                <w:rFonts w:ascii="Times New Roman" w:hAnsi="Times New Roman"/>
                <w:sz w:val="20"/>
                <w:szCs w:val="20"/>
              </w:rPr>
              <w:t>езерв предстоящих расходов по договорам аренды</w:t>
            </w:r>
          </w:p>
        </w:tc>
        <w:tc>
          <w:tcPr>
            <w:tcW w:w="2410" w:type="dxa"/>
            <w:shd w:val="clear" w:color="auto" w:fill="auto"/>
          </w:tcPr>
          <w:p w14:paraId="50E39658" w14:textId="77777777" w:rsidR="00CF7518" w:rsidRPr="00451EF5" w:rsidRDefault="00CF7518" w:rsidP="00451EF5">
            <w:pPr>
              <w:pStyle w:val="aff8"/>
              <w:jc w:val="both"/>
              <w:rPr>
                <w:rFonts w:ascii="Times New Roman" w:hAnsi="Times New Roman"/>
                <w:sz w:val="20"/>
                <w:szCs w:val="20"/>
              </w:rPr>
            </w:pPr>
            <w:r w:rsidRPr="00451EF5">
              <w:rPr>
                <w:rFonts w:ascii="Times New Roman" w:hAnsi="Times New Roman"/>
                <w:sz w:val="20"/>
                <w:szCs w:val="20"/>
              </w:rPr>
              <w:t xml:space="preserve">в сумме арендных платежей, исчисленной за весь срок пользования нефинансовыми </w:t>
            </w:r>
            <w:r w:rsidRPr="00451EF5">
              <w:rPr>
                <w:rFonts w:ascii="Times New Roman" w:hAnsi="Times New Roman"/>
                <w:sz w:val="20"/>
                <w:szCs w:val="20"/>
              </w:rPr>
              <w:lastRenderedPageBreak/>
              <w:t>активами в соответствии с договором аренды на дату классификации указанных объектов учета аренды</w:t>
            </w:r>
          </w:p>
        </w:tc>
        <w:tc>
          <w:tcPr>
            <w:tcW w:w="4111" w:type="dxa"/>
            <w:shd w:val="clear" w:color="auto" w:fill="auto"/>
          </w:tcPr>
          <w:p w14:paraId="460B9419" w14:textId="77777777" w:rsidR="00CF7518" w:rsidRPr="00451EF5" w:rsidRDefault="00CF7518" w:rsidP="00451EF5">
            <w:pPr>
              <w:pStyle w:val="aff8"/>
              <w:jc w:val="both"/>
              <w:rPr>
                <w:rFonts w:ascii="Times New Roman" w:hAnsi="Times New Roman"/>
                <w:sz w:val="20"/>
                <w:szCs w:val="20"/>
              </w:rPr>
            </w:pPr>
            <w:r w:rsidRPr="00451EF5">
              <w:rPr>
                <w:rFonts w:ascii="Times New Roman" w:hAnsi="Times New Roman"/>
                <w:sz w:val="20"/>
                <w:szCs w:val="20"/>
              </w:rPr>
              <w:lastRenderedPageBreak/>
              <w:t>В соответствии с положениями пункта 2.5.4 настоящей учетной политики</w:t>
            </w:r>
          </w:p>
        </w:tc>
        <w:tc>
          <w:tcPr>
            <w:tcW w:w="3969" w:type="dxa"/>
            <w:shd w:val="clear" w:color="auto" w:fill="auto"/>
          </w:tcPr>
          <w:p w14:paraId="453D4CA9" w14:textId="77777777" w:rsidR="00CF7518" w:rsidRPr="00451EF5" w:rsidRDefault="00CF7518"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5F10FF" w:rsidRPr="00451EF5">
              <w:rPr>
                <w:rFonts w:ascii="Times New Roman" w:hAnsi="Times New Roman"/>
                <w:sz w:val="20"/>
                <w:szCs w:val="20"/>
              </w:rPr>
              <w:t>Д</w:t>
            </w:r>
            <w:r w:rsidRPr="00451EF5">
              <w:rPr>
                <w:rFonts w:ascii="Times New Roman" w:hAnsi="Times New Roman"/>
                <w:sz w:val="20"/>
                <w:szCs w:val="20"/>
              </w:rPr>
              <w:t>оговор аренды (договор субаренды)</w:t>
            </w:r>
            <w:r w:rsidR="000A28B2" w:rsidRPr="00451EF5">
              <w:rPr>
                <w:rFonts w:ascii="Times New Roman" w:hAnsi="Times New Roman"/>
                <w:sz w:val="20"/>
                <w:szCs w:val="20"/>
              </w:rPr>
              <w:t>;</w:t>
            </w:r>
          </w:p>
          <w:p w14:paraId="5BB2D778" w14:textId="77777777" w:rsidR="000A28B2" w:rsidRDefault="000A28B2" w:rsidP="004F4D99">
            <w:pPr>
              <w:pStyle w:val="aff8"/>
              <w:jc w:val="both"/>
              <w:rPr>
                <w:rFonts w:ascii="Times New Roman" w:hAnsi="Times New Roman"/>
                <w:sz w:val="20"/>
                <w:szCs w:val="20"/>
              </w:rPr>
            </w:pPr>
            <w:r w:rsidRPr="00451EF5">
              <w:rPr>
                <w:rFonts w:ascii="Times New Roman" w:hAnsi="Times New Roman"/>
                <w:sz w:val="20"/>
                <w:szCs w:val="20"/>
              </w:rPr>
              <w:t xml:space="preserve">- </w:t>
            </w:r>
            <w:r w:rsidR="005F10FF" w:rsidRPr="00451EF5">
              <w:rPr>
                <w:rFonts w:ascii="Times New Roman" w:hAnsi="Times New Roman"/>
                <w:sz w:val="20"/>
                <w:szCs w:val="20"/>
              </w:rPr>
              <w:t>А</w:t>
            </w:r>
            <w:r w:rsidRPr="00451EF5">
              <w:rPr>
                <w:rFonts w:ascii="Times New Roman" w:hAnsi="Times New Roman"/>
                <w:sz w:val="20"/>
                <w:szCs w:val="20"/>
              </w:rPr>
              <w:t>кт прием</w:t>
            </w:r>
            <w:r w:rsidR="004F4D99">
              <w:rPr>
                <w:rFonts w:ascii="Times New Roman" w:hAnsi="Times New Roman"/>
                <w:sz w:val="20"/>
                <w:szCs w:val="20"/>
              </w:rPr>
              <w:t>а</w:t>
            </w:r>
            <w:r w:rsidRPr="00451EF5">
              <w:rPr>
                <w:rFonts w:ascii="Times New Roman" w:hAnsi="Times New Roman"/>
                <w:sz w:val="20"/>
                <w:szCs w:val="20"/>
              </w:rPr>
              <w:t>-передачи имущества</w:t>
            </w:r>
            <w:r w:rsidR="001C4840">
              <w:rPr>
                <w:rFonts w:ascii="Times New Roman" w:hAnsi="Times New Roman"/>
                <w:sz w:val="20"/>
                <w:szCs w:val="20"/>
              </w:rPr>
              <w:t>;</w:t>
            </w:r>
          </w:p>
          <w:p w14:paraId="7700FBE5" w14:textId="60E938ED" w:rsidR="001C4840" w:rsidRPr="00451EF5" w:rsidRDefault="001C4840" w:rsidP="004F4D99">
            <w:pPr>
              <w:pStyle w:val="aff8"/>
              <w:jc w:val="both"/>
              <w:rPr>
                <w:rFonts w:ascii="Times New Roman" w:hAnsi="Times New Roman"/>
                <w:sz w:val="20"/>
                <w:szCs w:val="20"/>
              </w:rPr>
            </w:pPr>
            <w:r>
              <w:rPr>
                <w:rFonts w:ascii="Times New Roman" w:hAnsi="Times New Roman"/>
                <w:sz w:val="20"/>
                <w:szCs w:val="20"/>
              </w:rPr>
              <w:lastRenderedPageBreak/>
              <w:t xml:space="preserve">- </w:t>
            </w:r>
            <w:r w:rsidRPr="001C4840">
              <w:rPr>
                <w:rFonts w:ascii="Times New Roman" w:hAnsi="Times New Roman"/>
                <w:sz w:val="20"/>
                <w:szCs w:val="20"/>
              </w:rPr>
              <w:t>Сведения о признании объектов права пользования нефинансовыми активами (ф. 0510478)</w:t>
            </w:r>
          </w:p>
        </w:tc>
        <w:tc>
          <w:tcPr>
            <w:tcW w:w="1987" w:type="dxa"/>
            <w:shd w:val="clear" w:color="auto" w:fill="auto"/>
          </w:tcPr>
          <w:p w14:paraId="7BCC7035" w14:textId="77777777" w:rsidR="00CF7518" w:rsidRPr="00451EF5" w:rsidRDefault="00CF7518" w:rsidP="00451EF5">
            <w:pPr>
              <w:pStyle w:val="aff8"/>
              <w:jc w:val="both"/>
              <w:rPr>
                <w:rFonts w:ascii="Times New Roman" w:hAnsi="Times New Roman"/>
                <w:sz w:val="20"/>
                <w:szCs w:val="20"/>
              </w:rPr>
            </w:pPr>
            <w:r w:rsidRPr="00451EF5">
              <w:rPr>
                <w:rFonts w:ascii="Times New Roman" w:hAnsi="Times New Roman"/>
                <w:sz w:val="20"/>
                <w:szCs w:val="20"/>
              </w:rPr>
              <w:lastRenderedPageBreak/>
              <w:t xml:space="preserve">Централизованная бухгалтерия на основании данных субъекта </w:t>
            </w:r>
            <w:r w:rsidRPr="00451EF5">
              <w:rPr>
                <w:rFonts w:ascii="Times New Roman" w:hAnsi="Times New Roman"/>
                <w:sz w:val="20"/>
                <w:szCs w:val="20"/>
              </w:rPr>
              <w:lastRenderedPageBreak/>
              <w:t>централизованного учета</w:t>
            </w:r>
          </w:p>
        </w:tc>
      </w:tr>
    </w:tbl>
    <w:p w14:paraId="1A97340F" w14:textId="77777777" w:rsidR="0060758A" w:rsidRPr="00451EF5" w:rsidRDefault="0060758A" w:rsidP="00451EF5">
      <w:pPr>
        <w:pStyle w:val="aff8"/>
        <w:jc w:val="both"/>
        <w:rPr>
          <w:rFonts w:ascii="Times New Roman" w:hAnsi="Times New Roman"/>
          <w:sz w:val="24"/>
          <w:szCs w:val="24"/>
        </w:rPr>
        <w:sectPr w:rsidR="0060758A" w:rsidRPr="00451EF5" w:rsidSect="0060758A">
          <w:footnotePr>
            <w:pos w:val="beneathText"/>
          </w:footnotePr>
          <w:pgSz w:w="16840" w:h="11907" w:orient="landscape" w:code="9"/>
          <w:pgMar w:top="1134" w:right="851" w:bottom="567" w:left="851" w:header="397" w:footer="397" w:gutter="0"/>
          <w:cols w:space="720"/>
          <w:titlePg/>
          <w:docGrid w:linePitch="381"/>
        </w:sectPr>
      </w:pPr>
    </w:p>
    <w:p w14:paraId="35B4D9EC" w14:textId="77777777" w:rsidR="003B3537" w:rsidRPr="00451EF5" w:rsidRDefault="00417C1D" w:rsidP="00451EF5">
      <w:pPr>
        <w:pStyle w:val="aff8"/>
        <w:ind w:firstLine="709"/>
        <w:jc w:val="both"/>
        <w:rPr>
          <w:rFonts w:ascii="Times New Roman" w:hAnsi="Times New Roman"/>
          <w:sz w:val="24"/>
          <w:szCs w:val="24"/>
        </w:rPr>
      </w:pPr>
      <w:bookmarkStart w:id="14" w:name="_Ref11999036"/>
      <w:r w:rsidRPr="00451EF5">
        <w:rPr>
          <w:rFonts w:ascii="Times New Roman" w:hAnsi="Times New Roman"/>
          <w:sz w:val="24"/>
          <w:szCs w:val="24"/>
        </w:rPr>
        <w:lastRenderedPageBreak/>
        <w:t>1.1.</w:t>
      </w:r>
      <w:r w:rsidR="00E5580A" w:rsidRPr="00451EF5">
        <w:rPr>
          <w:rFonts w:ascii="Times New Roman" w:hAnsi="Times New Roman"/>
          <w:sz w:val="24"/>
          <w:szCs w:val="24"/>
        </w:rPr>
        <w:t>4</w:t>
      </w:r>
      <w:r w:rsidRPr="00451EF5">
        <w:rPr>
          <w:rFonts w:ascii="Times New Roman" w:hAnsi="Times New Roman"/>
          <w:sz w:val="24"/>
          <w:szCs w:val="24"/>
        </w:rPr>
        <w:t xml:space="preserve">. </w:t>
      </w:r>
      <w:r w:rsidR="003B3537" w:rsidRPr="00451EF5">
        <w:rPr>
          <w:rFonts w:ascii="Times New Roman" w:hAnsi="Times New Roman"/>
          <w:sz w:val="24"/>
          <w:szCs w:val="24"/>
        </w:rPr>
        <w:t xml:space="preserve">Порядок исправления ошибок в </w:t>
      </w:r>
      <w:r w:rsidR="009C49A7" w:rsidRPr="00451EF5">
        <w:rPr>
          <w:rFonts w:ascii="Times New Roman" w:hAnsi="Times New Roman"/>
          <w:sz w:val="24"/>
          <w:szCs w:val="24"/>
        </w:rPr>
        <w:t xml:space="preserve">учете и </w:t>
      </w:r>
      <w:r w:rsidR="003B3537" w:rsidRPr="00451EF5">
        <w:rPr>
          <w:rFonts w:ascii="Times New Roman" w:hAnsi="Times New Roman"/>
          <w:sz w:val="24"/>
          <w:szCs w:val="24"/>
        </w:rPr>
        <w:t>отчетности.</w:t>
      </w:r>
      <w:bookmarkEnd w:id="14"/>
    </w:p>
    <w:p w14:paraId="76190E98" w14:textId="77777777" w:rsidR="003B3537" w:rsidRPr="00451EF5" w:rsidRDefault="003B3537" w:rsidP="00451EF5">
      <w:pPr>
        <w:pStyle w:val="aff8"/>
        <w:ind w:firstLine="709"/>
        <w:jc w:val="both"/>
        <w:rPr>
          <w:rFonts w:ascii="Times New Roman" w:hAnsi="Times New Roman"/>
          <w:sz w:val="24"/>
          <w:szCs w:val="24"/>
        </w:rPr>
      </w:pPr>
      <w:r w:rsidRPr="00451EF5">
        <w:rPr>
          <w:rFonts w:ascii="Times New Roman" w:hAnsi="Times New Roman"/>
          <w:b/>
          <w:sz w:val="24"/>
          <w:szCs w:val="24"/>
        </w:rPr>
        <w:t>Ошибка, выявленная в текущем периоде</w:t>
      </w:r>
      <w:r w:rsidRPr="00451EF5">
        <w:rPr>
          <w:rFonts w:ascii="Times New Roman" w:hAnsi="Times New Roman"/>
          <w:sz w:val="24"/>
          <w:szCs w:val="24"/>
        </w:rPr>
        <w:t>, исправляется на дату обнаружения дополнительной бухгалтерской записью либо бухгалтерской записью способом «Красное сторно» и дополнительной бухгалтерской записью.</w:t>
      </w:r>
    </w:p>
    <w:p w14:paraId="6FE21E69" w14:textId="77777777" w:rsidR="003B3537" w:rsidRPr="00277E37" w:rsidRDefault="003B3537" w:rsidP="00451EF5">
      <w:pPr>
        <w:pStyle w:val="aff8"/>
        <w:ind w:firstLine="709"/>
        <w:jc w:val="both"/>
        <w:rPr>
          <w:rFonts w:ascii="Times New Roman" w:hAnsi="Times New Roman"/>
          <w:sz w:val="24"/>
          <w:szCs w:val="24"/>
        </w:rPr>
      </w:pPr>
      <w:r w:rsidRPr="00277E37">
        <w:rPr>
          <w:rFonts w:ascii="Times New Roman" w:hAnsi="Times New Roman"/>
          <w:b/>
          <w:sz w:val="24"/>
          <w:szCs w:val="24"/>
        </w:rPr>
        <w:t>Ошибка, выявленная после утверждения квартальной отчетности</w:t>
      </w:r>
      <w:r w:rsidRPr="00277E37">
        <w:rPr>
          <w:rFonts w:ascii="Times New Roman" w:hAnsi="Times New Roman"/>
          <w:sz w:val="24"/>
          <w:szCs w:val="24"/>
        </w:rPr>
        <w:t>, исправляется записями на дату обнаружения и</w:t>
      </w:r>
      <w:r w:rsidR="00B05AC2" w:rsidRPr="00277E37">
        <w:rPr>
          <w:rFonts w:ascii="Times New Roman" w:hAnsi="Times New Roman"/>
          <w:sz w:val="24"/>
          <w:szCs w:val="24"/>
        </w:rPr>
        <w:t>/</w:t>
      </w:r>
      <w:r w:rsidRPr="00277E37">
        <w:rPr>
          <w:rFonts w:ascii="Times New Roman" w:hAnsi="Times New Roman"/>
          <w:sz w:val="24"/>
          <w:szCs w:val="24"/>
        </w:rPr>
        <w:t xml:space="preserve">или путем раскрытия информации о существенных ошибках, выявленных в отчетном периоде, в </w:t>
      </w:r>
      <w:r w:rsidR="00417AF4" w:rsidRPr="00277E37">
        <w:rPr>
          <w:rFonts w:ascii="Times New Roman" w:hAnsi="Times New Roman"/>
          <w:sz w:val="24"/>
          <w:szCs w:val="24"/>
        </w:rPr>
        <w:t>Пояснительной записке (ф. 0503160) (далее – Пояснительная записка)</w:t>
      </w:r>
      <w:r w:rsidRPr="00277E37">
        <w:rPr>
          <w:rFonts w:ascii="Times New Roman" w:hAnsi="Times New Roman"/>
          <w:sz w:val="24"/>
          <w:szCs w:val="24"/>
        </w:rPr>
        <w:t xml:space="preserve">. </w:t>
      </w:r>
    </w:p>
    <w:p w14:paraId="3CACCE24" w14:textId="77777777" w:rsidR="003B3537" w:rsidRPr="00451EF5" w:rsidRDefault="003B3537" w:rsidP="00451EF5">
      <w:pPr>
        <w:pStyle w:val="aff8"/>
        <w:ind w:firstLine="709"/>
        <w:jc w:val="both"/>
        <w:rPr>
          <w:rFonts w:ascii="Times New Roman" w:hAnsi="Times New Roman"/>
          <w:sz w:val="24"/>
          <w:szCs w:val="24"/>
        </w:rPr>
      </w:pPr>
      <w:r w:rsidRPr="00451EF5">
        <w:rPr>
          <w:rFonts w:ascii="Times New Roman" w:hAnsi="Times New Roman"/>
          <w:b/>
          <w:sz w:val="24"/>
          <w:szCs w:val="24"/>
        </w:rPr>
        <w:t>Ошибка прошлых отчетных периодов, выявленная после утверждения годовой отчетности</w:t>
      </w:r>
      <w:r w:rsidR="00F1025D" w:rsidRPr="00F1025D">
        <w:rPr>
          <w:rFonts w:ascii="Times New Roman" w:hAnsi="Times New Roman"/>
          <w:sz w:val="24"/>
          <w:szCs w:val="24"/>
        </w:rPr>
        <w:t xml:space="preserve"> - даты принятия уполномоченным органом решения о включении данных </w:t>
      </w:r>
      <w:r w:rsidR="00914D91">
        <w:rPr>
          <w:rFonts w:ascii="Times New Roman" w:hAnsi="Times New Roman"/>
          <w:sz w:val="24"/>
          <w:szCs w:val="24"/>
        </w:rPr>
        <w:t>отчетности</w:t>
      </w:r>
      <w:r w:rsidR="00F1025D" w:rsidRPr="00F1025D">
        <w:rPr>
          <w:rFonts w:ascii="Times New Roman" w:hAnsi="Times New Roman"/>
          <w:sz w:val="24"/>
          <w:szCs w:val="24"/>
        </w:rPr>
        <w:t xml:space="preserve"> в консолидированную отчетность</w:t>
      </w:r>
      <w:r w:rsidR="00F1025D">
        <w:rPr>
          <w:rFonts w:ascii="Times New Roman" w:hAnsi="Times New Roman"/>
          <w:sz w:val="24"/>
          <w:szCs w:val="24"/>
        </w:rPr>
        <w:t>,</w:t>
      </w:r>
      <w:r w:rsidR="00F1025D" w:rsidRPr="00F1025D">
        <w:rPr>
          <w:rFonts w:ascii="Times New Roman" w:hAnsi="Times New Roman"/>
          <w:sz w:val="24"/>
          <w:szCs w:val="24"/>
        </w:rPr>
        <w:t xml:space="preserve"> но не позднее даты представления консолидированной отчетности уполномоченным органом</w:t>
      </w:r>
      <w:r w:rsidRPr="00451EF5">
        <w:rPr>
          <w:rFonts w:ascii="Times New Roman" w:hAnsi="Times New Roman"/>
          <w:sz w:val="24"/>
          <w:szCs w:val="24"/>
        </w:rPr>
        <w:t>:</w:t>
      </w:r>
    </w:p>
    <w:p w14:paraId="4C6D124B" w14:textId="77777777" w:rsidR="003B3537" w:rsidRPr="00451EF5" w:rsidRDefault="005B5DAE"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1) </w:t>
      </w:r>
      <w:r w:rsidR="003B3537" w:rsidRPr="00451EF5">
        <w:rPr>
          <w:rFonts w:ascii="Times New Roman" w:hAnsi="Times New Roman"/>
          <w:sz w:val="24"/>
          <w:szCs w:val="24"/>
        </w:rPr>
        <w:t xml:space="preserve">исправляется </w:t>
      </w:r>
      <w:r w:rsidR="00653481" w:rsidRPr="00451EF5">
        <w:rPr>
          <w:rFonts w:ascii="Times New Roman" w:hAnsi="Times New Roman"/>
          <w:sz w:val="24"/>
          <w:szCs w:val="24"/>
        </w:rPr>
        <w:t xml:space="preserve">дополнительной бухгалтерской записью либо бухгалтерской записью способом «Красное сторно» и дополнительной бухгалтерской записью </w:t>
      </w:r>
      <w:r w:rsidR="003B3537" w:rsidRPr="00451EF5">
        <w:rPr>
          <w:rFonts w:ascii="Times New Roman" w:hAnsi="Times New Roman"/>
          <w:sz w:val="24"/>
          <w:szCs w:val="24"/>
        </w:rPr>
        <w:t xml:space="preserve">на </w:t>
      </w:r>
      <w:r w:rsidR="00653481" w:rsidRPr="00451EF5">
        <w:rPr>
          <w:rFonts w:ascii="Times New Roman" w:hAnsi="Times New Roman"/>
          <w:sz w:val="24"/>
          <w:szCs w:val="24"/>
        </w:rPr>
        <w:t>дату</w:t>
      </w:r>
      <w:r w:rsidR="003B3537" w:rsidRPr="00451EF5">
        <w:rPr>
          <w:rFonts w:ascii="Times New Roman" w:hAnsi="Times New Roman"/>
          <w:sz w:val="24"/>
          <w:szCs w:val="24"/>
        </w:rPr>
        <w:t xml:space="preserve"> обнаружения ошибки;</w:t>
      </w:r>
    </w:p>
    <w:p w14:paraId="0F63B193" w14:textId="77777777" w:rsidR="003B3537" w:rsidRPr="00451EF5" w:rsidRDefault="005B5DAE"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 </w:t>
      </w:r>
      <w:r w:rsidR="003B3537" w:rsidRPr="00451EF5">
        <w:rPr>
          <w:rFonts w:ascii="Times New Roman" w:hAnsi="Times New Roman"/>
          <w:sz w:val="24"/>
          <w:szCs w:val="24"/>
        </w:rPr>
        <w:t xml:space="preserve">исправление ошибки периодов, предшествующих отчетному году (ретроспективный пересчет показателей отчетности), производится путем корректировки сравнительных показателей отчетности за предшествующие годы </w:t>
      </w:r>
      <w:r w:rsidR="00AA3193" w:rsidRPr="00451EF5">
        <w:rPr>
          <w:rFonts w:ascii="Times New Roman" w:hAnsi="Times New Roman"/>
          <w:sz w:val="24"/>
          <w:szCs w:val="24"/>
        </w:rPr>
        <w:t>с применением счетов</w:t>
      </w:r>
      <w:r w:rsidR="007278C5" w:rsidRPr="00451EF5">
        <w:rPr>
          <w:rFonts w:ascii="Times New Roman" w:hAnsi="Times New Roman"/>
          <w:sz w:val="24"/>
          <w:szCs w:val="24"/>
        </w:rPr>
        <w:t xml:space="preserve"> 0.401.16.000 «Доходы финансового года, предшествующего отчетному, выявленные по контрольным мероприятиям», 0.401.17.000 «Доходы прошлых финансовых лет, выявленные по контрольным мероприятиям»,</w:t>
      </w:r>
      <w:r w:rsidR="00AA3193" w:rsidRPr="00451EF5">
        <w:rPr>
          <w:rFonts w:ascii="Times New Roman" w:hAnsi="Times New Roman"/>
          <w:sz w:val="24"/>
          <w:szCs w:val="24"/>
        </w:rPr>
        <w:t xml:space="preserve"> 0.401.18.000 «Доходы финансового года, предшествующего отчетному</w:t>
      </w:r>
      <w:r w:rsidR="007278C5" w:rsidRPr="00451EF5">
        <w:rPr>
          <w:rFonts w:ascii="Times New Roman" w:hAnsi="Times New Roman"/>
          <w:sz w:val="24"/>
          <w:szCs w:val="24"/>
        </w:rPr>
        <w:t>, выявленные в отчетном году</w:t>
      </w:r>
      <w:r w:rsidR="00AA3193" w:rsidRPr="00451EF5">
        <w:rPr>
          <w:rFonts w:ascii="Times New Roman" w:hAnsi="Times New Roman"/>
          <w:sz w:val="24"/>
          <w:szCs w:val="24"/>
        </w:rPr>
        <w:t>», 0.401.19.000 «Доходы прошлых финансовых лет</w:t>
      </w:r>
      <w:r w:rsidR="007278C5" w:rsidRPr="00451EF5">
        <w:rPr>
          <w:rFonts w:ascii="Times New Roman" w:hAnsi="Times New Roman"/>
          <w:sz w:val="24"/>
          <w:szCs w:val="24"/>
        </w:rPr>
        <w:t>, выявленные в отчетном году</w:t>
      </w:r>
      <w:r w:rsidR="00AA3193" w:rsidRPr="00451EF5">
        <w:rPr>
          <w:rFonts w:ascii="Times New Roman" w:hAnsi="Times New Roman"/>
          <w:sz w:val="24"/>
          <w:szCs w:val="24"/>
        </w:rPr>
        <w:t>»,</w:t>
      </w:r>
      <w:r w:rsidR="007278C5" w:rsidRPr="00451EF5">
        <w:rPr>
          <w:rFonts w:ascii="Times New Roman" w:hAnsi="Times New Roman"/>
          <w:sz w:val="24"/>
          <w:szCs w:val="24"/>
        </w:rPr>
        <w:t xml:space="preserve"> 0.401.26.000 «</w:t>
      </w:r>
      <w:r w:rsidR="00D1000D" w:rsidRPr="00451EF5">
        <w:rPr>
          <w:rFonts w:ascii="Times New Roman" w:hAnsi="Times New Roman"/>
          <w:sz w:val="24"/>
          <w:szCs w:val="24"/>
        </w:rPr>
        <w:t>Расходы финансового года, предшествующего отчетному, выявленные по контрольным мероприятиям</w:t>
      </w:r>
      <w:r w:rsidR="007278C5" w:rsidRPr="00451EF5">
        <w:rPr>
          <w:rFonts w:ascii="Times New Roman" w:hAnsi="Times New Roman"/>
          <w:sz w:val="24"/>
          <w:szCs w:val="24"/>
        </w:rPr>
        <w:t>», 0.401.27.000 «</w:t>
      </w:r>
      <w:r w:rsidR="00D1000D" w:rsidRPr="00451EF5">
        <w:rPr>
          <w:rFonts w:ascii="Times New Roman" w:hAnsi="Times New Roman"/>
          <w:sz w:val="24"/>
          <w:szCs w:val="24"/>
        </w:rPr>
        <w:t>Расходы прошлых финансовых лет, выявленные по контрольным мероприятиям</w:t>
      </w:r>
      <w:r w:rsidR="007278C5" w:rsidRPr="00451EF5">
        <w:rPr>
          <w:rFonts w:ascii="Times New Roman" w:hAnsi="Times New Roman"/>
          <w:sz w:val="24"/>
          <w:szCs w:val="24"/>
        </w:rPr>
        <w:t>»,</w:t>
      </w:r>
      <w:r w:rsidR="00AA3193" w:rsidRPr="00451EF5">
        <w:rPr>
          <w:rFonts w:ascii="Times New Roman" w:hAnsi="Times New Roman"/>
          <w:sz w:val="24"/>
          <w:szCs w:val="24"/>
        </w:rPr>
        <w:t xml:space="preserve"> 0.401.28.000 «Расходы финансового года, предшествующего отчетному</w:t>
      </w:r>
      <w:r w:rsidR="007278C5" w:rsidRPr="00451EF5">
        <w:rPr>
          <w:rFonts w:ascii="Times New Roman" w:hAnsi="Times New Roman"/>
          <w:sz w:val="24"/>
          <w:szCs w:val="24"/>
        </w:rPr>
        <w:t>, выявленные в отчетном году</w:t>
      </w:r>
      <w:r w:rsidR="00AA3193" w:rsidRPr="00451EF5">
        <w:rPr>
          <w:rFonts w:ascii="Times New Roman" w:hAnsi="Times New Roman"/>
          <w:sz w:val="24"/>
          <w:szCs w:val="24"/>
        </w:rPr>
        <w:t>», 0.401.29.000 «Расходы прошлых финансовых лет</w:t>
      </w:r>
      <w:r w:rsidR="007278C5" w:rsidRPr="00451EF5">
        <w:rPr>
          <w:rFonts w:ascii="Times New Roman" w:hAnsi="Times New Roman"/>
          <w:sz w:val="24"/>
          <w:szCs w:val="24"/>
        </w:rPr>
        <w:t>, выявленные в отчетном году</w:t>
      </w:r>
      <w:r w:rsidR="00AA3193" w:rsidRPr="00451EF5">
        <w:rPr>
          <w:rFonts w:ascii="Times New Roman" w:hAnsi="Times New Roman"/>
          <w:sz w:val="24"/>
          <w:szCs w:val="24"/>
        </w:rPr>
        <w:t>»,</w:t>
      </w:r>
      <w:r w:rsidR="00D1000D" w:rsidRPr="00451EF5">
        <w:rPr>
          <w:rFonts w:ascii="Times New Roman" w:hAnsi="Times New Roman"/>
          <w:sz w:val="24"/>
          <w:szCs w:val="24"/>
        </w:rPr>
        <w:t xml:space="preserve"> 0.304.66.000 «Иные расчеты года, предшествующего отчетному, выявленные по контрольным мероприятиям», 0.304.76.000 «Иные расчеты прошлых лет, выявленные по контрольным мероприятиям»,</w:t>
      </w:r>
      <w:r w:rsidR="00AA3193" w:rsidRPr="00451EF5">
        <w:rPr>
          <w:rFonts w:ascii="Times New Roman" w:hAnsi="Times New Roman"/>
          <w:sz w:val="24"/>
          <w:szCs w:val="24"/>
        </w:rPr>
        <w:t xml:space="preserve"> 0.304.86.000 «Иные расчеты года, предшествующего отчетному</w:t>
      </w:r>
      <w:r w:rsidR="00D1000D" w:rsidRPr="00451EF5">
        <w:rPr>
          <w:rFonts w:ascii="Times New Roman" w:hAnsi="Times New Roman"/>
          <w:sz w:val="24"/>
          <w:szCs w:val="24"/>
        </w:rPr>
        <w:t>, выявленные в отчетном году</w:t>
      </w:r>
      <w:r w:rsidR="00AA3193" w:rsidRPr="00451EF5">
        <w:rPr>
          <w:rFonts w:ascii="Times New Roman" w:hAnsi="Times New Roman"/>
          <w:sz w:val="24"/>
          <w:szCs w:val="24"/>
        </w:rPr>
        <w:t>», 0.304.96.000 «Иные расчеты прошлых лет</w:t>
      </w:r>
      <w:r w:rsidR="00D1000D" w:rsidRPr="00451EF5">
        <w:rPr>
          <w:rFonts w:ascii="Times New Roman" w:hAnsi="Times New Roman"/>
          <w:sz w:val="24"/>
          <w:szCs w:val="24"/>
        </w:rPr>
        <w:t>, выявленные в отчетном году</w:t>
      </w:r>
      <w:r w:rsidR="00AA3193" w:rsidRPr="00451EF5">
        <w:rPr>
          <w:rFonts w:ascii="Times New Roman" w:hAnsi="Times New Roman"/>
          <w:sz w:val="24"/>
          <w:szCs w:val="24"/>
        </w:rPr>
        <w:t xml:space="preserve">» </w:t>
      </w:r>
      <w:r w:rsidR="003B3537" w:rsidRPr="00451EF5">
        <w:rPr>
          <w:rFonts w:ascii="Times New Roman" w:hAnsi="Times New Roman"/>
          <w:sz w:val="24"/>
          <w:szCs w:val="24"/>
        </w:rPr>
        <w:t xml:space="preserve">таким образом, </w:t>
      </w:r>
      <w:r w:rsidR="00AA3193" w:rsidRPr="00451EF5">
        <w:rPr>
          <w:rFonts w:ascii="Times New Roman" w:hAnsi="Times New Roman"/>
          <w:sz w:val="24"/>
          <w:szCs w:val="24"/>
        </w:rPr>
        <w:t>чтобы вступительные остатки по</w:t>
      </w:r>
      <w:r w:rsidR="00806248" w:rsidRPr="00451EF5">
        <w:rPr>
          <w:rFonts w:ascii="Times New Roman" w:hAnsi="Times New Roman"/>
          <w:sz w:val="24"/>
          <w:szCs w:val="24"/>
        </w:rPr>
        <w:t xml:space="preserve"> счетам учета активов, обязательств, финансового результата по состоянию на 1 января года обнаружения ошибки были отражены так, как если бы ошибка не была допущена</w:t>
      </w:r>
      <w:r w:rsidR="003B3537" w:rsidRPr="00451EF5">
        <w:rPr>
          <w:rFonts w:ascii="Times New Roman" w:hAnsi="Times New Roman"/>
          <w:sz w:val="24"/>
          <w:szCs w:val="24"/>
        </w:rPr>
        <w:t>;</w:t>
      </w:r>
    </w:p>
    <w:p w14:paraId="7E9FFE35" w14:textId="77777777" w:rsidR="003B3537" w:rsidRPr="00451EF5" w:rsidRDefault="005B5DAE"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3) </w:t>
      </w:r>
      <w:r w:rsidR="003B3537" w:rsidRPr="00451EF5">
        <w:rPr>
          <w:rFonts w:ascii="Times New Roman" w:hAnsi="Times New Roman"/>
          <w:sz w:val="24"/>
          <w:szCs w:val="24"/>
        </w:rPr>
        <w:t xml:space="preserve">для отражения ошибок прошлых периодов, по </w:t>
      </w:r>
      <w:r w:rsidR="007025E8" w:rsidRPr="00451EF5">
        <w:rPr>
          <w:rFonts w:ascii="Times New Roman" w:hAnsi="Times New Roman"/>
          <w:sz w:val="24"/>
          <w:szCs w:val="24"/>
        </w:rPr>
        <w:t xml:space="preserve">результатам </w:t>
      </w:r>
      <w:r w:rsidR="003B3537" w:rsidRPr="00451EF5">
        <w:rPr>
          <w:rFonts w:ascii="Times New Roman" w:hAnsi="Times New Roman"/>
          <w:sz w:val="24"/>
          <w:szCs w:val="24"/>
        </w:rPr>
        <w:t>закрыти</w:t>
      </w:r>
      <w:r w:rsidR="007025E8" w:rsidRPr="00451EF5">
        <w:rPr>
          <w:rFonts w:ascii="Times New Roman" w:hAnsi="Times New Roman"/>
          <w:sz w:val="24"/>
          <w:szCs w:val="24"/>
        </w:rPr>
        <w:t>я</w:t>
      </w:r>
      <w:r w:rsidR="003B3537" w:rsidRPr="00451EF5">
        <w:rPr>
          <w:rFonts w:ascii="Times New Roman" w:hAnsi="Times New Roman"/>
          <w:sz w:val="24"/>
          <w:szCs w:val="24"/>
        </w:rPr>
        <w:t xml:space="preserve"> в конце </w:t>
      </w:r>
      <w:r w:rsidR="0059102D" w:rsidRPr="00451EF5">
        <w:rPr>
          <w:rFonts w:ascii="Times New Roman" w:hAnsi="Times New Roman"/>
          <w:sz w:val="24"/>
          <w:szCs w:val="24"/>
        </w:rPr>
        <w:t>года показателей</w:t>
      </w:r>
      <w:r w:rsidR="003B3537" w:rsidRPr="00451EF5">
        <w:rPr>
          <w:rFonts w:ascii="Times New Roman" w:hAnsi="Times New Roman"/>
          <w:sz w:val="24"/>
          <w:szCs w:val="24"/>
        </w:rPr>
        <w:t xml:space="preserve"> специальных счетов на счет 0.401.30.000 «Финансовый результат прошлых отчетных периодов»</w:t>
      </w:r>
      <w:r w:rsidR="007025E8" w:rsidRPr="00451EF5">
        <w:rPr>
          <w:rFonts w:ascii="Times New Roman" w:hAnsi="Times New Roman"/>
          <w:sz w:val="24"/>
          <w:szCs w:val="24"/>
        </w:rPr>
        <w:t>,</w:t>
      </w:r>
      <w:r w:rsidR="003B3537" w:rsidRPr="00451EF5">
        <w:rPr>
          <w:rFonts w:ascii="Times New Roman" w:hAnsi="Times New Roman"/>
          <w:sz w:val="24"/>
          <w:szCs w:val="24"/>
        </w:rPr>
        <w:t xml:space="preserve"> формируется </w:t>
      </w:r>
      <w:r w:rsidR="005E7A44" w:rsidRPr="00451EF5">
        <w:rPr>
          <w:rFonts w:ascii="Times New Roman" w:hAnsi="Times New Roman"/>
          <w:sz w:val="24"/>
          <w:szCs w:val="24"/>
        </w:rPr>
        <w:t xml:space="preserve">отдельный </w:t>
      </w:r>
      <w:r w:rsidR="003B3537" w:rsidRPr="00451EF5">
        <w:rPr>
          <w:rFonts w:ascii="Times New Roman" w:hAnsi="Times New Roman"/>
          <w:sz w:val="24"/>
          <w:szCs w:val="24"/>
        </w:rPr>
        <w:t>регистр бухгалтерского учета</w:t>
      </w:r>
      <w:r w:rsidR="00D1000D" w:rsidRPr="00451EF5">
        <w:rPr>
          <w:rFonts w:ascii="Times New Roman" w:hAnsi="Times New Roman"/>
          <w:sz w:val="24"/>
          <w:szCs w:val="24"/>
        </w:rPr>
        <w:t xml:space="preserve"> «Журнал операций по исправлению ошибок прошлых лет»</w:t>
      </w:r>
      <w:r w:rsidR="005E7A44" w:rsidRPr="00451EF5">
        <w:rPr>
          <w:rFonts w:ascii="Times New Roman" w:hAnsi="Times New Roman"/>
          <w:sz w:val="24"/>
          <w:szCs w:val="24"/>
        </w:rPr>
        <w:t xml:space="preserve"> (ф.</w:t>
      </w:r>
      <w:r w:rsidR="00485766" w:rsidRPr="00451EF5">
        <w:rPr>
          <w:rFonts w:ascii="Times New Roman" w:hAnsi="Times New Roman"/>
          <w:sz w:val="24"/>
          <w:szCs w:val="24"/>
        </w:rPr>
        <w:t xml:space="preserve"> </w:t>
      </w:r>
      <w:r w:rsidR="005E7A44" w:rsidRPr="00451EF5">
        <w:rPr>
          <w:rFonts w:ascii="Times New Roman" w:hAnsi="Times New Roman"/>
          <w:sz w:val="24"/>
          <w:szCs w:val="24"/>
        </w:rPr>
        <w:t>0504071)</w:t>
      </w:r>
      <w:r w:rsidR="00562BDD" w:rsidRPr="00451EF5">
        <w:rPr>
          <w:rFonts w:ascii="Times New Roman" w:hAnsi="Times New Roman"/>
          <w:sz w:val="24"/>
          <w:szCs w:val="24"/>
        </w:rPr>
        <w:t>.</w:t>
      </w:r>
    </w:p>
    <w:p w14:paraId="5AE84518" w14:textId="77777777" w:rsidR="00E42522" w:rsidRPr="00451EF5" w:rsidRDefault="00E42522" w:rsidP="00451EF5">
      <w:pPr>
        <w:pStyle w:val="aff8"/>
        <w:ind w:firstLine="709"/>
        <w:jc w:val="both"/>
        <w:rPr>
          <w:rFonts w:ascii="Times New Roman" w:hAnsi="Times New Roman"/>
          <w:sz w:val="24"/>
          <w:szCs w:val="24"/>
        </w:rPr>
      </w:pPr>
      <w:r w:rsidRPr="00451EF5">
        <w:rPr>
          <w:rFonts w:ascii="Times New Roman" w:hAnsi="Times New Roman"/>
          <w:sz w:val="24"/>
          <w:szCs w:val="24"/>
        </w:rPr>
        <w:t>Аналитический учет операций по исправлению ошибок прошлых лет ведется в разрезе кодов причин образования ошибок прошлых лет</w:t>
      </w:r>
      <w:r w:rsidR="00882475" w:rsidRPr="00451EF5">
        <w:rPr>
          <w:rFonts w:ascii="Times New Roman" w:hAnsi="Times New Roman"/>
          <w:sz w:val="24"/>
          <w:szCs w:val="24"/>
        </w:rPr>
        <w:t>.</w:t>
      </w:r>
    </w:p>
    <w:p w14:paraId="1BAF7DB7" w14:textId="77777777" w:rsidR="003B3537" w:rsidRPr="00451EF5" w:rsidRDefault="008B0092" w:rsidP="00451EF5">
      <w:pPr>
        <w:pStyle w:val="aff8"/>
        <w:ind w:firstLine="709"/>
        <w:jc w:val="both"/>
        <w:rPr>
          <w:rFonts w:ascii="Times New Roman" w:hAnsi="Times New Roman"/>
          <w:sz w:val="24"/>
          <w:szCs w:val="24"/>
        </w:rPr>
      </w:pPr>
      <w:r w:rsidRPr="00451EF5">
        <w:rPr>
          <w:rFonts w:ascii="Times New Roman" w:hAnsi="Times New Roman"/>
          <w:sz w:val="24"/>
          <w:szCs w:val="24"/>
        </w:rPr>
        <w:t>1.1.</w:t>
      </w:r>
      <w:r w:rsidR="005401A7" w:rsidRPr="00451EF5">
        <w:rPr>
          <w:rFonts w:ascii="Times New Roman" w:hAnsi="Times New Roman"/>
          <w:sz w:val="24"/>
          <w:szCs w:val="24"/>
        </w:rPr>
        <w:t>5</w:t>
      </w:r>
      <w:r w:rsidRPr="00451EF5">
        <w:rPr>
          <w:rFonts w:ascii="Times New Roman" w:hAnsi="Times New Roman"/>
          <w:sz w:val="24"/>
          <w:szCs w:val="24"/>
        </w:rPr>
        <w:t xml:space="preserve">. </w:t>
      </w:r>
      <w:r w:rsidR="003B3537" w:rsidRPr="00451EF5">
        <w:rPr>
          <w:rFonts w:ascii="Times New Roman" w:hAnsi="Times New Roman"/>
          <w:sz w:val="24"/>
          <w:szCs w:val="24"/>
        </w:rPr>
        <w:t>Критерии существенности учетной и отчетной информации.</w:t>
      </w:r>
    </w:p>
    <w:p w14:paraId="3676A0B6" w14:textId="77777777" w:rsidR="003B3537" w:rsidRPr="00451EF5" w:rsidRDefault="003B3537" w:rsidP="00451EF5">
      <w:pPr>
        <w:pStyle w:val="aff8"/>
        <w:ind w:firstLine="709"/>
        <w:jc w:val="both"/>
        <w:rPr>
          <w:rFonts w:ascii="Times New Roman" w:hAnsi="Times New Roman"/>
          <w:b/>
          <w:sz w:val="24"/>
          <w:szCs w:val="24"/>
        </w:rPr>
      </w:pPr>
      <w:r w:rsidRPr="00451EF5">
        <w:rPr>
          <w:rFonts w:ascii="Times New Roman" w:hAnsi="Times New Roman"/>
          <w:b/>
          <w:sz w:val="24"/>
          <w:szCs w:val="24"/>
        </w:rPr>
        <w:t>Критерии существенности информации для целей анализа последствий внесения изменений в учетную политику.</w:t>
      </w:r>
    </w:p>
    <w:p w14:paraId="20FF1594" w14:textId="77777777" w:rsidR="00382DDA" w:rsidRPr="00277E37" w:rsidRDefault="003B3537" w:rsidP="00451EF5">
      <w:pPr>
        <w:pStyle w:val="aff8"/>
        <w:ind w:firstLine="709"/>
        <w:jc w:val="both"/>
        <w:rPr>
          <w:rFonts w:ascii="Times New Roman" w:hAnsi="Times New Roman"/>
          <w:sz w:val="24"/>
          <w:szCs w:val="24"/>
        </w:rPr>
      </w:pPr>
      <w:r w:rsidRPr="00277E37">
        <w:rPr>
          <w:rFonts w:ascii="Times New Roman" w:hAnsi="Times New Roman"/>
          <w:sz w:val="24"/>
          <w:szCs w:val="24"/>
        </w:rPr>
        <w:t>Последствия изменения учетной политики признаются существенными</w:t>
      </w:r>
      <w:r w:rsidR="002B3158" w:rsidRPr="00277E37">
        <w:rPr>
          <w:rFonts w:ascii="Times New Roman" w:hAnsi="Times New Roman"/>
          <w:sz w:val="24"/>
          <w:szCs w:val="24"/>
        </w:rPr>
        <w:t xml:space="preserve"> и подлежат о</w:t>
      </w:r>
      <w:r w:rsidR="00147AA9" w:rsidRPr="00277E37">
        <w:rPr>
          <w:rFonts w:ascii="Times New Roman" w:hAnsi="Times New Roman"/>
          <w:sz w:val="24"/>
          <w:szCs w:val="24"/>
        </w:rPr>
        <w:t>т</w:t>
      </w:r>
      <w:r w:rsidR="002B3158" w:rsidRPr="00277E37">
        <w:rPr>
          <w:rFonts w:ascii="Times New Roman" w:hAnsi="Times New Roman"/>
          <w:sz w:val="24"/>
          <w:szCs w:val="24"/>
        </w:rPr>
        <w:t xml:space="preserve">ражению в </w:t>
      </w:r>
      <w:r w:rsidR="00382DDA" w:rsidRPr="00277E37">
        <w:rPr>
          <w:rFonts w:ascii="Times New Roman" w:hAnsi="Times New Roman"/>
          <w:sz w:val="24"/>
          <w:szCs w:val="24"/>
        </w:rPr>
        <w:t xml:space="preserve">учете и/или </w:t>
      </w:r>
      <w:r w:rsidR="002B3158" w:rsidRPr="00277E37">
        <w:rPr>
          <w:rFonts w:ascii="Times New Roman" w:hAnsi="Times New Roman"/>
          <w:sz w:val="24"/>
          <w:szCs w:val="24"/>
        </w:rPr>
        <w:t>отчетности путем ретроспективного применения измененной учетной политики</w:t>
      </w:r>
      <w:r w:rsidR="00147AA9" w:rsidRPr="00277E37">
        <w:rPr>
          <w:rFonts w:ascii="Times New Roman" w:hAnsi="Times New Roman"/>
          <w:sz w:val="24"/>
          <w:szCs w:val="24"/>
        </w:rPr>
        <w:t xml:space="preserve"> в случае</w:t>
      </w:r>
      <w:r w:rsidRPr="00277E37">
        <w:rPr>
          <w:rFonts w:ascii="Times New Roman" w:hAnsi="Times New Roman"/>
          <w:sz w:val="24"/>
          <w:szCs w:val="24"/>
        </w:rPr>
        <w:t xml:space="preserve">, если </w:t>
      </w:r>
      <w:r w:rsidR="00147AA9" w:rsidRPr="00277E37">
        <w:rPr>
          <w:rFonts w:ascii="Times New Roman" w:hAnsi="Times New Roman"/>
          <w:sz w:val="24"/>
          <w:szCs w:val="24"/>
        </w:rPr>
        <w:t>какой-либо показатель отчетности меняется в связи с изменениями учетной политики более чем на 10 (десять)</w:t>
      </w:r>
      <w:r w:rsidR="00147AA9" w:rsidRPr="00277E37">
        <w:rPr>
          <w:rFonts w:ascii="Times New Roman" w:hAnsi="Times New Roman"/>
          <w:i/>
          <w:sz w:val="24"/>
          <w:szCs w:val="24"/>
        </w:rPr>
        <w:t xml:space="preserve"> </w:t>
      </w:r>
      <w:r w:rsidR="00147AA9" w:rsidRPr="00277E37">
        <w:rPr>
          <w:rFonts w:ascii="Times New Roman" w:hAnsi="Times New Roman"/>
          <w:sz w:val="24"/>
          <w:szCs w:val="24"/>
        </w:rPr>
        <w:t>процентов от значения данного показателя до внесенных изменений (например, изменение метода начисления амортизации основных средств приведет к изменению показателя баланса по стр. 030 «Основные средства (остаточная стоимость)» и стр.</w:t>
      </w:r>
      <w:r w:rsidR="00C51C02" w:rsidRPr="00277E37">
        <w:rPr>
          <w:rFonts w:ascii="Times New Roman" w:hAnsi="Times New Roman"/>
          <w:sz w:val="24"/>
          <w:szCs w:val="24"/>
        </w:rPr>
        <w:t xml:space="preserve"> </w:t>
      </w:r>
      <w:r w:rsidR="00147AA9" w:rsidRPr="00277E37">
        <w:rPr>
          <w:rFonts w:ascii="Times New Roman" w:hAnsi="Times New Roman"/>
          <w:sz w:val="24"/>
          <w:szCs w:val="24"/>
        </w:rPr>
        <w:t xml:space="preserve">570 «Финансовый результат экономического субъекта» </w:t>
      </w:r>
      <w:r w:rsidR="00340A29" w:rsidRPr="00277E37">
        <w:rPr>
          <w:rFonts w:ascii="Times New Roman" w:hAnsi="Times New Roman"/>
          <w:sz w:val="24"/>
          <w:szCs w:val="24"/>
        </w:rPr>
        <w:t>Баланса (</w:t>
      </w:r>
      <w:r w:rsidR="00147AA9" w:rsidRPr="00277E37">
        <w:rPr>
          <w:rFonts w:ascii="Times New Roman" w:hAnsi="Times New Roman"/>
          <w:sz w:val="24"/>
          <w:szCs w:val="24"/>
        </w:rPr>
        <w:t>ф.</w:t>
      </w:r>
      <w:r w:rsidR="0085303D" w:rsidRPr="00277E37">
        <w:rPr>
          <w:rFonts w:ascii="Times New Roman" w:hAnsi="Times New Roman"/>
          <w:sz w:val="24"/>
          <w:szCs w:val="24"/>
        </w:rPr>
        <w:t> </w:t>
      </w:r>
      <w:r w:rsidR="00147AA9" w:rsidRPr="00277E37">
        <w:rPr>
          <w:rFonts w:ascii="Times New Roman" w:hAnsi="Times New Roman"/>
          <w:sz w:val="24"/>
          <w:szCs w:val="24"/>
        </w:rPr>
        <w:t>0503</w:t>
      </w:r>
      <w:r w:rsidR="00485766" w:rsidRPr="00277E37">
        <w:rPr>
          <w:rFonts w:ascii="Times New Roman" w:hAnsi="Times New Roman"/>
          <w:sz w:val="24"/>
          <w:szCs w:val="24"/>
        </w:rPr>
        <w:t>1</w:t>
      </w:r>
      <w:r w:rsidR="00147AA9" w:rsidRPr="00277E37">
        <w:rPr>
          <w:rFonts w:ascii="Times New Roman" w:hAnsi="Times New Roman"/>
          <w:sz w:val="24"/>
          <w:szCs w:val="24"/>
        </w:rPr>
        <w:t>30</w:t>
      </w:r>
      <w:r w:rsidR="00340A29" w:rsidRPr="00277E37">
        <w:rPr>
          <w:rFonts w:ascii="Times New Roman" w:hAnsi="Times New Roman"/>
          <w:sz w:val="24"/>
          <w:szCs w:val="24"/>
        </w:rPr>
        <w:t>)</w:t>
      </w:r>
      <w:r w:rsidR="004970E8" w:rsidRPr="00277E37">
        <w:rPr>
          <w:rFonts w:ascii="Times New Roman" w:hAnsi="Times New Roman"/>
          <w:sz w:val="24"/>
          <w:szCs w:val="24"/>
        </w:rPr>
        <w:t>)</w:t>
      </w:r>
      <w:r w:rsidR="00147AA9" w:rsidRPr="00277E37">
        <w:rPr>
          <w:rFonts w:ascii="Times New Roman" w:hAnsi="Times New Roman"/>
          <w:sz w:val="24"/>
          <w:szCs w:val="24"/>
        </w:rPr>
        <w:t xml:space="preserve">. Процент изменения (существенности) оценивается по одному из указанных показателей. </w:t>
      </w:r>
      <w:r w:rsidR="00382DDA" w:rsidRPr="00277E37">
        <w:rPr>
          <w:rFonts w:ascii="Times New Roman" w:hAnsi="Times New Roman"/>
          <w:sz w:val="24"/>
          <w:szCs w:val="24"/>
        </w:rPr>
        <w:t>Ретроспективное применение измененной учетной политики предполагает изменение вступительных остатков по счетам учета по состоянию на 1 января года начала применения измененной учетной политики с формированием бухгалтерских записей в межотчетный период со счетом 0.401.30.000 «Финансовый результат прошлых отчетных периодов».</w:t>
      </w:r>
    </w:p>
    <w:p w14:paraId="74EBA0A9" w14:textId="77777777" w:rsidR="00485766" w:rsidRPr="00451EF5" w:rsidRDefault="00485766" w:rsidP="00451EF5">
      <w:pPr>
        <w:pStyle w:val="aff8"/>
        <w:ind w:firstLine="709"/>
        <w:jc w:val="both"/>
        <w:rPr>
          <w:rFonts w:ascii="Times New Roman" w:hAnsi="Times New Roman"/>
          <w:sz w:val="24"/>
          <w:szCs w:val="24"/>
        </w:rPr>
      </w:pPr>
    </w:p>
    <w:p w14:paraId="5B448504" w14:textId="77777777" w:rsidR="003B3537" w:rsidRPr="00451EF5" w:rsidRDefault="003B3537" w:rsidP="00451EF5">
      <w:pPr>
        <w:pStyle w:val="aff8"/>
        <w:ind w:firstLine="709"/>
        <w:jc w:val="both"/>
        <w:rPr>
          <w:rFonts w:ascii="Times New Roman" w:hAnsi="Times New Roman"/>
          <w:b/>
          <w:sz w:val="24"/>
          <w:szCs w:val="24"/>
        </w:rPr>
      </w:pPr>
      <w:r w:rsidRPr="00451EF5">
        <w:rPr>
          <w:rFonts w:ascii="Times New Roman" w:hAnsi="Times New Roman"/>
          <w:b/>
          <w:sz w:val="24"/>
          <w:szCs w:val="24"/>
        </w:rPr>
        <w:t>Критерии существенности информации для целей признания ошибки.</w:t>
      </w:r>
    </w:p>
    <w:p w14:paraId="6EAFCA6F" w14:textId="77777777" w:rsidR="00D00205" w:rsidRPr="00451EF5" w:rsidRDefault="003B3537" w:rsidP="00451EF5">
      <w:pPr>
        <w:pStyle w:val="aff8"/>
        <w:ind w:firstLine="709"/>
        <w:jc w:val="both"/>
        <w:rPr>
          <w:rFonts w:ascii="Times New Roman" w:hAnsi="Times New Roman"/>
          <w:sz w:val="24"/>
          <w:szCs w:val="24"/>
        </w:rPr>
      </w:pPr>
      <w:r w:rsidRPr="00451EF5">
        <w:rPr>
          <w:rFonts w:ascii="Times New Roman" w:hAnsi="Times New Roman"/>
          <w:sz w:val="24"/>
          <w:szCs w:val="24"/>
        </w:rPr>
        <w:t>Ошибки в виде любых отклонений по величине активов и обязательств, полученного финансового результата, приведшие к искажению показателей отчетности</w:t>
      </w:r>
      <w:r w:rsidR="00866E16" w:rsidRPr="00451EF5">
        <w:rPr>
          <w:rFonts w:ascii="Times New Roman" w:hAnsi="Times New Roman"/>
          <w:sz w:val="24"/>
          <w:szCs w:val="24"/>
        </w:rPr>
        <w:t>,</w:t>
      </w:r>
      <w:r w:rsidRPr="00451EF5">
        <w:rPr>
          <w:rFonts w:ascii="Times New Roman" w:hAnsi="Times New Roman"/>
          <w:sz w:val="24"/>
          <w:szCs w:val="24"/>
        </w:rPr>
        <w:t xml:space="preserve"> </w:t>
      </w:r>
      <w:r w:rsidR="00D00205" w:rsidRPr="00451EF5">
        <w:rPr>
          <w:rFonts w:ascii="Times New Roman" w:hAnsi="Times New Roman"/>
          <w:sz w:val="24"/>
          <w:szCs w:val="24"/>
        </w:rPr>
        <w:t xml:space="preserve">а также не повлиявшие на величину активов, обязательств, финансового результата, подлежат исправлению в порядке, предусмотренном </w:t>
      </w:r>
      <w:r w:rsidR="0051617B" w:rsidRPr="00451EF5">
        <w:rPr>
          <w:rFonts w:ascii="Times New Roman" w:hAnsi="Times New Roman"/>
          <w:sz w:val="24"/>
          <w:szCs w:val="24"/>
        </w:rPr>
        <w:t xml:space="preserve">федеральным стандартом бухгалтерского учета </w:t>
      </w:r>
      <w:r w:rsidR="00485766" w:rsidRPr="00451EF5">
        <w:rPr>
          <w:rFonts w:ascii="Times New Roman" w:hAnsi="Times New Roman"/>
          <w:sz w:val="24"/>
          <w:szCs w:val="24"/>
        </w:rPr>
        <w:t>государственных финансов</w:t>
      </w:r>
      <w:r w:rsidR="0051617B" w:rsidRPr="00451EF5">
        <w:rPr>
          <w:rFonts w:ascii="Times New Roman" w:hAnsi="Times New Roman"/>
          <w:sz w:val="24"/>
          <w:szCs w:val="24"/>
        </w:rPr>
        <w:t xml:space="preserve"> «Учетная политика, оценочные значения и ошибки», утвержденным приказом Минфина России от</w:t>
      </w:r>
      <w:r w:rsidR="0066445D" w:rsidRPr="00451EF5">
        <w:rPr>
          <w:rFonts w:ascii="Times New Roman" w:hAnsi="Times New Roman"/>
          <w:sz w:val="24"/>
          <w:szCs w:val="24"/>
        </w:rPr>
        <w:t> </w:t>
      </w:r>
      <w:r w:rsidR="0051617B" w:rsidRPr="00451EF5">
        <w:rPr>
          <w:rFonts w:ascii="Times New Roman" w:hAnsi="Times New Roman"/>
          <w:sz w:val="24"/>
          <w:szCs w:val="24"/>
        </w:rPr>
        <w:t xml:space="preserve">30.12.2017 № 274н </w:t>
      </w:r>
      <w:r w:rsidR="00BB3351" w:rsidRPr="00451EF5">
        <w:rPr>
          <w:rFonts w:ascii="Times New Roman" w:hAnsi="Times New Roman"/>
          <w:sz w:val="24"/>
          <w:szCs w:val="24"/>
        </w:rPr>
        <w:t xml:space="preserve">(далее  – </w:t>
      </w:r>
      <w:r w:rsidR="004D5CDD" w:rsidRPr="00451EF5">
        <w:rPr>
          <w:rFonts w:ascii="Times New Roman" w:hAnsi="Times New Roman"/>
          <w:sz w:val="24"/>
          <w:szCs w:val="24"/>
        </w:rPr>
        <w:t>ФСБУ</w:t>
      </w:r>
      <w:r w:rsidR="00305FE5" w:rsidRPr="00451EF5">
        <w:rPr>
          <w:rFonts w:ascii="Times New Roman" w:hAnsi="Times New Roman"/>
          <w:sz w:val="24"/>
          <w:szCs w:val="24"/>
        </w:rPr>
        <w:t xml:space="preserve"> «Учетная политика</w:t>
      </w:r>
      <w:r w:rsidR="00BB3351" w:rsidRPr="00451EF5">
        <w:rPr>
          <w:rFonts w:ascii="Times New Roman" w:hAnsi="Times New Roman"/>
          <w:sz w:val="24"/>
          <w:szCs w:val="24"/>
        </w:rPr>
        <w:t>»</w:t>
      </w:r>
      <w:r w:rsidR="00761E29" w:rsidRPr="00451EF5">
        <w:rPr>
          <w:rFonts w:ascii="Times New Roman" w:hAnsi="Times New Roman"/>
          <w:sz w:val="24"/>
          <w:szCs w:val="24"/>
        </w:rPr>
        <w:t>)</w:t>
      </w:r>
      <w:r w:rsidR="00BB3351" w:rsidRPr="00451EF5">
        <w:rPr>
          <w:rFonts w:ascii="Times New Roman" w:hAnsi="Times New Roman"/>
          <w:sz w:val="24"/>
          <w:szCs w:val="24"/>
        </w:rPr>
        <w:t xml:space="preserve"> </w:t>
      </w:r>
      <w:r w:rsidR="00D00205" w:rsidRPr="00451EF5">
        <w:rPr>
          <w:rFonts w:ascii="Times New Roman" w:hAnsi="Times New Roman"/>
          <w:sz w:val="24"/>
          <w:szCs w:val="24"/>
        </w:rPr>
        <w:t>и Методическими указаниями по его применению.</w:t>
      </w:r>
    </w:p>
    <w:p w14:paraId="68F5F850" w14:textId="77777777" w:rsidR="003B3537" w:rsidRPr="00451EF5" w:rsidRDefault="003B3537" w:rsidP="00451EF5">
      <w:pPr>
        <w:pStyle w:val="aff8"/>
        <w:ind w:firstLine="709"/>
        <w:jc w:val="both"/>
        <w:rPr>
          <w:rFonts w:ascii="Times New Roman" w:hAnsi="Times New Roman"/>
          <w:b/>
          <w:sz w:val="24"/>
          <w:szCs w:val="24"/>
        </w:rPr>
      </w:pPr>
      <w:r w:rsidRPr="00451EF5">
        <w:rPr>
          <w:rFonts w:ascii="Times New Roman" w:hAnsi="Times New Roman"/>
          <w:b/>
          <w:sz w:val="24"/>
          <w:szCs w:val="24"/>
        </w:rPr>
        <w:t>Критерии существенности информации для целей отражения информации о событиях после отчетной даты</w:t>
      </w:r>
      <w:r w:rsidR="00AB6FA5" w:rsidRPr="00451EF5">
        <w:rPr>
          <w:rFonts w:ascii="Times New Roman" w:hAnsi="Times New Roman"/>
          <w:b/>
          <w:sz w:val="24"/>
          <w:szCs w:val="24"/>
        </w:rPr>
        <w:t xml:space="preserve"> в учете и отчетности</w:t>
      </w:r>
      <w:r w:rsidRPr="00451EF5">
        <w:rPr>
          <w:rFonts w:ascii="Times New Roman" w:hAnsi="Times New Roman"/>
          <w:b/>
          <w:sz w:val="24"/>
          <w:szCs w:val="24"/>
        </w:rPr>
        <w:t>.</w:t>
      </w:r>
    </w:p>
    <w:p w14:paraId="3F43F5CC" w14:textId="77777777" w:rsidR="00DE51B5" w:rsidRPr="00451EF5" w:rsidRDefault="003B3537"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Факт хозяйственной жизни, признаваемый событием после отчетной даты, признается </w:t>
      </w:r>
      <w:r w:rsidR="00AB6FA5" w:rsidRPr="00451EF5">
        <w:rPr>
          <w:rFonts w:ascii="Times New Roman" w:hAnsi="Times New Roman"/>
          <w:sz w:val="24"/>
          <w:szCs w:val="24"/>
        </w:rPr>
        <w:t>существенным</w:t>
      </w:r>
      <w:r w:rsidR="00C27CAD" w:rsidRPr="00451EF5">
        <w:rPr>
          <w:rFonts w:ascii="Times New Roman" w:hAnsi="Times New Roman"/>
          <w:sz w:val="24"/>
          <w:szCs w:val="24"/>
        </w:rPr>
        <w:t>,</w:t>
      </w:r>
      <w:r w:rsidR="00AB6FA5" w:rsidRPr="00451EF5">
        <w:rPr>
          <w:rFonts w:ascii="Times New Roman" w:hAnsi="Times New Roman"/>
          <w:sz w:val="24"/>
          <w:szCs w:val="24"/>
        </w:rPr>
        <w:t xml:space="preserve"> если это приведет к </w:t>
      </w:r>
      <w:r w:rsidRPr="00451EF5">
        <w:rPr>
          <w:rFonts w:ascii="Times New Roman" w:hAnsi="Times New Roman"/>
          <w:sz w:val="24"/>
          <w:szCs w:val="24"/>
        </w:rPr>
        <w:t>изменени</w:t>
      </w:r>
      <w:r w:rsidR="00AB6FA5" w:rsidRPr="00451EF5">
        <w:rPr>
          <w:rFonts w:ascii="Times New Roman" w:hAnsi="Times New Roman"/>
          <w:sz w:val="24"/>
          <w:szCs w:val="24"/>
        </w:rPr>
        <w:t>ю</w:t>
      </w:r>
      <w:r w:rsidRPr="00451EF5">
        <w:rPr>
          <w:rFonts w:ascii="Times New Roman" w:hAnsi="Times New Roman"/>
          <w:sz w:val="24"/>
          <w:szCs w:val="24"/>
        </w:rPr>
        <w:t xml:space="preserve"> любого показателя отчетности более чем </w:t>
      </w:r>
      <w:r w:rsidRPr="00451EF5">
        <w:rPr>
          <w:rFonts w:ascii="Times New Roman" w:hAnsi="Times New Roman"/>
          <w:i/>
          <w:sz w:val="24"/>
          <w:szCs w:val="24"/>
        </w:rPr>
        <w:t xml:space="preserve">на 10 (десять) </w:t>
      </w:r>
      <w:r w:rsidRPr="00451EF5">
        <w:rPr>
          <w:rFonts w:ascii="Times New Roman" w:hAnsi="Times New Roman"/>
          <w:sz w:val="24"/>
          <w:szCs w:val="24"/>
        </w:rPr>
        <w:t>процентов</w:t>
      </w:r>
      <w:r w:rsidR="00D00205" w:rsidRPr="00451EF5">
        <w:rPr>
          <w:rFonts w:ascii="Times New Roman" w:hAnsi="Times New Roman"/>
          <w:sz w:val="24"/>
          <w:szCs w:val="24"/>
        </w:rPr>
        <w:t xml:space="preserve"> от значения данного показателя до возникновения такого события</w:t>
      </w:r>
      <w:r w:rsidRPr="00451EF5">
        <w:rPr>
          <w:rFonts w:ascii="Times New Roman" w:hAnsi="Times New Roman"/>
          <w:sz w:val="24"/>
          <w:szCs w:val="24"/>
        </w:rPr>
        <w:t xml:space="preserve">. </w:t>
      </w:r>
      <w:r w:rsidR="000E6F25" w:rsidRPr="00451EF5">
        <w:rPr>
          <w:rFonts w:ascii="Times New Roman" w:hAnsi="Times New Roman"/>
          <w:sz w:val="24"/>
          <w:szCs w:val="24"/>
        </w:rPr>
        <w:t>Признание события после отчетной даты существенным оформляется</w:t>
      </w:r>
      <w:r w:rsidRPr="00451EF5">
        <w:rPr>
          <w:rFonts w:ascii="Times New Roman" w:hAnsi="Times New Roman"/>
          <w:sz w:val="24"/>
          <w:szCs w:val="24"/>
        </w:rPr>
        <w:t xml:space="preserve"> </w:t>
      </w:r>
      <w:r w:rsidR="00C27CAD" w:rsidRPr="00451EF5">
        <w:rPr>
          <w:rFonts w:ascii="Times New Roman" w:hAnsi="Times New Roman"/>
          <w:sz w:val="24"/>
          <w:szCs w:val="24"/>
        </w:rPr>
        <w:t xml:space="preserve">уполномоченным лицом </w:t>
      </w:r>
      <w:r w:rsidR="006E7DE8" w:rsidRPr="00451EF5">
        <w:rPr>
          <w:rFonts w:ascii="Times New Roman" w:hAnsi="Times New Roman"/>
          <w:sz w:val="24"/>
          <w:szCs w:val="24"/>
        </w:rPr>
        <w:t>централизованной бухгалтерии</w:t>
      </w:r>
      <w:r w:rsidR="00C27CAD" w:rsidRPr="00451EF5">
        <w:rPr>
          <w:rFonts w:ascii="Times New Roman" w:hAnsi="Times New Roman"/>
          <w:sz w:val="24"/>
          <w:szCs w:val="24"/>
        </w:rPr>
        <w:t xml:space="preserve"> </w:t>
      </w:r>
      <w:r w:rsidRPr="00451EF5">
        <w:rPr>
          <w:rFonts w:ascii="Times New Roman" w:hAnsi="Times New Roman"/>
          <w:sz w:val="24"/>
          <w:szCs w:val="24"/>
        </w:rPr>
        <w:t>письмен</w:t>
      </w:r>
      <w:r w:rsidR="000E6F25" w:rsidRPr="00451EF5">
        <w:rPr>
          <w:rFonts w:ascii="Times New Roman" w:hAnsi="Times New Roman"/>
          <w:sz w:val="24"/>
          <w:szCs w:val="24"/>
        </w:rPr>
        <w:t>н</w:t>
      </w:r>
      <w:r w:rsidRPr="00451EF5">
        <w:rPr>
          <w:rFonts w:ascii="Times New Roman" w:hAnsi="Times New Roman"/>
          <w:sz w:val="24"/>
          <w:szCs w:val="24"/>
        </w:rPr>
        <w:t>о</w:t>
      </w:r>
      <w:r w:rsidR="000E6F25" w:rsidRPr="00451EF5">
        <w:rPr>
          <w:rFonts w:ascii="Times New Roman" w:hAnsi="Times New Roman"/>
          <w:sz w:val="24"/>
          <w:szCs w:val="24"/>
        </w:rPr>
        <w:t xml:space="preserve"> с</w:t>
      </w:r>
      <w:r w:rsidRPr="00451EF5">
        <w:rPr>
          <w:rFonts w:ascii="Times New Roman" w:hAnsi="Times New Roman"/>
          <w:sz w:val="24"/>
          <w:szCs w:val="24"/>
        </w:rPr>
        <w:t xml:space="preserve"> </w:t>
      </w:r>
      <w:r w:rsidR="008B37F8" w:rsidRPr="00451EF5">
        <w:rPr>
          <w:rFonts w:ascii="Times New Roman" w:hAnsi="Times New Roman"/>
          <w:sz w:val="24"/>
          <w:szCs w:val="24"/>
        </w:rPr>
        <w:t xml:space="preserve">указанием </w:t>
      </w:r>
      <w:r w:rsidRPr="00451EF5">
        <w:rPr>
          <w:rFonts w:ascii="Times New Roman" w:hAnsi="Times New Roman"/>
          <w:sz w:val="24"/>
          <w:szCs w:val="24"/>
        </w:rPr>
        <w:t>обосновани</w:t>
      </w:r>
      <w:r w:rsidR="008B37F8" w:rsidRPr="00451EF5">
        <w:rPr>
          <w:rFonts w:ascii="Times New Roman" w:hAnsi="Times New Roman"/>
          <w:sz w:val="24"/>
          <w:szCs w:val="24"/>
        </w:rPr>
        <w:t>я</w:t>
      </w:r>
      <w:r w:rsidRPr="00451EF5">
        <w:rPr>
          <w:rFonts w:ascii="Times New Roman" w:hAnsi="Times New Roman"/>
          <w:sz w:val="24"/>
          <w:szCs w:val="24"/>
        </w:rPr>
        <w:t xml:space="preserve"> </w:t>
      </w:r>
      <w:r w:rsidR="000E6F25" w:rsidRPr="00451EF5">
        <w:rPr>
          <w:rFonts w:ascii="Times New Roman" w:hAnsi="Times New Roman"/>
          <w:sz w:val="24"/>
          <w:szCs w:val="24"/>
        </w:rPr>
        <w:t xml:space="preserve">принятого </w:t>
      </w:r>
      <w:r w:rsidRPr="00451EF5">
        <w:rPr>
          <w:rFonts w:ascii="Times New Roman" w:hAnsi="Times New Roman"/>
          <w:sz w:val="24"/>
          <w:szCs w:val="24"/>
        </w:rPr>
        <w:t xml:space="preserve">решения </w:t>
      </w:r>
      <w:r w:rsidR="000E6F25" w:rsidRPr="00451EF5">
        <w:rPr>
          <w:rFonts w:ascii="Times New Roman" w:hAnsi="Times New Roman"/>
          <w:sz w:val="24"/>
          <w:szCs w:val="24"/>
        </w:rPr>
        <w:t>и</w:t>
      </w:r>
      <w:r w:rsidRPr="00451EF5">
        <w:rPr>
          <w:rFonts w:ascii="Times New Roman" w:hAnsi="Times New Roman"/>
          <w:sz w:val="24"/>
          <w:szCs w:val="24"/>
        </w:rPr>
        <w:t xml:space="preserve"> утверждением такого решения руководителем </w:t>
      </w:r>
      <w:r w:rsidR="00175704" w:rsidRPr="00451EF5">
        <w:rPr>
          <w:rFonts w:ascii="Times New Roman" w:hAnsi="Times New Roman"/>
          <w:sz w:val="24"/>
          <w:szCs w:val="24"/>
        </w:rPr>
        <w:t>субъекта централизованного учета</w:t>
      </w:r>
      <w:r w:rsidRPr="00451EF5">
        <w:rPr>
          <w:rFonts w:ascii="Times New Roman" w:hAnsi="Times New Roman"/>
          <w:sz w:val="24"/>
          <w:szCs w:val="24"/>
        </w:rPr>
        <w:t>.</w:t>
      </w:r>
      <w:bookmarkEnd w:id="7"/>
      <w:bookmarkEnd w:id="8"/>
      <w:bookmarkEnd w:id="9"/>
      <w:bookmarkEnd w:id="10"/>
    </w:p>
    <w:p w14:paraId="2D3959B1" w14:textId="77777777" w:rsidR="00911964" w:rsidRPr="00451EF5" w:rsidRDefault="00911964"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 </w:t>
      </w:r>
      <w:r w:rsidR="00007876" w:rsidRPr="00451EF5">
        <w:rPr>
          <w:rFonts w:ascii="Times New Roman" w:hAnsi="Times New Roman"/>
          <w:sz w:val="24"/>
          <w:szCs w:val="24"/>
        </w:rPr>
        <w:t xml:space="preserve">Пояснительной записке </w:t>
      </w:r>
      <w:r w:rsidRPr="00451EF5">
        <w:rPr>
          <w:rFonts w:ascii="Times New Roman" w:hAnsi="Times New Roman"/>
          <w:sz w:val="24"/>
          <w:szCs w:val="24"/>
        </w:rPr>
        <w:t xml:space="preserve">также подлежит раскрытию информация о событиях после отчетной даты, не повлекших стоимостного изменения показателей отчетности, но способных в ближайшем будущем существенно повлиять на деятельность </w:t>
      </w:r>
      <w:r w:rsidR="00175704" w:rsidRPr="00451EF5">
        <w:rPr>
          <w:rFonts w:ascii="Times New Roman" w:hAnsi="Times New Roman"/>
          <w:sz w:val="24"/>
          <w:szCs w:val="24"/>
        </w:rPr>
        <w:t xml:space="preserve">субъекта централизованного учета </w:t>
      </w:r>
      <w:r w:rsidRPr="00451EF5">
        <w:rPr>
          <w:rFonts w:ascii="Times New Roman" w:hAnsi="Times New Roman"/>
          <w:sz w:val="24"/>
          <w:szCs w:val="24"/>
        </w:rPr>
        <w:t xml:space="preserve">(например, изменение законодательства, регулирующего деятельность </w:t>
      </w:r>
      <w:r w:rsidR="009227EE" w:rsidRPr="00451EF5">
        <w:rPr>
          <w:rFonts w:ascii="Times New Roman" w:hAnsi="Times New Roman"/>
          <w:sz w:val="24"/>
          <w:szCs w:val="24"/>
        </w:rPr>
        <w:t>субъекта централизованного учета</w:t>
      </w:r>
      <w:r w:rsidRPr="00451EF5">
        <w:rPr>
          <w:rFonts w:ascii="Times New Roman" w:hAnsi="Times New Roman"/>
          <w:sz w:val="24"/>
          <w:szCs w:val="24"/>
        </w:rPr>
        <w:t xml:space="preserve">, принятие решения о реорганизации, изменении типа </w:t>
      </w:r>
      <w:r w:rsidR="009227EE" w:rsidRPr="00451EF5">
        <w:rPr>
          <w:rFonts w:ascii="Times New Roman" w:hAnsi="Times New Roman"/>
          <w:sz w:val="24"/>
          <w:szCs w:val="24"/>
        </w:rPr>
        <w:t xml:space="preserve">субъекта централизованного учета </w:t>
      </w:r>
      <w:r w:rsidRPr="00451EF5">
        <w:rPr>
          <w:rFonts w:ascii="Times New Roman" w:hAnsi="Times New Roman"/>
          <w:sz w:val="24"/>
          <w:szCs w:val="24"/>
        </w:rPr>
        <w:t>и т.п.).</w:t>
      </w:r>
    </w:p>
    <w:p w14:paraId="0C32B930" w14:textId="77777777" w:rsidR="00E65E57" w:rsidRPr="00451EF5" w:rsidRDefault="00E65E57" w:rsidP="00451EF5">
      <w:pPr>
        <w:pStyle w:val="aff8"/>
        <w:jc w:val="both"/>
        <w:rPr>
          <w:rFonts w:ascii="Times New Roman" w:hAnsi="Times New Roman"/>
          <w:sz w:val="24"/>
          <w:szCs w:val="24"/>
        </w:rPr>
      </w:pPr>
    </w:p>
    <w:p w14:paraId="10F730C5" w14:textId="77777777" w:rsidR="00AF70F9" w:rsidRPr="00451EF5" w:rsidRDefault="009B2F45" w:rsidP="00451EF5">
      <w:pPr>
        <w:pStyle w:val="aff8"/>
        <w:ind w:firstLine="709"/>
        <w:jc w:val="both"/>
        <w:outlineLvl w:val="1"/>
        <w:rPr>
          <w:rFonts w:ascii="Times New Roman" w:hAnsi="Times New Roman"/>
          <w:b/>
          <w:sz w:val="24"/>
          <w:szCs w:val="24"/>
        </w:rPr>
      </w:pPr>
      <w:bookmarkStart w:id="15" w:name="_Toc14946373"/>
      <w:bookmarkStart w:id="16" w:name="_Toc217888756"/>
      <w:r w:rsidRPr="00451EF5">
        <w:rPr>
          <w:rFonts w:ascii="Times New Roman" w:hAnsi="Times New Roman"/>
          <w:b/>
          <w:sz w:val="24"/>
          <w:szCs w:val="24"/>
        </w:rPr>
        <w:t xml:space="preserve">1.2. </w:t>
      </w:r>
      <w:r w:rsidR="007E1ED4" w:rsidRPr="00451EF5">
        <w:rPr>
          <w:rFonts w:ascii="Times New Roman" w:hAnsi="Times New Roman"/>
          <w:b/>
          <w:sz w:val="24"/>
          <w:szCs w:val="24"/>
        </w:rPr>
        <w:t>Организация учета</w:t>
      </w:r>
      <w:bookmarkEnd w:id="15"/>
      <w:bookmarkEnd w:id="16"/>
    </w:p>
    <w:p w14:paraId="7616B03B" w14:textId="77777777" w:rsidR="00E65E57" w:rsidRPr="00451EF5" w:rsidRDefault="00E65E57" w:rsidP="00451EF5">
      <w:pPr>
        <w:pStyle w:val="aff8"/>
        <w:ind w:firstLine="709"/>
        <w:jc w:val="both"/>
        <w:rPr>
          <w:rFonts w:ascii="Times New Roman" w:hAnsi="Times New Roman"/>
          <w:sz w:val="24"/>
          <w:szCs w:val="24"/>
        </w:rPr>
      </w:pPr>
    </w:p>
    <w:p w14:paraId="5F73D040" w14:textId="177F7BEE" w:rsidR="0084133D" w:rsidRPr="0084133D" w:rsidRDefault="00485766" w:rsidP="0084133D">
      <w:pPr>
        <w:pStyle w:val="afc"/>
        <w:spacing w:before="0" w:beforeAutospacing="0" w:after="0" w:afterAutospacing="0" w:line="288" w:lineRule="atLeast"/>
        <w:ind w:firstLine="540"/>
        <w:jc w:val="both"/>
      </w:pPr>
      <w:r w:rsidRPr="00451EF5">
        <w:t>У</w:t>
      </w:r>
      <w:r w:rsidR="003B3537" w:rsidRPr="00451EF5">
        <w:t xml:space="preserve">чет </w:t>
      </w:r>
      <w:r w:rsidR="00175704" w:rsidRPr="00451EF5">
        <w:t xml:space="preserve">субъекта централизованного учета </w:t>
      </w:r>
      <w:r w:rsidR="003B3537" w:rsidRPr="00451EF5">
        <w:t xml:space="preserve">ведется автоматизированным способом на базе </w:t>
      </w:r>
      <w:r w:rsidR="003B3537" w:rsidRPr="00277E37">
        <w:t xml:space="preserve">универсальной автоматизированной системы бюджетного учета </w:t>
      </w:r>
      <w:r w:rsidR="00277E37">
        <w:t>(ПП «1С»</w:t>
      </w:r>
      <w:r w:rsidR="005D3156" w:rsidRPr="00277E37">
        <w:t xml:space="preserve">) </w:t>
      </w:r>
      <w:r w:rsidR="003B3537" w:rsidRPr="00277E37">
        <w:t>(далее - УАИС Бюджетный учет</w:t>
      </w:r>
      <w:r w:rsidR="00277E37">
        <w:t xml:space="preserve"> </w:t>
      </w:r>
      <w:r w:rsidR="0084133D" w:rsidRPr="0084133D">
        <w:t xml:space="preserve">посредством использования централизованной бухгалтерией и субъектами централизованного учета статусной модели, реализуемой путем настройки Департаментом информационных технологий города Москвы функциональных блоков (подсистем) в соответствии с </w:t>
      </w:r>
      <w:r w:rsidR="0084133D" w:rsidRPr="00277E37">
        <w:t>Соглашением</w:t>
      </w:r>
      <w:r w:rsidR="0084133D" w:rsidRPr="0084133D">
        <w:t xml:space="preserve">, </w:t>
      </w:r>
      <w:r w:rsidR="00DD134F" w:rsidRPr="00277E37">
        <w:t>Рабочим планом счетов бюджетного учета (приложение 1 к настоящей учетной политике)</w:t>
      </w:r>
      <w:r w:rsidR="00277E37">
        <w:t>,</w:t>
      </w:r>
      <w:r w:rsidR="00DD134F" w:rsidRPr="00277E37">
        <w:rPr>
          <w:i/>
        </w:rPr>
        <w:t xml:space="preserve"> </w:t>
      </w:r>
      <w:r w:rsidR="0084133D" w:rsidRPr="0084133D">
        <w:t>Графиком документооборота (приложение 3 к настоящей учетной политике), утвержденными технологическими картами технологических процессов.</w:t>
      </w:r>
    </w:p>
    <w:p w14:paraId="79091B29" w14:textId="44CFD05D" w:rsidR="0084133D" w:rsidRPr="0084133D" w:rsidRDefault="0084133D" w:rsidP="0084133D">
      <w:pPr>
        <w:pStyle w:val="afc"/>
        <w:spacing w:before="0" w:beforeAutospacing="0" w:after="0" w:afterAutospacing="0" w:line="288" w:lineRule="atLeast"/>
        <w:ind w:firstLine="540"/>
        <w:jc w:val="both"/>
      </w:pPr>
      <w:r w:rsidRPr="0084133D">
        <w:t>Взаимодействие УАИС Бюджетный учет с иными информационными системами города Москвы осуществляется в установленном порядке с использованием региональной системы межведомственного электронного взаимодействия города Москвы, Автоматизированной системы «Единая система ведения и управления реестрами, регистрами, справочниками и классификаторами».</w:t>
      </w:r>
    </w:p>
    <w:p w14:paraId="6D63F405" w14:textId="77777777" w:rsidR="0084133D" w:rsidRPr="0084133D" w:rsidRDefault="0084133D" w:rsidP="0084133D">
      <w:pPr>
        <w:pStyle w:val="afc"/>
        <w:spacing w:before="0" w:beforeAutospacing="0" w:after="0" w:afterAutospacing="0" w:line="288" w:lineRule="atLeast"/>
        <w:ind w:firstLine="540"/>
        <w:jc w:val="both"/>
      </w:pPr>
      <w:r w:rsidRPr="0084133D">
        <w:t>Ведение и актуализация справочников и классификаторов в УАИС Бюджетный учет осуществляется в соответствии с пунктом 3.1.9. Регламента функционирования универсальной автоматизированной системы бюджетного учета, утвержденного распоряжением Департамента информационных технологий г. Москвы от 11.02.2021 № 64-16-49/21.</w:t>
      </w:r>
    </w:p>
    <w:p w14:paraId="2E955509" w14:textId="76C8BA89" w:rsidR="0084133D" w:rsidRPr="0084133D" w:rsidRDefault="0084133D" w:rsidP="0084133D">
      <w:pPr>
        <w:pStyle w:val="afc"/>
        <w:spacing w:before="0" w:beforeAutospacing="0" w:after="0" w:afterAutospacing="0" w:line="288" w:lineRule="atLeast"/>
        <w:ind w:firstLine="540"/>
        <w:jc w:val="both"/>
      </w:pPr>
      <w:r w:rsidRPr="0084133D">
        <w:t xml:space="preserve">Работа с документами в электронном виде (импорт, экспорт, обработка и т.д.) осуществляется в условиях интеграции </w:t>
      </w:r>
      <w:r w:rsidRPr="00277E37">
        <w:t>УАИС Бюджетный учет</w:t>
      </w:r>
      <w:r w:rsidRPr="0084133D">
        <w:t xml:space="preserve"> с отраслевыми информационными системами в пределах уровня организационно-технической возможности.</w:t>
      </w:r>
    </w:p>
    <w:p w14:paraId="45B2EB8A" w14:textId="3E94FF0A" w:rsidR="00417AF4" w:rsidRPr="00277E37" w:rsidRDefault="00417AF4" w:rsidP="00C4696D">
      <w:pPr>
        <w:pStyle w:val="afc"/>
        <w:spacing w:before="0" w:beforeAutospacing="0" w:after="0" w:afterAutospacing="0" w:line="288" w:lineRule="atLeast"/>
        <w:ind w:firstLine="567"/>
        <w:jc w:val="both"/>
      </w:pPr>
      <w:r w:rsidRPr="00277E37">
        <w:t xml:space="preserve">Учет субъекта централизованного учета ведется в соответствии с Рабочим планом счетов бюджетного учета, содержащим синтетические и аналитические счета, разработанным на основе </w:t>
      </w:r>
      <w:r w:rsidR="007B522F" w:rsidRPr="00277E37">
        <w:t>федерального стандарта бухгалтерского учета государственных финансов «Единый план счетов бухгалтерского учета государственных финансов»</w:t>
      </w:r>
      <w:r w:rsidRPr="00277E37">
        <w:t xml:space="preserve">, </w:t>
      </w:r>
      <w:r w:rsidR="007B522F" w:rsidRPr="00277E37">
        <w:t xml:space="preserve">утвержденного </w:t>
      </w:r>
      <w:r w:rsidR="000A75C1" w:rsidRPr="00277E37">
        <w:t>п</w:t>
      </w:r>
      <w:r w:rsidRPr="00277E37">
        <w:t xml:space="preserve">риказом Минфина России от </w:t>
      </w:r>
      <w:r w:rsidR="007B522F" w:rsidRPr="00277E37">
        <w:t>30.08.2024</w:t>
      </w:r>
      <w:r w:rsidRPr="00277E37">
        <w:t xml:space="preserve"> № </w:t>
      </w:r>
      <w:r w:rsidR="007B522F" w:rsidRPr="00277E37">
        <w:t xml:space="preserve">121н </w:t>
      </w:r>
      <w:r w:rsidR="000519C0" w:rsidRPr="00277E37">
        <w:t>(вместе с Методическими рекомендациями по применению федерального стандарта бухгалтерского учета государственных финансов «Единый план счетов бухгалтерского учета государственных финансов», доведенными письмом Минфина России от 30.06.2025 № 02-07-</w:t>
      </w:r>
      <w:r w:rsidR="000519C0" w:rsidRPr="00277E37">
        <w:lastRenderedPageBreak/>
        <w:t xml:space="preserve">08/63940) </w:t>
      </w:r>
      <w:r w:rsidRPr="00277E37">
        <w:t xml:space="preserve">(далее – </w:t>
      </w:r>
      <w:r w:rsidR="007B522F" w:rsidRPr="00277E37">
        <w:t>ФСБУ «ЕПСБУ»</w:t>
      </w:r>
      <w:r w:rsidRPr="00277E37">
        <w:t xml:space="preserve">), </w:t>
      </w:r>
      <w:r w:rsidR="007B522F" w:rsidRPr="00277E37">
        <w:t>федерального стандарта бухгалтерского учета государственных финансов «План счетов бюджетного учета»</w:t>
      </w:r>
      <w:r w:rsidRPr="00277E37">
        <w:t xml:space="preserve">, утвержденного </w:t>
      </w:r>
      <w:r w:rsidR="000A75C1" w:rsidRPr="00277E37">
        <w:t>п</w:t>
      </w:r>
      <w:r w:rsidRPr="00277E37">
        <w:t xml:space="preserve">риказом Минфина России от </w:t>
      </w:r>
      <w:r w:rsidR="007B522F" w:rsidRPr="00277E37">
        <w:t>20.09.2025</w:t>
      </w:r>
      <w:r w:rsidR="0085303D" w:rsidRPr="00277E37">
        <w:t xml:space="preserve"> № </w:t>
      </w:r>
      <w:r w:rsidR="007B522F" w:rsidRPr="00277E37">
        <w:t xml:space="preserve">132н </w:t>
      </w:r>
      <w:r w:rsidR="0085303D" w:rsidRPr="00277E37">
        <w:t xml:space="preserve">(далее - </w:t>
      </w:r>
      <w:r w:rsidR="007B522F" w:rsidRPr="00277E37">
        <w:t>ФСБУ «План счетов бюджетного учета»</w:t>
      </w:r>
      <w:r w:rsidR="004C54E6" w:rsidRPr="00277E37">
        <w:t>)</w:t>
      </w:r>
      <w:r w:rsidR="00EB2162" w:rsidRPr="00277E37">
        <w:t>.</w:t>
      </w:r>
    </w:p>
    <w:p w14:paraId="7C02D908" w14:textId="48BE2801" w:rsidR="004C54E6" w:rsidRPr="00277E37" w:rsidRDefault="004C54E6" w:rsidP="00451EF5">
      <w:pPr>
        <w:pStyle w:val="aff8"/>
        <w:ind w:firstLine="709"/>
        <w:jc w:val="both"/>
        <w:rPr>
          <w:rFonts w:ascii="Times New Roman" w:hAnsi="Times New Roman"/>
          <w:sz w:val="24"/>
          <w:szCs w:val="24"/>
        </w:rPr>
      </w:pPr>
      <w:r w:rsidRPr="00277E37">
        <w:rPr>
          <w:rFonts w:ascii="Times New Roman" w:hAnsi="Times New Roman"/>
          <w:sz w:val="24"/>
          <w:szCs w:val="24"/>
        </w:rPr>
        <w:t>Номер счета Рабочего плана счетов</w:t>
      </w:r>
      <w:r w:rsidR="0015603B" w:rsidRPr="00277E37">
        <w:rPr>
          <w:rFonts w:ascii="Times New Roman" w:hAnsi="Times New Roman"/>
          <w:sz w:val="24"/>
          <w:szCs w:val="24"/>
        </w:rPr>
        <w:t xml:space="preserve"> бюджетного учета</w:t>
      </w:r>
      <w:r w:rsidRPr="00277E37">
        <w:rPr>
          <w:rFonts w:ascii="Times New Roman" w:hAnsi="Times New Roman"/>
          <w:sz w:val="24"/>
          <w:szCs w:val="24"/>
        </w:rPr>
        <w:t xml:space="preserve"> форми</w:t>
      </w:r>
      <w:r w:rsidR="00466345" w:rsidRPr="00277E37">
        <w:rPr>
          <w:rFonts w:ascii="Times New Roman" w:hAnsi="Times New Roman"/>
          <w:sz w:val="24"/>
          <w:szCs w:val="24"/>
        </w:rPr>
        <w:t xml:space="preserve">руется с учетом положений </w:t>
      </w:r>
      <w:r w:rsidR="00CE5E5C" w:rsidRPr="00277E37">
        <w:rPr>
          <w:rFonts w:ascii="Times New Roman" w:hAnsi="Times New Roman"/>
          <w:sz w:val="24"/>
          <w:szCs w:val="24"/>
        </w:rPr>
        <w:t>пунктов 9-15</w:t>
      </w:r>
      <w:r w:rsidRPr="00277E37">
        <w:rPr>
          <w:rFonts w:ascii="Times New Roman" w:hAnsi="Times New Roman"/>
          <w:sz w:val="24"/>
          <w:szCs w:val="24"/>
        </w:rPr>
        <w:t xml:space="preserve"> </w:t>
      </w:r>
      <w:r w:rsidR="00CE5E5C" w:rsidRPr="00277E37">
        <w:rPr>
          <w:rFonts w:ascii="Times New Roman" w:hAnsi="Times New Roman"/>
          <w:sz w:val="24"/>
          <w:szCs w:val="24"/>
        </w:rPr>
        <w:t>ФСБУ «ЕПСБУ»</w:t>
      </w:r>
      <w:r w:rsidRPr="00277E37">
        <w:rPr>
          <w:rFonts w:ascii="Times New Roman" w:hAnsi="Times New Roman"/>
          <w:sz w:val="24"/>
          <w:szCs w:val="24"/>
        </w:rPr>
        <w:t xml:space="preserve">, </w:t>
      </w:r>
      <w:r w:rsidR="00CE5E5C" w:rsidRPr="00277E37">
        <w:rPr>
          <w:rFonts w:ascii="Times New Roman" w:hAnsi="Times New Roman"/>
          <w:sz w:val="24"/>
          <w:szCs w:val="24"/>
        </w:rPr>
        <w:t>пунктов 9-13 ФСБУ «План счетов бюджетного учета</w:t>
      </w:r>
      <w:r w:rsidRPr="00277E37">
        <w:rPr>
          <w:rFonts w:ascii="Times New Roman" w:hAnsi="Times New Roman"/>
          <w:sz w:val="24"/>
          <w:szCs w:val="24"/>
        </w:rPr>
        <w:t>.</w:t>
      </w:r>
    </w:p>
    <w:p w14:paraId="144D0830" w14:textId="77777777" w:rsidR="004C54E6" w:rsidRPr="00277E37" w:rsidRDefault="004C54E6" w:rsidP="00451EF5">
      <w:pPr>
        <w:pStyle w:val="aff8"/>
        <w:ind w:firstLine="709"/>
        <w:jc w:val="both"/>
        <w:rPr>
          <w:rFonts w:ascii="Times New Roman" w:hAnsi="Times New Roman"/>
          <w:sz w:val="24"/>
          <w:szCs w:val="24"/>
        </w:rPr>
      </w:pPr>
      <w:r w:rsidRPr="00277E37">
        <w:rPr>
          <w:rFonts w:ascii="Times New Roman" w:hAnsi="Times New Roman"/>
          <w:sz w:val="24"/>
          <w:szCs w:val="24"/>
        </w:rPr>
        <w:t xml:space="preserve">Порядок организации аналитического учета на уровне счетов бюджетного учета, а также особенности формирования 1-17-го разрядов номера счета установлены </w:t>
      </w:r>
      <w:r w:rsidR="004D2F63" w:rsidRPr="00277E37">
        <w:rPr>
          <w:rFonts w:ascii="Times New Roman" w:hAnsi="Times New Roman"/>
          <w:sz w:val="24"/>
          <w:szCs w:val="24"/>
        </w:rPr>
        <w:t>Рабочим планом счетов бюджетного учета (приложение</w:t>
      </w:r>
      <w:r w:rsidRPr="00277E37">
        <w:rPr>
          <w:rFonts w:ascii="Times New Roman" w:hAnsi="Times New Roman"/>
          <w:sz w:val="24"/>
          <w:szCs w:val="24"/>
        </w:rPr>
        <w:t xml:space="preserve"> 1 к настоящей учетной политике</w:t>
      </w:r>
      <w:r w:rsidR="004D2F63" w:rsidRPr="00277E37">
        <w:rPr>
          <w:rFonts w:ascii="Times New Roman" w:hAnsi="Times New Roman"/>
          <w:sz w:val="24"/>
          <w:szCs w:val="24"/>
        </w:rPr>
        <w:t>)</w:t>
      </w:r>
      <w:r w:rsidRPr="00277E37">
        <w:rPr>
          <w:rFonts w:ascii="Times New Roman" w:hAnsi="Times New Roman"/>
          <w:sz w:val="24"/>
          <w:szCs w:val="24"/>
        </w:rPr>
        <w:t>.</w:t>
      </w:r>
    </w:p>
    <w:p w14:paraId="7F6D63D4" w14:textId="77777777" w:rsidR="00D33731" w:rsidRPr="00451EF5" w:rsidRDefault="00D33731"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При составлении Рабочего плана счетов введена дополнительная детализация (аналитика) счетов с учетом отраслевой специфики деятельности </w:t>
      </w:r>
      <w:r w:rsidR="00175704" w:rsidRPr="00451EF5">
        <w:rPr>
          <w:rFonts w:ascii="Times New Roman" w:hAnsi="Times New Roman"/>
          <w:sz w:val="24"/>
          <w:szCs w:val="24"/>
        </w:rPr>
        <w:t>субъекта централизованного учета</w:t>
      </w:r>
      <w:r w:rsidRPr="00451EF5">
        <w:rPr>
          <w:rFonts w:ascii="Times New Roman" w:hAnsi="Times New Roman"/>
          <w:sz w:val="24"/>
          <w:szCs w:val="24"/>
        </w:rPr>
        <w:t>, технических возможностей программного продукта путем:</w:t>
      </w:r>
    </w:p>
    <w:p w14:paraId="229BB6D3" w14:textId="77777777" w:rsidR="00D33731" w:rsidRPr="00277E37" w:rsidRDefault="00D33731" w:rsidP="00451EF5">
      <w:pPr>
        <w:pStyle w:val="aff8"/>
        <w:ind w:firstLine="709"/>
        <w:jc w:val="both"/>
        <w:rPr>
          <w:rFonts w:ascii="Times New Roman" w:hAnsi="Times New Roman"/>
          <w:sz w:val="24"/>
          <w:szCs w:val="24"/>
        </w:rPr>
      </w:pPr>
      <w:r w:rsidRPr="00277E37">
        <w:rPr>
          <w:rFonts w:ascii="Times New Roman" w:hAnsi="Times New Roman"/>
          <w:sz w:val="24"/>
          <w:szCs w:val="24"/>
        </w:rPr>
        <w:t>ПП «1С»:</w:t>
      </w:r>
    </w:p>
    <w:p w14:paraId="4AC18B67" w14:textId="77777777" w:rsidR="00D33731" w:rsidRPr="00277E37" w:rsidRDefault="00D33731" w:rsidP="00451EF5">
      <w:pPr>
        <w:pStyle w:val="aff8"/>
        <w:ind w:firstLine="709"/>
        <w:jc w:val="both"/>
        <w:rPr>
          <w:rFonts w:ascii="Times New Roman" w:hAnsi="Times New Roman"/>
          <w:sz w:val="24"/>
          <w:szCs w:val="24"/>
        </w:rPr>
      </w:pPr>
      <w:r w:rsidRPr="00277E37">
        <w:rPr>
          <w:rFonts w:ascii="Times New Roman" w:hAnsi="Times New Roman"/>
          <w:sz w:val="24"/>
          <w:szCs w:val="24"/>
        </w:rPr>
        <w:t xml:space="preserve">введения дополнительных кодов в структуру счета (22-й или 23-й разряд номера счетов); </w:t>
      </w:r>
    </w:p>
    <w:p w14:paraId="7E0DC495" w14:textId="77777777" w:rsidR="00D33731" w:rsidRPr="00277E37" w:rsidRDefault="00D33731" w:rsidP="00451EF5">
      <w:pPr>
        <w:pStyle w:val="aff8"/>
        <w:ind w:firstLine="709"/>
        <w:jc w:val="both"/>
        <w:rPr>
          <w:rFonts w:ascii="Times New Roman" w:hAnsi="Times New Roman"/>
          <w:sz w:val="24"/>
          <w:szCs w:val="24"/>
        </w:rPr>
      </w:pPr>
      <w:r w:rsidRPr="00277E37">
        <w:rPr>
          <w:rFonts w:ascii="Times New Roman" w:hAnsi="Times New Roman"/>
          <w:sz w:val="24"/>
          <w:szCs w:val="24"/>
        </w:rPr>
        <w:t>организации аналитического учета на уровне субконто.</w:t>
      </w:r>
    </w:p>
    <w:p w14:paraId="05D01571" w14:textId="77777777" w:rsidR="00277E37" w:rsidRDefault="00277E37" w:rsidP="00451EF5">
      <w:pPr>
        <w:pStyle w:val="aff8"/>
        <w:ind w:firstLine="709"/>
        <w:jc w:val="both"/>
        <w:outlineLvl w:val="1"/>
        <w:rPr>
          <w:rFonts w:ascii="Times New Roman" w:hAnsi="Times New Roman"/>
          <w:b/>
          <w:sz w:val="24"/>
          <w:szCs w:val="24"/>
        </w:rPr>
      </w:pPr>
      <w:bookmarkStart w:id="17" w:name="_Toc14946374"/>
      <w:bookmarkStart w:id="18" w:name="_Toc217888757"/>
    </w:p>
    <w:p w14:paraId="240ABDC9" w14:textId="447CE0FD" w:rsidR="00B22377" w:rsidRPr="00451EF5" w:rsidRDefault="00DA084D" w:rsidP="00451EF5">
      <w:pPr>
        <w:pStyle w:val="aff8"/>
        <w:ind w:firstLine="709"/>
        <w:jc w:val="both"/>
        <w:outlineLvl w:val="1"/>
        <w:rPr>
          <w:rFonts w:ascii="Times New Roman" w:hAnsi="Times New Roman"/>
          <w:b/>
          <w:sz w:val="24"/>
          <w:szCs w:val="24"/>
        </w:rPr>
      </w:pPr>
      <w:r w:rsidRPr="00451EF5">
        <w:rPr>
          <w:rFonts w:ascii="Times New Roman" w:hAnsi="Times New Roman"/>
          <w:b/>
          <w:sz w:val="24"/>
          <w:szCs w:val="24"/>
        </w:rPr>
        <w:t xml:space="preserve">1.3. </w:t>
      </w:r>
      <w:r w:rsidR="007E1ED4" w:rsidRPr="00451EF5">
        <w:rPr>
          <w:rFonts w:ascii="Times New Roman" w:hAnsi="Times New Roman"/>
          <w:b/>
          <w:sz w:val="24"/>
          <w:szCs w:val="24"/>
        </w:rPr>
        <w:t>Правила документооборота и технология обработки учетной информации</w:t>
      </w:r>
      <w:bookmarkEnd w:id="17"/>
      <w:bookmarkEnd w:id="18"/>
    </w:p>
    <w:p w14:paraId="4B1F96B2" w14:textId="77777777" w:rsidR="007D1580" w:rsidRPr="00451EF5" w:rsidRDefault="007D1580" w:rsidP="00451EF5">
      <w:pPr>
        <w:pStyle w:val="aff8"/>
        <w:ind w:firstLine="709"/>
        <w:jc w:val="both"/>
        <w:rPr>
          <w:rFonts w:ascii="Times New Roman" w:hAnsi="Times New Roman"/>
          <w:sz w:val="24"/>
          <w:szCs w:val="24"/>
        </w:rPr>
      </w:pPr>
    </w:p>
    <w:p w14:paraId="15E4F9DE" w14:textId="77777777" w:rsidR="003B3537" w:rsidRPr="00451EF5" w:rsidRDefault="00DA084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1.3.1. </w:t>
      </w:r>
      <w:r w:rsidR="003B3537" w:rsidRPr="00451EF5">
        <w:rPr>
          <w:rFonts w:ascii="Times New Roman" w:hAnsi="Times New Roman"/>
          <w:sz w:val="24"/>
          <w:szCs w:val="24"/>
        </w:rPr>
        <w:t>Для ведения учета применяются:</w:t>
      </w:r>
    </w:p>
    <w:p w14:paraId="0C526CE7" w14:textId="77777777" w:rsidR="003B3537" w:rsidRPr="00451EF5" w:rsidRDefault="003B3537" w:rsidP="00451EF5">
      <w:pPr>
        <w:pStyle w:val="aff8"/>
        <w:numPr>
          <w:ilvl w:val="0"/>
          <w:numId w:val="4"/>
        </w:numPr>
        <w:ind w:left="0" w:firstLine="709"/>
        <w:jc w:val="both"/>
        <w:rPr>
          <w:rFonts w:ascii="Times New Roman" w:hAnsi="Times New Roman"/>
          <w:sz w:val="24"/>
          <w:szCs w:val="24"/>
        </w:rPr>
      </w:pPr>
      <w:r w:rsidRPr="00451EF5">
        <w:rPr>
          <w:rFonts w:ascii="Times New Roman" w:hAnsi="Times New Roman"/>
          <w:sz w:val="24"/>
          <w:szCs w:val="24"/>
        </w:rPr>
        <w:t xml:space="preserve">унифицированные формы первичных </w:t>
      </w:r>
      <w:r w:rsidR="00BB3351" w:rsidRPr="00451EF5">
        <w:rPr>
          <w:rFonts w:ascii="Times New Roman" w:hAnsi="Times New Roman"/>
          <w:sz w:val="24"/>
          <w:szCs w:val="24"/>
        </w:rPr>
        <w:t xml:space="preserve">учетных </w:t>
      </w:r>
      <w:r w:rsidRPr="00451EF5">
        <w:rPr>
          <w:rFonts w:ascii="Times New Roman" w:hAnsi="Times New Roman"/>
          <w:sz w:val="24"/>
          <w:szCs w:val="24"/>
        </w:rPr>
        <w:t xml:space="preserve">документов, утвержденные </w:t>
      </w:r>
      <w:r w:rsidR="00491F65" w:rsidRPr="00451EF5">
        <w:rPr>
          <w:rFonts w:ascii="Times New Roman" w:hAnsi="Times New Roman"/>
          <w:sz w:val="24"/>
          <w:szCs w:val="24"/>
        </w:rPr>
        <w:t xml:space="preserve">приказом </w:t>
      </w:r>
      <w:r w:rsidRPr="00451EF5">
        <w:rPr>
          <w:rFonts w:ascii="Times New Roman" w:hAnsi="Times New Roman"/>
          <w:sz w:val="24"/>
          <w:szCs w:val="24"/>
        </w:rPr>
        <w:t xml:space="preserve">Минфина России </w:t>
      </w:r>
      <w:r w:rsidR="00D74940" w:rsidRPr="00451EF5">
        <w:rPr>
          <w:rFonts w:ascii="Times New Roman" w:hAnsi="Times New Roman"/>
          <w:sz w:val="24"/>
          <w:szCs w:val="24"/>
        </w:rPr>
        <w:t xml:space="preserve">от 30.03.2015 </w:t>
      </w:r>
      <w:r w:rsidRPr="00451EF5">
        <w:rPr>
          <w:rFonts w:ascii="Times New Roman" w:hAnsi="Times New Roman"/>
          <w:sz w:val="24"/>
          <w:szCs w:val="24"/>
        </w:rPr>
        <w:t>№ 52н</w:t>
      </w:r>
      <w:r w:rsidR="00BB3351" w:rsidRPr="00451EF5">
        <w:rPr>
          <w:rFonts w:ascii="Times New Roman" w:hAnsi="Times New Roman"/>
          <w:sz w:val="24"/>
          <w:szCs w:val="24"/>
        </w:rPr>
        <w:t xml:space="preserve"> </w:t>
      </w:r>
      <w:r w:rsidR="006B72D2" w:rsidRPr="00451EF5">
        <w:rPr>
          <w:rFonts w:ascii="Times New Roman" w:hAnsi="Times New Roman"/>
          <w:sz w:val="24"/>
          <w:szCs w:val="24"/>
        </w:rPr>
        <w:t xml:space="preserve">«Об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r w:rsidR="00BB3351" w:rsidRPr="00451EF5">
        <w:rPr>
          <w:rFonts w:ascii="Times New Roman" w:hAnsi="Times New Roman"/>
          <w:sz w:val="24"/>
          <w:szCs w:val="24"/>
        </w:rPr>
        <w:t>(далее – Приказ № 52н)</w:t>
      </w:r>
      <w:r w:rsidRPr="00451EF5">
        <w:rPr>
          <w:rFonts w:ascii="Times New Roman" w:hAnsi="Times New Roman"/>
          <w:sz w:val="24"/>
          <w:szCs w:val="24"/>
        </w:rPr>
        <w:t>;</w:t>
      </w:r>
    </w:p>
    <w:p w14:paraId="512896AF" w14:textId="77777777" w:rsidR="00936BB3" w:rsidRPr="00451EF5" w:rsidRDefault="00936BB3" w:rsidP="00451EF5">
      <w:pPr>
        <w:pStyle w:val="aff8"/>
        <w:numPr>
          <w:ilvl w:val="0"/>
          <w:numId w:val="4"/>
        </w:numPr>
        <w:ind w:left="0" w:firstLine="709"/>
        <w:jc w:val="both"/>
        <w:rPr>
          <w:rFonts w:ascii="Times New Roman" w:hAnsi="Times New Roman"/>
          <w:sz w:val="24"/>
          <w:szCs w:val="24"/>
        </w:rPr>
      </w:pPr>
      <w:r w:rsidRPr="00451EF5">
        <w:rPr>
          <w:rFonts w:ascii="Times New Roman" w:hAnsi="Times New Roman"/>
          <w:sz w:val="24"/>
          <w:szCs w:val="24"/>
        </w:rPr>
        <w:t>унифицированные формы первичных учетных документов</w:t>
      </w:r>
      <w:r w:rsidR="006B72D2" w:rsidRPr="00451EF5">
        <w:rPr>
          <w:rFonts w:ascii="Times New Roman" w:hAnsi="Times New Roman"/>
          <w:sz w:val="24"/>
          <w:szCs w:val="24"/>
        </w:rPr>
        <w:t>, утвержденные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w:t>
      </w:r>
      <w:r w:rsidR="006B72D2" w:rsidRPr="00451EF5">
        <w:rPr>
          <w:rStyle w:val="af0"/>
          <w:rFonts w:ascii="Times New Roman" w:hAnsi="Times New Roman"/>
          <w:sz w:val="24"/>
          <w:szCs w:val="24"/>
        </w:rPr>
        <w:footnoteReference w:id="4"/>
      </w:r>
      <w:r w:rsidR="006B72D2" w:rsidRPr="00451EF5">
        <w:rPr>
          <w:rFonts w:ascii="Times New Roman" w:hAnsi="Times New Roman"/>
          <w:sz w:val="24"/>
          <w:szCs w:val="24"/>
        </w:rPr>
        <w:t>;</w:t>
      </w:r>
    </w:p>
    <w:p w14:paraId="1D299D54" w14:textId="77777777" w:rsidR="003B3537" w:rsidRPr="00451EF5" w:rsidRDefault="00206AFF" w:rsidP="00451EF5">
      <w:pPr>
        <w:pStyle w:val="aff8"/>
        <w:numPr>
          <w:ilvl w:val="0"/>
          <w:numId w:val="4"/>
        </w:numPr>
        <w:ind w:left="0" w:firstLine="709"/>
        <w:jc w:val="both"/>
        <w:rPr>
          <w:rFonts w:ascii="Times New Roman" w:hAnsi="Times New Roman"/>
          <w:sz w:val="24"/>
          <w:szCs w:val="24"/>
        </w:rPr>
      </w:pPr>
      <w:r w:rsidRPr="0006309A">
        <w:rPr>
          <w:rFonts w:ascii="Times New Roman" w:hAnsi="Times New Roman"/>
          <w:sz w:val="24"/>
          <w:szCs w:val="24"/>
        </w:rPr>
        <w:t>иные унифицированные формы первичных документов (в случае их отсутствия в Приказе № 52н</w:t>
      </w:r>
      <w:r>
        <w:rPr>
          <w:rFonts w:ascii="Times New Roman" w:hAnsi="Times New Roman"/>
          <w:sz w:val="24"/>
          <w:szCs w:val="24"/>
        </w:rPr>
        <w:t>, Приказе № 61н</w:t>
      </w:r>
      <w:r w:rsidRPr="0006309A">
        <w:rPr>
          <w:rFonts w:ascii="Times New Roman" w:hAnsi="Times New Roman"/>
          <w:sz w:val="24"/>
          <w:szCs w:val="24"/>
        </w:rPr>
        <w:t xml:space="preserve">), утвержденные </w:t>
      </w:r>
      <w:r w:rsidRPr="00451EF5">
        <w:rPr>
          <w:rFonts w:ascii="Times New Roman" w:hAnsi="Times New Roman"/>
          <w:sz w:val="24"/>
          <w:szCs w:val="24"/>
        </w:rPr>
        <w:t>(установленные) уполномоченными государственными органами</w:t>
      </w:r>
      <w:r w:rsidR="003B3537" w:rsidRPr="00451EF5">
        <w:rPr>
          <w:rFonts w:ascii="Times New Roman" w:hAnsi="Times New Roman"/>
          <w:sz w:val="24"/>
          <w:szCs w:val="24"/>
        </w:rPr>
        <w:t>;</w:t>
      </w:r>
    </w:p>
    <w:p w14:paraId="60856C9D" w14:textId="77777777" w:rsidR="003B3537" w:rsidRPr="00451EF5" w:rsidRDefault="003B3537" w:rsidP="00451EF5">
      <w:pPr>
        <w:pStyle w:val="aff8"/>
        <w:numPr>
          <w:ilvl w:val="0"/>
          <w:numId w:val="4"/>
        </w:numPr>
        <w:ind w:left="0" w:firstLine="709"/>
        <w:jc w:val="both"/>
        <w:rPr>
          <w:rFonts w:ascii="Times New Roman" w:hAnsi="Times New Roman"/>
          <w:sz w:val="24"/>
          <w:szCs w:val="24"/>
        </w:rPr>
      </w:pPr>
      <w:r w:rsidRPr="00451EF5">
        <w:rPr>
          <w:rFonts w:ascii="Times New Roman" w:hAnsi="Times New Roman"/>
          <w:sz w:val="24"/>
          <w:szCs w:val="24"/>
        </w:rPr>
        <w:t>самостоятельно разработанные формы документов, содержащие обязательные реквизит</w:t>
      </w:r>
      <w:r w:rsidR="008F0920" w:rsidRPr="00451EF5">
        <w:rPr>
          <w:rFonts w:ascii="Times New Roman" w:hAnsi="Times New Roman"/>
          <w:sz w:val="24"/>
          <w:szCs w:val="24"/>
        </w:rPr>
        <w:t xml:space="preserve">ы, предусмотренные </w:t>
      </w:r>
      <w:r w:rsidR="00BF2229" w:rsidRPr="00451EF5">
        <w:rPr>
          <w:rFonts w:ascii="Times New Roman" w:hAnsi="Times New Roman"/>
          <w:sz w:val="24"/>
          <w:szCs w:val="24"/>
        </w:rPr>
        <w:t>пунктом</w:t>
      </w:r>
      <w:r w:rsidR="00A82EC0">
        <w:rPr>
          <w:rFonts w:ascii="Times New Roman" w:hAnsi="Times New Roman"/>
          <w:sz w:val="24"/>
          <w:szCs w:val="24"/>
        </w:rPr>
        <w:t xml:space="preserve"> </w:t>
      </w:r>
      <w:r w:rsidRPr="00451EF5">
        <w:rPr>
          <w:rFonts w:ascii="Times New Roman" w:hAnsi="Times New Roman"/>
          <w:sz w:val="24"/>
          <w:szCs w:val="24"/>
        </w:rPr>
        <w:t xml:space="preserve">25 </w:t>
      </w:r>
      <w:r w:rsidR="00BB3351" w:rsidRPr="00451EF5">
        <w:rPr>
          <w:rFonts w:ascii="Times New Roman" w:hAnsi="Times New Roman"/>
          <w:sz w:val="24"/>
          <w:szCs w:val="24"/>
        </w:rPr>
        <w:t xml:space="preserve">федерального стандарта бухгалтерского учета </w:t>
      </w:r>
      <w:r w:rsidR="00676928" w:rsidRPr="00451EF5">
        <w:rPr>
          <w:rFonts w:ascii="Times New Roman" w:hAnsi="Times New Roman"/>
          <w:sz w:val="24"/>
          <w:szCs w:val="24"/>
        </w:rPr>
        <w:t>государственных финансов</w:t>
      </w:r>
      <w:r w:rsidR="00BB3351" w:rsidRPr="00451EF5">
        <w:rPr>
          <w:rFonts w:ascii="Times New Roman" w:hAnsi="Times New Roman"/>
          <w:sz w:val="24"/>
          <w:szCs w:val="24"/>
        </w:rPr>
        <w:t xml:space="preserve"> «Концептуальные основы бухгалтерского учета и отчетности организаций государственного сектора», утвержденного приказом Минфина России от 31.12.2016 № 256н (далее - </w:t>
      </w:r>
      <w:r w:rsidR="00056B9F" w:rsidRPr="00451EF5">
        <w:rPr>
          <w:rFonts w:ascii="Times New Roman" w:hAnsi="Times New Roman"/>
          <w:sz w:val="24"/>
          <w:szCs w:val="24"/>
        </w:rPr>
        <w:t>ФСБУ</w:t>
      </w:r>
      <w:r w:rsidR="00E3751F" w:rsidRPr="00451EF5">
        <w:rPr>
          <w:rFonts w:ascii="Times New Roman" w:hAnsi="Times New Roman"/>
          <w:sz w:val="24"/>
          <w:szCs w:val="24"/>
        </w:rPr>
        <w:t xml:space="preserve"> </w:t>
      </w:r>
      <w:r w:rsidR="00BB3351" w:rsidRPr="00451EF5">
        <w:rPr>
          <w:rFonts w:ascii="Times New Roman" w:hAnsi="Times New Roman"/>
          <w:sz w:val="24"/>
          <w:szCs w:val="24"/>
        </w:rPr>
        <w:t>«Концептуальные основы бухгалтерского учета и отчетности»)</w:t>
      </w:r>
      <w:r w:rsidRPr="00451EF5">
        <w:rPr>
          <w:rFonts w:ascii="Times New Roman" w:hAnsi="Times New Roman"/>
          <w:sz w:val="24"/>
          <w:szCs w:val="24"/>
        </w:rPr>
        <w:t xml:space="preserve">, образцы которых приведены в </w:t>
      </w:r>
      <w:r w:rsidR="00E021BC" w:rsidRPr="00451EF5">
        <w:rPr>
          <w:rFonts w:ascii="Times New Roman" w:hAnsi="Times New Roman"/>
          <w:sz w:val="24"/>
          <w:szCs w:val="24"/>
        </w:rPr>
        <w:t>Альбоме неунифицированных форм первичной учетной документации (п</w:t>
      </w:r>
      <w:r w:rsidRPr="00451EF5">
        <w:rPr>
          <w:rFonts w:ascii="Times New Roman" w:hAnsi="Times New Roman"/>
          <w:sz w:val="24"/>
          <w:szCs w:val="24"/>
        </w:rPr>
        <w:t>риложени</w:t>
      </w:r>
      <w:r w:rsidR="00E021BC" w:rsidRPr="00451EF5">
        <w:rPr>
          <w:rFonts w:ascii="Times New Roman" w:hAnsi="Times New Roman"/>
          <w:sz w:val="24"/>
          <w:szCs w:val="24"/>
        </w:rPr>
        <w:t>е</w:t>
      </w:r>
      <w:r w:rsidRPr="00451EF5">
        <w:rPr>
          <w:rFonts w:ascii="Times New Roman" w:hAnsi="Times New Roman"/>
          <w:sz w:val="24"/>
          <w:szCs w:val="24"/>
        </w:rPr>
        <w:t xml:space="preserve"> </w:t>
      </w:r>
      <w:r w:rsidR="00F132E4" w:rsidRPr="00451EF5">
        <w:rPr>
          <w:rFonts w:ascii="Times New Roman" w:hAnsi="Times New Roman"/>
          <w:sz w:val="24"/>
          <w:szCs w:val="24"/>
        </w:rPr>
        <w:t>2</w:t>
      </w:r>
      <w:r w:rsidRPr="00451EF5">
        <w:rPr>
          <w:rFonts w:ascii="Times New Roman" w:hAnsi="Times New Roman"/>
          <w:sz w:val="24"/>
          <w:szCs w:val="24"/>
        </w:rPr>
        <w:t xml:space="preserve"> к настоящей </w:t>
      </w:r>
      <w:r w:rsidR="00320736" w:rsidRPr="00451EF5">
        <w:rPr>
          <w:rFonts w:ascii="Times New Roman" w:hAnsi="Times New Roman"/>
          <w:sz w:val="24"/>
          <w:szCs w:val="24"/>
        </w:rPr>
        <w:t>у</w:t>
      </w:r>
      <w:r w:rsidRPr="00451EF5">
        <w:rPr>
          <w:rFonts w:ascii="Times New Roman" w:hAnsi="Times New Roman"/>
          <w:sz w:val="24"/>
          <w:szCs w:val="24"/>
        </w:rPr>
        <w:t>четной политике</w:t>
      </w:r>
      <w:r w:rsidR="00E021BC" w:rsidRPr="00451EF5">
        <w:rPr>
          <w:rFonts w:ascii="Times New Roman" w:hAnsi="Times New Roman"/>
          <w:sz w:val="24"/>
          <w:szCs w:val="24"/>
        </w:rPr>
        <w:t>)</w:t>
      </w:r>
      <w:r w:rsidR="00773B1E">
        <w:rPr>
          <w:rFonts w:ascii="Times New Roman" w:hAnsi="Times New Roman"/>
          <w:sz w:val="24"/>
          <w:szCs w:val="24"/>
        </w:rPr>
        <w:t>, а также формы документов, необходимые для обеспечения управленческого учета, утвержденные локальным актом субъекта централизованного учета</w:t>
      </w:r>
      <w:r w:rsidRPr="00451EF5">
        <w:rPr>
          <w:rFonts w:ascii="Times New Roman" w:hAnsi="Times New Roman"/>
          <w:sz w:val="24"/>
          <w:szCs w:val="24"/>
        </w:rPr>
        <w:t>.</w:t>
      </w:r>
    </w:p>
    <w:p w14:paraId="79A4BFB6" w14:textId="77777777" w:rsidR="00F05B87" w:rsidRDefault="00F05B87" w:rsidP="00451EF5">
      <w:pPr>
        <w:pStyle w:val="aff8"/>
        <w:ind w:left="709"/>
        <w:jc w:val="both"/>
        <w:rPr>
          <w:rFonts w:ascii="Times New Roman" w:hAnsi="Times New Roman"/>
          <w:sz w:val="24"/>
          <w:szCs w:val="24"/>
        </w:rPr>
      </w:pPr>
    </w:p>
    <w:p w14:paraId="405BB2E9" w14:textId="77777777" w:rsidR="003B3537" w:rsidRPr="00451EF5" w:rsidRDefault="00DA084D" w:rsidP="00451EF5">
      <w:pPr>
        <w:pStyle w:val="aff8"/>
        <w:ind w:left="709"/>
        <w:jc w:val="both"/>
        <w:rPr>
          <w:rFonts w:ascii="Times New Roman" w:hAnsi="Times New Roman"/>
          <w:sz w:val="24"/>
          <w:szCs w:val="24"/>
        </w:rPr>
      </w:pPr>
      <w:r w:rsidRPr="00451EF5">
        <w:rPr>
          <w:rFonts w:ascii="Times New Roman" w:hAnsi="Times New Roman"/>
          <w:sz w:val="24"/>
          <w:szCs w:val="24"/>
        </w:rPr>
        <w:t xml:space="preserve">1.3.2. </w:t>
      </w:r>
      <w:r w:rsidR="003B3537" w:rsidRPr="00451EF5">
        <w:rPr>
          <w:rFonts w:ascii="Times New Roman" w:hAnsi="Times New Roman"/>
          <w:sz w:val="24"/>
          <w:szCs w:val="24"/>
        </w:rPr>
        <w:t xml:space="preserve">Особенности </w:t>
      </w:r>
      <w:r w:rsidR="00D44CFF">
        <w:rPr>
          <w:rFonts w:ascii="Times New Roman" w:hAnsi="Times New Roman"/>
          <w:sz w:val="24"/>
          <w:szCs w:val="24"/>
        </w:rPr>
        <w:t xml:space="preserve">оформления и </w:t>
      </w:r>
      <w:r w:rsidR="003B3537" w:rsidRPr="00451EF5">
        <w:rPr>
          <w:rFonts w:ascii="Times New Roman" w:hAnsi="Times New Roman"/>
          <w:sz w:val="24"/>
          <w:szCs w:val="24"/>
        </w:rPr>
        <w:t>применения первичных документов</w:t>
      </w:r>
      <w:r w:rsidR="004F7696">
        <w:rPr>
          <w:rFonts w:ascii="Times New Roman" w:hAnsi="Times New Roman"/>
          <w:sz w:val="24"/>
          <w:szCs w:val="24"/>
        </w:rPr>
        <w:t>.</w:t>
      </w:r>
    </w:p>
    <w:p w14:paraId="18EB6FFC" w14:textId="77777777" w:rsidR="00D44CFF" w:rsidRDefault="00D44CFF" w:rsidP="00D44CFF">
      <w:pPr>
        <w:pStyle w:val="aff8"/>
        <w:ind w:firstLine="709"/>
        <w:jc w:val="both"/>
        <w:rPr>
          <w:rFonts w:ascii="Times New Roman" w:hAnsi="Times New Roman"/>
          <w:sz w:val="24"/>
          <w:szCs w:val="24"/>
        </w:rPr>
      </w:pPr>
      <w:r>
        <w:rPr>
          <w:rFonts w:ascii="Times New Roman" w:hAnsi="Times New Roman"/>
          <w:sz w:val="24"/>
          <w:szCs w:val="24"/>
        </w:rPr>
        <w:t>П</w:t>
      </w:r>
      <w:r w:rsidRPr="00D44CFF">
        <w:rPr>
          <w:rFonts w:ascii="Times New Roman" w:hAnsi="Times New Roman"/>
          <w:sz w:val="24"/>
          <w:szCs w:val="24"/>
        </w:rPr>
        <w:t xml:space="preserve">ри оформлении </w:t>
      </w:r>
      <w:r w:rsidRPr="00C4696D">
        <w:rPr>
          <w:rFonts w:ascii="Times New Roman" w:hAnsi="Times New Roman"/>
          <w:sz w:val="24"/>
          <w:szCs w:val="24"/>
        </w:rPr>
        <w:t xml:space="preserve">Акта о списании объектов нефинансовых активов (кроме транспортных средств) (ф. 0510454), Акта о списании транспортного средства (ф. 0510456), Акта о списании </w:t>
      </w:r>
      <w:r w:rsidRPr="00C4696D">
        <w:rPr>
          <w:rFonts w:ascii="Times New Roman" w:hAnsi="Times New Roman"/>
          <w:sz w:val="24"/>
          <w:szCs w:val="24"/>
        </w:rPr>
        <w:lastRenderedPageBreak/>
        <w:t>материальных запасов (ф. 0510460), Акта о списании бланков строгой отчетности, учитываемых на балансовых и забалансовых счетах, (ф. 0510461)</w:t>
      </w:r>
      <w:r w:rsidRPr="00D44CFF">
        <w:rPr>
          <w:rFonts w:ascii="Times New Roman" w:hAnsi="Times New Roman"/>
          <w:sz w:val="24"/>
          <w:szCs w:val="24"/>
        </w:rPr>
        <w:t xml:space="preserve"> в соответствующих реквизитах отражаются </w:t>
      </w:r>
      <w:r w:rsidR="000F2889">
        <w:rPr>
          <w:rFonts w:ascii="Times New Roman" w:hAnsi="Times New Roman"/>
          <w:sz w:val="24"/>
          <w:szCs w:val="24"/>
        </w:rPr>
        <w:t xml:space="preserve">коды и </w:t>
      </w:r>
      <w:r w:rsidRPr="00D44CFF">
        <w:rPr>
          <w:rFonts w:ascii="Times New Roman" w:hAnsi="Times New Roman"/>
          <w:sz w:val="24"/>
          <w:szCs w:val="24"/>
        </w:rPr>
        <w:t xml:space="preserve">причины списания </w:t>
      </w:r>
      <w:r w:rsidR="00397026">
        <w:rPr>
          <w:rFonts w:ascii="Times New Roman" w:hAnsi="Times New Roman"/>
          <w:sz w:val="24"/>
          <w:szCs w:val="24"/>
        </w:rPr>
        <w:t xml:space="preserve">объектов </w:t>
      </w:r>
      <w:r w:rsidRPr="00D44CFF">
        <w:rPr>
          <w:rFonts w:ascii="Times New Roman" w:hAnsi="Times New Roman"/>
          <w:sz w:val="24"/>
          <w:szCs w:val="24"/>
        </w:rPr>
        <w:t>нефинансовых активов</w:t>
      </w:r>
      <w:r w:rsidR="00397026">
        <w:rPr>
          <w:rFonts w:ascii="Times New Roman" w:hAnsi="Times New Roman"/>
          <w:sz w:val="24"/>
          <w:szCs w:val="24"/>
        </w:rPr>
        <w:t xml:space="preserve"> в соответствии Таблицей 2</w:t>
      </w:r>
      <w:r>
        <w:rPr>
          <w:rFonts w:ascii="Times New Roman" w:hAnsi="Times New Roman"/>
          <w:sz w:val="24"/>
          <w:szCs w:val="24"/>
        </w:rPr>
        <w:t>:</w:t>
      </w:r>
    </w:p>
    <w:p w14:paraId="1B33DA23" w14:textId="77777777" w:rsidR="00397026" w:rsidRDefault="00397026" w:rsidP="00D44CFF">
      <w:pPr>
        <w:pStyle w:val="aff8"/>
        <w:ind w:firstLine="709"/>
        <w:jc w:val="both"/>
        <w:rPr>
          <w:rFonts w:ascii="Times New Roman" w:hAnsi="Times New Roman"/>
          <w:sz w:val="24"/>
          <w:szCs w:val="24"/>
        </w:rPr>
      </w:pPr>
    </w:p>
    <w:p w14:paraId="2F441E0C" w14:textId="77777777" w:rsidR="0021125D" w:rsidRPr="0021125D" w:rsidRDefault="0021125D" w:rsidP="0021125D">
      <w:pPr>
        <w:pStyle w:val="aff8"/>
        <w:ind w:firstLine="709"/>
        <w:jc w:val="right"/>
        <w:rPr>
          <w:rFonts w:ascii="Times New Roman" w:hAnsi="Times New Roman"/>
          <w:b/>
          <w:sz w:val="24"/>
          <w:szCs w:val="24"/>
        </w:rPr>
      </w:pPr>
      <w:r w:rsidRPr="0021125D">
        <w:rPr>
          <w:rFonts w:ascii="Times New Roman" w:hAnsi="Times New Roman"/>
          <w:b/>
          <w:sz w:val="24"/>
          <w:szCs w:val="24"/>
        </w:rPr>
        <w:t>Таблица 2 «Коды и причины списания объектов нефинансовых активов»</w:t>
      </w:r>
    </w:p>
    <w:tbl>
      <w:tblPr>
        <w:tblStyle w:val="aa"/>
        <w:tblW w:w="0" w:type="auto"/>
        <w:tblInd w:w="108" w:type="dxa"/>
        <w:tblLook w:val="04A0" w:firstRow="1" w:lastRow="0" w:firstColumn="1" w:lastColumn="0" w:noHBand="0" w:noVBand="1"/>
      </w:tblPr>
      <w:tblGrid>
        <w:gridCol w:w="1233"/>
        <w:gridCol w:w="6015"/>
        <w:gridCol w:w="2840"/>
      </w:tblGrid>
      <w:tr w:rsidR="00BD2B99" w:rsidRPr="00662A29" w14:paraId="38A09572" w14:textId="77777777" w:rsidTr="00DC5258">
        <w:tc>
          <w:tcPr>
            <w:tcW w:w="1233" w:type="dxa"/>
          </w:tcPr>
          <w:p w14:paraId="63418813" w14:textId="77777777" w:rsidR="00BD2B99" w:rsidRPr="00662A29" w:rsidRDefault="00BD2B99" w:rsidP="00BD2B99">
            <w:pPr>
              <w:pStyle w:val="aff8"/>
              <w:ind w:firstLine="0"/>
              <w:jc w:val="center"/>
              <w:rPr>
                <w:rFonts w:ascii="Times New Roman" w:hAnsi="Times New Roman"/>
                <w:b/>
                <w:sz w:val="24"/>
                <w:szCs w:val="24"/>
              </w:rPr>
            </w:pPr>
            <w:r w:rsidRPr="00662A29">
              <w:rPr>
                <w:rFonts w:ascii="Times New Roman" w:hAnsi="Times New Roman"/>
                <w:b/>
                <w:sz w:val="24"/>
                <w:szCs w:val="24"/>
              </w:rPr>
              <w:t>Код причины списания</w:t>
            </w:r>
          </w:p>
        </w:tc>
        <w:tc>
          <w:tcPr>
            <w:tcW w:w="6138" w:type="dxa"/>
          </w:tcPr>
          <w:p w14:paraId="640E394F" w14:textId="77777777" w:rsidR="00BD2B99" w:rsidRPr="00662A29" w:rsidRDefault="00BD2B99" w:rsidP="00BD2B99">
            <w:pPr>
              <w:pStyle w:val="aff8"/>
              <w:ind w:firstLine="0"/>
              <w:jc w:val="center"/>
              <w:rPr>
                <w:rFonts w:ascii="Times New Roman" w:hAnsi="Times New Roman"/>
                <w:b/>
                <w:sz w:val="24"/>
                <w:szCs w:val="24"/>
              </w:rPr>
            </w:pPr>
            <w:r w:rsidRPr="00662A29">
              <w:rPr>
                <w:rFonts w:ascii="Times New Roman" w:hAnsi="Times New Roman"/>
                <w:b/>
                <w:sz w:val="24"/>
                <w:szCs w:val="24"/>
              </w:rPr>
              <w:t>Наименование причины списания</w:t>
            </w:r>
          </w:p>
        </w:tc>
        <w:tc>
          <w:tcPr>
            <w:tcW w:w="2868" w:type="dxa"/>
          </w:tcPr>
          <w:p w14:paraId="10B987EF" w14:textId="77777777" w:rsidR="00BD2B99" w:rsidRPr="00662A29" w:rsidRDefault="00BD2B99" w:rsidP="00BD2B99">
            <w:pPr>
              <w:pStyle w:val="aff8"/>
              <w:ind w:firstLine="0"/>
              <w:jc w:val="center"/>
              <w:rPr>
                <w:rFonts w:ascii="Times New Roman" w:hAnsi="Times New Roman"/>
                <w:b/>
                <w:sz w:val="24"/>
                <w:szCs w:val="24"/>
              </w:rPr>
            </w:pPr>
            <w:r w:rsidRPr="00662A29">
              <w:rPr>
                <w:rFonts w:ascii="Times New Roman" w:hAnsi="Times New Roman"/>
                <w:b/>
                <w:sz w:val="24"/>
                <w:szCs w:val="24"/>
              </w:rPr>
              <w:t>Применение</w:t>
            </w:r>
          </w:p>
        </w:tc>
      </w:tr>
      <w:tr w:rsidR="00BD2B99" w14:paraId="5CB643D1" w14:textId="77777777" w:rsidTr="00DC5258">
        <w:tc>
          <w:tcPr>
            <w:tcW w:w="1233" w:type="dxa"/>
          </w:tcPr>
          <w:p w14:paraId="0392040B" w14:textId="77777777" w:rsidR="00BD2B99" w:rsidRDefault="00BD2B99" w:rsidP="00BD2B99">
            <w:pPr>
              <w:pStyle w:val="aff8"/>
              <w:ind w:firstLine="0"/>
              <w:jc w:val="center"/>
              <w:rPr>
                <w:rFonts w:ascii="Times New Roman" w:hAnsi="Times New Roman"/>
                <w:sz w:val="24"/>
                <w:szCs w:val="24"/>
              </w:rPr>
            </w:pPr>
            <w:r w:rsidRPr="008E503D">
              <w:rPr>
                <w:rFonts w:ascii="Times New Roman" w:hAnsi="Times New Roman"/>
                <w:sz w:val="24"/>
                <w:szCs w:val="24"/>
              </w:rPr>
              <w:t>1</w:t>
            </w:r>
          </w:p>
        </w:tc>
        <w:tc>
          <w:tcPr>
            <w:tcW w:w="6138" w:type="dxa"/>
          </w:tcPr>
          <w:p w14:paraId="13B1D45E" w14:textId="77777777" w:rsidR="00BD2B99" w:rsidRDefault="00BD2B99" w:rsidP="00BD2B99">
            <w:pPr>
              <w:pStyle w:val="aff8"/>
              <w:ind w:firstLine="0"/>
              <w:rPr>
                <w:rFonts w:ascii="Times New Roman" w:hAnsi="Times New Roman"/>
                <w:sz w:val="24"/>
                <w:szCs w:val="24"/>
              </w:rPr>
            </w:pPr>
            <w:r w:rsidRPr="008E503D">
              <w:rPr>
                <w:rFonts w:ascii="Times New Roman" w:hAnsi="Times New Roman"/>
                <w:sz w:val="24"/>
                <w:szCs w:val="24"/>
              </w:rPr>
              <w:t>Утрата потребительских свойств в результате физическ</w:t>
            </w:r>
            <w:r w:rsidR="00485E58">
              <w:rPr>
                <w:rFonts w:ascii="Times New Roman" w:hAnsi="Times New Roman"/>
                <w:sz w:val="24"/>
                <w:szCs w:val="24"/>
              </w:rPr>
              <w:t>ого и морального износа</w:t>
            </w:r>
          </w:p>
        </w:tc>
        <w:tc>
          <w:tcPr>
            <w:tcW w:w="2868" w:type="dxa"/>
          </w:tcPr>
          <w:p w14:paraId="282CE0BC" w14:textId="77777777" w:rsidR="00BD2B99" w:rsidRDefault="00BD2B99" w:rsidP="00BD2B99">
            <w:pPr>
              <w:pStyle w:val="aff8"/>
              <w:ind w:firstLine="0"/>
              <w:rPr>
                <w:rFonts w:ascii="Times New Roman" w:hAnsi="Times New Roman"/>
                <w:sz w:val="24"/>
                <w:szCs w:val="24"/>
              </w:rPr>
            </w:pPr>
            <w:r>
              <w:rPr>
                <w:rFonts w:ascii="Times New Roman" w:hAnsi="Times New Roman"/>
                <w:sz w:val="24"/>
                <w:szCs w:val="24"/>
              </w:rPr>
              <w:t>Нефинансовые активы</w:t>
            </w:r>
          </w:p>
        </w:tc>
      </w:tr>
      <w:tr w:rsidR="00BD2B99" w14:paraId="76747745" w14:textId="77777777" w:rsidTr="00DC5258">
        <w:tc>
          <w:tcPr>
            <w:tcW w:w="1233" w:type="dxa"/>
          </w:tcPr>
          <w:p w14:paraId="5754999E" w14:textId="77777777" w:rsidR="00BD2B99" w:rsidRDefault="00BD2B99" w:rsidP="00BD2B99">
            <w:pPr>
              <w:pStyle w:val="aff8"/>
              <w:ind w:firstLine="0"/>
              <w:jc w:val="center"/>
              <w:rPr>
                <w:rFonts w:ascii="Times New Roman" w:hAnsi="Times New Roman"/>
                <w:sz w:val="24"/>
                <w:szCs w:val="24"/>
              </w:rPr>
            </w:pPr>
            <w:r w:rsidRPr="008E503D">
              <w:rPr>
                <w:rFonts w:ascii="Times New Roman" w:hAnsi="Times New Roman"/>
                <w:sz w:val="24"/>
                <w:szCs w:val="24"/>
              </w:rPr>
              <w:t>2</w:t>
            </w:r>
          </w:p>
        </w:tc>
        <w:tc>
          <w:tcPr>
            <w:tcW w:w="6138" w:type="dxa"/>
          </w:tcPr>
          <w:p w14:paraId="6396236E" w14:textId="77777777" w:rsidR="00BD2B99" w:rsidRDefault="00485E58" w:rsidP="00BD2B99">
            <w:pPr>
              <w:pStyle w:val="aff8"/>
              <w:ind w:firstLine="0"/>
              <w:rPr>
                <w:rFonts w:ascii="Times New Roman" w:hAnsi="Times New Roman"/>
                <w:sz w:val="24"/>
                <w:szCs w:val="24"/>
              </w:rPr>
            </w:pPr>
            <w:r>
              <w:rPr>
                <w:rFonts w:ascii="Times New Roman" w:hAnsi="Times New Roman"/>
                <w:sz w:val="24"/>
                <w:szCs w:val="24"/>
              </w:rPr>
              <w:t>Хищения, недостачи, порча</w:t>
            </w:r>
          </w:p>
        </w:tc>
        <w:tc>
          <w:tcPr>
            <w:tcW w:w="2868" w:type="dxa"/>
          </w:tcPr>
          <w:p w14:paraId="11DA156B" w14:textId="77777777" w:rsidR="00BD2B99" w:rsidRDefault="00BD2B99" w:rsidP="00BD2B99">
            <w:pPr>
              <w:pStyle w:val="aff8"/>
              <w:ind w:firstLine="0"/>
              <w:rPr>
                <w:rFonts w:ascii="Times New Roman" w:hAnsi="Times New Roman"/>
                <w:sz w:val="24"/>
                <w:szCs w:val="24"/>
              </w:rPr>
            </w:pPr>
            <w:r>
              <w:rPr>
                <w:rFonts w:ascii="Times New Roman" w:hAnsi="Times New Roman"/>
                <w:sz w:val="24"/>
                <w:szCs w:val="24"/>
              </w:rPr>
              <w:t>Нефинансовые активы</w:t>
            </w:r>
          </w:p>
        </w:tc>
      </w:tr>
      <w:tr w:rsidR="00BD2B99" w14:paraId="4BE948E7" w14:textId="77777777" w:rsidTr="00DC5258">
        <w:tc>
          <w:tcPr>
            <w:tcW w:w="1233" w:type="dxa"/>
          </w:tcPr>
          <w:p w14:paraId="6D108441" w14:textId="77777777" w:rsidR="00BD2B99" w:rsidRDefault="00BD2B99" w:rsidP="00BD2B99">
            <w:pPr>
              <w:pStyle w:val="aff8"/>
              <w:ind w:firstLine="0"/>
              <w:jc w:val="center"/>
              <w:rPr>
                <w:rFonts w:ascii="Times New Roman" w:hAnsi="Times New Roman"/>
                <w:sz w:val="24"/>
                <w:szCs w:val="24"/>
              </w:rPr>
            </w:pPr>
            <w:r w:rsidRPr="008E503D">
              <w:rPr>
                <w:rFonts w:ascii="Times New Roman" w:hAnsi="Times New Roman"/>
                <w:sz w:val="24"/>
                <w:szCs w:val="24"/>
              </w:rPr>
              <w:t>3</w:t>
            </w:r>
          </w:p>
        </w:tc>
        <w:tc>
          <w:tcPr>
            <w:tcW w:w="6138" w:type="dxa"/>
          </w:tcPr>
          <w:p w14:paraId="2DAEAAEC" w14:textId="77777777" w:rsidR="00BD2B99" w:rsidRDefault="00BD2B99" w:rsidP="00BD2B99">
            <w:pPr>
              <w:pStyle w:val="aff8"/>
              <w:ind w:firstLine="0"/>
              <w:rPr>
                <w:rFonts w:ascii="Times New Roman" w:hAnsi="Times New Roman"/>
                <w:sz w:val="24"/>
                <w:szCs w:val="24"/>
              </w:rPr>
            </w:pPr>
            <w:r w:rsidRPr="008E503D">
              <w:rPr>
                <w:rFonts w:ascii="Times New Roman" w:hAnsi="Times New Roman"/>
                <w:sz w:val="24"/>
                <w:szCs w:val="24"/>
              </w:rPr>
              <w:t>Аварии, стихийные бедст</w:t>
            </w:r>
            <w:r w:rsidR="00485E58">
              <w:rPr>
                <w:rFonts w:ascii="Times New Roman" w:hAnsi="Times New Roman"/>
                <w:sz w:val="24"/>
                <w:szCs w:val="24"/>
              </w:rPr>
              <w:t>вия, иные чрезвычайные ситуации</w:t>
            </w:r>
          </w:p>
        </w:tc>
        <w:tc>
          <w:tcPr>
            <w:tcW w:w="2868" w:type="dxa"/>
          </w:tcPr>
          <w:p w14:paraId="20DFFC93" w14:textId="77777777" w:rsidR="00BD2B99" w:rsidRDefault="00BD2B99" w:rsidP="00BD2B99">
            <w:pPr>
              <w:pStyle w:val="aff8"/>
              <w:ind w:firstLine="0"/>
              <w:rPr>
                <w:rFonts w:ascii="Times New Roman" w:hAnsi="Times New Roman"/>
                <w:sz w:val="24"/>
                <w:szCs w:val="24"/>
              </w:rPr>
            </w:pPr>
            <w:r>
              <w:rPr>
                <w:rFonts w:ascii="Times New Roman" w:hAnsi="Times New Roman"/>
                <w:sz w:val="24"/>
                <w:szCs w:val="24"/>
              </w:rPr>
              <w:t>Нефинансовые активы</w:t>
            </w:r>
          </w:p>
        </w:tc>
      </w:tr>
      <w:tr w:rsidR="00BD2B99" w14:paraId="0CE26A5B" w14:textId="77777777" w:rsidTr="00DC5258">
        <w:tc>
          <w:tcPr>
            <w:tcW w:w="1233" w:type="dxa"/>
          </w:tcPr>
          <w:p w14:paraId="4F9E93EB" w14:textId="77777777" w:rsidR="00BD2B99" w:rsidRDefault="00BD2B99" w:rsidP="00BD2B99">
            <w:pPr>
              <w:pStyle w:val="aff8"/>
              <w:ind w:firstLine="0"/>
              <w:jc w:val="center"/>
              <w:rPr>
                <w:rFonts w:ascii="Times New Roman" w:hAnsi="Times New Roman"/>
                <w:sz w:val="24"/>
                <w:szCs w:val="24"/>
              </w:rPr>
            </w:pPr>
            <w:r w:rsidRPr="008E503D">
              <w:rPr>
                <w:rFonts w:ascii="Times New Roman" w:hAnsi="Times New Roman"/>
                <w:sz w:val="24"/>
                <w:szCs w:val="24"/>
              </w:rPr>
              <w:t>4</w:t>
            </w:r>
          </w:p>
        </w:tc>
        <w:tc>
          <w:tcPr>
            <w:tcW w:w="6138" w:type="dxa"/>
          </w:tcPr>
          <w:p w14:paraId="119D7B96" w14:textId="77777777" w:rsidR="00BD2B99" w:rsidRDefault="00485E58" w:rsidP="00BD2B99">
            <w:pPr>
              <w:pStyle w:val="aff8"/>
              <w:ind w:firstLine="0"/>
              <w:rPr>
                <w:rFonts w:ascii="Times New Roman" w:hAnsi="Times New Roman"/>
                <w:sz w:val="24"/>
                <w:szCs w:val="24"/>
              </w:rPr>
            </w:pPr>
            <w:r>
              <w:rPr>
                <w:rFonts w:ascii="Times New Roman" w:hAnsi="Times New Roman"/>
                <w:sz w:val="24"/>
                <w:szCs w:val="24"/>
              </w:rPr>
              <w:t>Замена по гарантии</w:t>
            </w:r>
          </w:p>
        </w:tc>
        <w:tc>
          <w:tcPr>
            <w:tcW w:w="2868" w:type="dxa"/>
          </w:tcPr>
          <w:p w14:paraId="619ADB78" w14:textId="77777777" w:rsidR="00BD2B99" w:rsidRDefault="00BD2B99" w:rsidP="00BD2B99">
            <w:pPr>
              <w:pStyle w:val="aff8"/>
              <w:ind w:firstLine="0"/>
              <w:rPr>
                <w:rFonts w:ascii="Times New Roman" w:hAnsi="Times New Roman"/>
                <w:sz w:val="24"/>
                <w:szCs w:val="24"/>
              </w:rPr>
            </w:pPr>
            <w:r>
              <w:rPr>
                <w:rFonts w:ascii="Times New Roman" w:hAnsi="Times New Roman"/>
                <w:sz w:val="24"/>
                <w:szCs w:val="24"/>
              </w:rPr>
              <w:t>Нефинансовые активы</w:t>
            </w:r>
          </w:p>
        </w:tc>
      </w:tr>
      <w:tr w:rsidR="00BD2B99" w14:paraId="56B51986" w14:textId="77777777" w:rsidTr="00DC5258">
        <w:tc>
          <w:tcPr>
            <w:tcW w:w="1233" w:type="dxa"/>
          </w:tcPr>
          <w:p w14:paraId="6516DDC7" w14:textId="77777777" w:rsidR="00BD2B99" w:rsidRDefault="00BD2B99" w:rsidP="00BD2B99">
            <w:pPr>
              <w:pStyle w:val="aff8"/>
              <w:ind w:firstLine="0"/>
              <w:jc w:val="center"/>
              <w:rPr>
                <w:rFonts w:ascii="Times New Roman" w:hAnsi="Times New Roman"/>
                <w:sz w:val="24"/>
                <w:szCs w:val="24"/>
              </w:rPr>
            </w:pPr>
            <w:r w:rsidRPr="008E503D">
              <w:rPr>
                <w:rFonts w:ascii="Times New Roman" w:hAnsi="Times New Roman"/>
                <w:sz w:val="24"/>
                <w:szCs w:val="24"/>
              </w:rPr>
              <w:t>5</w:t>
            </w:r>
          </w:p>
        </w:tc>
        <w:tc>
          <w:tcPr>
            <w:tcW w:w="6138" w:type="dxa"/>
          </w:tcPr>
          <w:p w14:paraId="39470864" w14:textId="77777777" w:rsidR="00BD2B99" w:rsidRDefault="00BD2B99" w:rsidP="00BD2B99">
            <w:pPr>
              <w:pStyle w:val="aff8"/>
              <w:ind w:firstLine="0"/>
              <w:rPr>
                <w:rFonts w:ascii="Times New Roman" w:hAnsi="Times New Roman"/>
                <w:sz w:val="24"/>
                <w:szCs w:val="24"/>
              </w:rPr>
            </w:pPr>
            <w:r w:rsidRPr="008E503D">
              <w:rPr>
                <w:rFonts w:ascii="Times New Roman" w:hAnsi="Times New Roman"/>
                <w:sz w:val="24"/>
                <w:szCs w:val="24"/>
              </w:rPr>
              <w:t>Разукомплектация</w:t>
            </w:r>
            <w:r w:rsidR="00485E58">
              <w:rPr>
                <w:rFonts w:ascii="Times New Roman" w:hAnsi="Times New Roman"/>
                <w:sz w:val="24"/>
                <w:szCs w:val="24"/>
              </w:rPr>
              <w:t xml:space="preserve"> объектов на несколько объектов</w:t>
            </w:r>
          </w:p>
        </w:tc>
        <w:tc>
          <w:tcPr>
            <w:tcW w:w="2868" w:type="dxa"/>
          </w:tcPr>
          <w:p w14:paraId="7519A9C9" w14:textId="77777777" w:rsidR="00BD2B99" w:rsidRDefault="00BD2B99" w:rsidP="00BD2B99">
            <w:pPr>
              <w:pStyle w:val="aff8"/>
              <w:ind w:firstLine="0"/>
              <w:rPr>
                <w:rFonts w:ascii="Times New Roman" w:hAnsi="Times New Roman"/>
                <w:sz w:val="24"/>
                <w:szCs w:val="24"/>
              </w:rPr>
            </w:pPr>
            <w:r>
              <w:rPr>
                <w:rFonts w:ascii="Times New Roman" w:hAnsi="Times New Roman"/>
                <w:sz w:val="24"/>
                <w:szCs w:val="24"/>
              </w:rPr>
              <w:t>О</w:t>
            </w:r>
            <w:r w:rsidRPr="00BD2B99">
              <w:rPr>
                <w:rFonts w:ascii="Times New Roman" w:hAnsi="Times New Roman"/>
                <w:sz w:val="24"/>
                <w:szCs w:val="24"/>
              </w:rPr>
              <w:t>сновны</w:t>
            </w:r>
            <w:r>
              <w:rPr>
                <w:rFonts w:ascii="Times New Roman" w:hAnsi="Times New Roman"/>
                <w:sz w:val="24"/>
                <w:szCs w:val="24"/>
              </w:rPr>
              <w:t>е</w:t>
            </w:r>
            <w:r w:rsidRPr="00BD2B99">
              <w:rPr>
                <w:rFonts w:ascii="Times New Roman" w:hAnsi="Times New Roman"/>
                <w:sz w:val="24"/>
                <w:szCs w:val="24"/>
              </w:rPr>
              <w:t xml:space="preserve"> средств</w:t>
            </w:r>
            <w:r>
              <w:rPr>
                <w:rFonts w:ascii="Times New Roman" w:hAnsi="Times New Roman"/>
                <w:sz w:val="24"/>
                <w:szCs w:val="24"/>
              </w:rPr>
              <w:t>а</w:t>
            </w:r>
          </w:p>
          <w:p w14:paraId="74936C77" w14:textId="77777777" w:rsidR="00BD2B99" w:rsidRDefault="00BD2B99" w:rsidP="00BD2B99">
            <w:pPr>
              <w:pStyle w:val="aff8"/>
              <w:ind w:firstLine="0"/>
              <w:rPr>
                <w:rFonts w:ascii="Times New Roman" w:hAnsi="Times New Roman"/>
                <w:sz w:val="24"/>
                <w:szCs w:val="24"/>
              </w:rPr>
            </w:pPr>
            <w:r>
              <w:rPr>
                <w:rFonts w:ascii="Times New Roman" w:hAnsi="Times New Roman"/>
                <w:sz w:val="24"/>
                <w:szCs w:val="24"/>
              </w:rPr>
              <w:t>Нематериальные активы</w:t>
            </w:r>
          </w:p>
        </w:tc>
      </w:tr>
      <w:tr w:rsidR="00BD2B99" w14:paraId="128E81D1" w14:textId="77777777" w:rsidTr="00DC5258">
        <w:tc>
          <w:tcPr>
            <w:tcW w:w="1233" w:type="dxa"/>
          </w:tcPr>
          <w:p w14:paraId="7CA1131A" w14:textId="77777777" w:rsidR="00BD2B99" w:rsidRDefault="00BD2B99" w:rsidP="00BD2B99">
            <w:pPr>
              <w:pStyle w:val="aff8"/>
              <w:ind w:firstLine="0"/>
              <w:jc w:val="center"/>
              <w:rPr>
                <w:rFonts w:ascii="Times New Roman" w:hAnsi="Times New Roman"/>
                <w:sz w:val="24"/>
                <w:szCs w:val="24"/>
              </w:rPr>
            </w:pPr>
            <w:r w:rsidRPr="008E503D">
              <w:rPr>
                <w:rFonts w:ascii="Times New Roman" w:hAnsi="Times New Roman"/>
                <w:sz w:val="24"/>
                <w:szCs w:val="24"/>
              </w:rPr>
              <w:t>6</w:t>
            </w:r>
          </w:p>
        </w:tc>
        <w:tc>
          <w:tcPr>
            <w:tcW w:w="6138" w:type="dxa"/>
          </w:tcPr>
          <w:p w14:paraId="4A66BC17" w14:textId="77777777" w:rsidR="00BD2B99" w:rsidRDefault="00BD2B99" w:rsidP="00BD2B99">
            <w:pPr>
              <w:pStyle w:val="aff8"/>
              <w:ind w:firstLine="0"/>
              <w:rPr>
                <w:rFonts w:ascii="Times New Roman" w:hAnsi="Times New Roman"/>
                <w:sz w:val="24"/>
                <w:szCs w:val="24"/>
              </w:rPr>
            </w:pPr>
            <w:r w:rsidRPr="008E503D">
              <w:rPr>
                <w:rFonts w:ascii="Times New Roman" w:hAnsi="Times New Roman"/>
                <w:sz w:val="24"/>
                <w:szCs w:val="24"/>
              </w:rPr>
              <w:t>Объ</w:t>
            </w:r>
            <w:r w:rsidR="00485E58">
              <w:rPr>
                <w:rFonts w:ascii="Times New Roman" w:hAnsi="Times New Roman"/>
                <w:sz w:val="24"/>
                <w:szCs w:val="24"/>
              </w:rPr>
              <w:t>единение объектов в один объект</w:t>
            </w:r>
          </w:p>
        </w:tc>
        <w:tc>
          <w:tcPr>
            <w:tcW w:w="2868" w:type="dxa"/>
          </w:tcPr>
          <w:p w14:paraId="624A8AB5" w14:textId="77777777" w:rsidR="00BD2B99" w:rsidRDefault="00BD2B99" w:rsidP="00BD2B99">
            <w:pPr>
              <w:pStyle w:val="aff8"/>
              <w:ind w:firstLine="0"/>
              <w:rPr>
                <w:rFonts w:ascii="Times New Roman" w:hAnsi="Times New Roman"/>
                <w:sz w:val="24"/>
                <w:szCs w:val="24"/>
              </w:rPr>
            </w:pPr>
            <w:r>
              <w:rPr>
                <w:rFonts w:ascii="Times New Roman" w:hAnsi="Times New Roman"/>
                <w:sz w:val="24"/>
                <w:szCs w:val="24"/>
              </w:rPr>
              <w:t>О</w:t>
            </w:r>
            <w:r w:rsidRPr="00BD2B99">
              <w:rPr>
                <w:rFonts w:ascii="Times New Roman" w:hAnsi="Times New Roman"/>
                <w:sz w:val="24"/>
                <w:szCs w:val="24"/>
              </w:rPr>
              <w:t>сновны</w:t>
            </w:r>
            <w:r>
              <w:rPr>
                <w:rFonts w:ascii="Times New Roman" w:hAnsi="Times New Roman"/>
                <w:sz w:val="24"/>
                <w:szCs w:val="24"/>
              </w:rPr>
              <w:t>е</w:t>
            </w:r>
            <w:r w:rsidRPr="00BD2B99">
              <w:rPr>
                <w:rFonts w:ascii="Times New Roman" w:hAnsi="Times New Roman"/>
                <w:sz w:val="24"/>
                <w:szCs w:val="24"/>
              </w:rPr>
              <w:t xml:space="preserve"> средств</w:t>
            </w:r>
            <w:r>
              <w:rPr>
                <w:rFonts w:ascii="Times New Roman" w:hAnsi="Times New Roman"/>
                <w:sz w:val="24"/>
                <w:szCs w:val="24"/>
              </w:rPr>
              <w:t>а</w:t>
            </w:r>
          </w:p>
          <w:p w14:paraId="60B81F1D" w14:textId="77777777" w:rsidR="00BD2B99" w:rsidRDefault="00BD2B99" w:rsidP="00BD2B99">
            <w:pPr>
              <w:pStyle w:val="aff8"/>
              <w:ind w:firstLine="0"/>
              <w:rPr>
                <w:rFonts w:ascii="Times New Roman" w:hAnsi="Times New Roman"/>
                <w:sz w:val="24"/>
                <w:szCs w:val="24"/>
              </w:rPr>
            </w:pPr>
            <w:r>
              <w:rPr>
                <w:rFonts w:ascii="Times New Roman" w:hAnsi="Times New Roman"/>
                <w:sz w:val="24"/>
                <w:szCs w:val="24"/>
              </w:rPr>
              <w:t>Нематериальные активы</w:t>
            </w:r>
          </w:p>
        </w:tc>
      </w:tr>
      <w:tr w:rsidR="00BD2B99" w14:paraId="402776FB" w14:textId="77777777" w:rsidTr="00DC5258">
        <w:tc>
          <w:tcPr>
            <w:tcW w:w="1233" w:type="dxa"/>
          </w:tcPr>
          <w:p w14:paraId="0016E015" w14:textId="77777777" w:rsidR="00BD2B99" w:rsidRDefault="00BD2B99" w:rsidP="00BD2B99">
            <w:pPr>
              <w:pStyle w:val="aff8"/>
              <w:ind w:firstLine="0"/>
              <w:jc w:val="center"/>
              <w:rPr>
                <w:rFonts w:ascii="Times New Roman" w:hAnsi="Times New Roman"/>
                <w:sz w:val="24"/>
                <w:szCs w:val="24"/>
              </w:rPr>
            </w:pPr>
            <w:r w:rsidRPr="008E503D">
              <w:rPr>
                <w:rFonts w:ascii="Times New Roman" w:hAnsi="Times New Roman"/>
                <w:sz w:val="24"/>
                <w:szCs w:val="24"/>
              </w:rPr>
              <w:t>7</w:t>
            </w:r>
          </w:p>
        </w:tc>
        <w:tc>
          <w:tcPr>
            <w:tcW w:w="6138" w:type="dxa"/>
          </w:tcPr>
          <w:p w14:paraId="089F3F1A" w14:textId="77777777" w:rsidR="00BD2B99" w:rsidRDefault="00BD2B99" w:rsidP="00BD2B99">
            <w:pPr>
              <w:pStyle w:val="aff8"/>
              <w:ind w:firstLine="0"/>
              <w:rPr>
                <w:rFonts w:ascii="Times New Roman" w:hAnsi="Times New Roman"/>
                <w:sz w:val="24"/>
                <w:szCs w:val="24"/>
              </w:rPr>
            </w:pPr>
            <w:r w:rsidRPr="008E503D">
              <w:rPr>
                <w:rFonts w:ascii="Times New Roman" w:hAnsi="Times New Roman"/>
                <w:sz w:val="24"/>
                <w:szCs w:val="24"/>
              </w:rPr>
              <w:t>Из</w:t>
            </w:r>
            <w:r w:rsidR="00485E58">
              <w:rPr>
                <w:rFonts w:ascii="Times New Roman" w:hAnsi="Times New Roman"/>
                <w:sz w:val="24"/>
                <w:szCs w:val="24"/>
              </w:rPr>
              <w:t>расходованы на нужды учреждения</w:t>
            </w:r>
          </w:p>
        </w:tc>
        <w:tc>
          <w:tcPr>
            <w:tcW w:w="2868" w:type="dxa"/>
          </w:tcPr>
          <w:p w14:paraId="60448822" w14:textId="77777777" w:rsidR="00BD2B99" w:rsidRDefault="00BD2B99" w:rsidP="00BD2B99">
            <w:pPr>
              <w:pStyle w:val="aff8"/>
              <w:ind w:firstLine="0"/>
              <w:rPr>
                <w:rFonts w:ascii="Times New Roman" w:hAnsi="Times New Roman"/>
                <w:sz w:val="24"/>
                <w:szCs w:val="24"/>
              </w:rPr>
            </w:pPr>
            <w:r>
              <w:rPr>
                <w:rFonts w:ascii="Times New Roman" w:hAnsi="Times New Roman"/>
                <w:sz w:val="24"/>
                <w:szCs w:val="24"/>
              </w:rPr>
              <w:t>Материальные запасы</w:t>
            </w:r>
          </w:p>
        </w:tc>
      </w:tr>
      <w:tr w:rsidR="00662A29" w14:paraId="5E76D730" w14:textId="77777777" w:rsidTr="00DC5258">
        <w:tc>
          <w:tcPr>
            <w:tcW w:w="1233" w:type="dxa"/>
          </w:tcPr>
          <w:p w14:paraId="450C61C3" w14:textId="77777777" w:rsidR="00662A29" w:rsidRDefault="00662A29" w:rsidP="00BD2B99">
            <w:pPr>
              <w:pStyle w:val="aff8"/>
              <w:ind w:firstLine="0"/>
              <w:jc w:val="center"/>
              <w:rPr>
                <w:rFonts w:ascii="Times New Roman" w:hAnsi="Times New Roman"/>
                <w:sz w:val="24"/>
                <w:szCs w:val="24"/>
              </w:rPr>
            </w:pPr>
            <w:r w:rsidRPr="008E503D">
              <w:rPr>
                <w:rFonts w:ascii="Times New Roman" w:hAnsi="Times New Roman"/>
                <w:sz w:val="24"/>
                <w:szCs w:val="24"/>
              </w:rPr>
              <w:t>8</w:t>
            </w:r>
          </w:p>
        </w:tc>
        <w:tc>
          <w:tcPr>
            <w:tcW w:w="6138" w:type="dxa"/>
          </w:tcPr>
          <w:p w14:paraId="070F42DF" w14:textId="77777777" w:rsidR="00662A29" w:rsidRDefault="00662A29" w:rsidP="00BD2B99">
            <w:pPr>
              <w:pStyle w:val="aff8"/>
              <w:ind w:firstLine="0"/>
              <w:rPr>
                <w:rFonts w:ascii="Times New Roman" w:hAnsi="Times New Roman"/>
                <w:sz w:val="24"/>
                <w:szCs w:val="24"/>
              </w:rPr>
            </w:pPr>
            <w:r w:rsidRPr="008E503D">
              <w:rPr>
                <w:rFonts w:ascii="Times New Roman" w:hAnsi="Times New Roman"/>
                <w:sz w:val="24"/>
                <w:szCs w:val="24"/>
              </w:rPr>
              <w:t>Изготовление, создание (реконструкция, модернизация</w:t>
            </w:r>
            <w:r w:rsidR="00485E58">
              <w:rPr>
                <w:rFonts w:ascii="Times New Roman" w:hAnsi="Times New Roman"/>
                <w:sz w:val="24"/>
                <w:szCs w:val="24"/>
              </w:rPr>
              <w:t>) объектов нефинансовых активов</w:t>
            </w:r>
          </w:p>
        </w:tc>
        <w:tc>
          <w:tcPr>
            <w:tcW w:w="2868" w:type="dxa"/>
          </w:tcPr>
          <w:p w14:paraId="6F850DFF" w14:textId="77777777" w:rsidR="00662A29" w:rsidRDefault="00662A29" w:rsidP="00BD2B99">
            <w:pPr>
              <w:pStyle w:val="aff8"/>
              <w:ind w:firstLine="0"/>
              <w:rPr>
                <w:rFonts w:ascii="Times New Roman" w:hAnsi="Times New Roman"/>
                <w:sz w:val="24"/>
                <w:szCs w:val="24"/>
              </w:rPr>
            </w:pPr>
            <w:r w:rsidRPr="008A323D">
              <w:rPr>
                <w:rFonts w:ascii="Times New Roman" w:hAnsi="Times New Roman"/>
                <w:sz w:val="24"/>
                <w:szCs w:val="24"/>
              </w:rPr>
              <w:t>Материальные запасы</w:t>
            </w:r>
          </w:p>
        </w:tc>
      </w:tr>
      <w:tr w:rsidR="00662A29" w14:paraId="2A31763C" w14:textId="77777777" w:rsidTr="00DC5258">
        <w:tc>
          <w:tcPr>
            <w:tcW w:w="1233" w:type="dxa"/>
          </w:tcPr>
          <w:p w14:paraId="102A277B" w14:textId="77777777" w:rsidR="00662A29" w:rsidRDefault="00662A29" w:rsidP="00BD2B99">
            <w:pPr>
              <w:pStyle w:val="aff8"/>
              <w:ind w:firstLine="0"/>
              <w:jc w:val="center"/>
              <w:rPr>
                <w:rFonts w:ascii="Times New Roman" w:hAnsi="Times New Roman"/>
                <w:sz w:val="24"/>
                <w:szCs w:val="24"/>
              </w:rPr>
            </w:pPr>
            <w:r w:rsidRPr="008E503D">
              <w:rPr>
                <w:rFonts w:ascii="Times New Roman" w:hAnsi="Times New Roman"/>
                <w:sz w:val="24"/>
                <w:szCs w:val="24"/>
              </w:rPr>
              <w:t>9</w:t>
            </w:r>
          </w:p>
        </w:tc>
        <w:tc>
          <w:tcPr>
            <w:tcW w:w="6138" w:type="dxa"/>
          </w:tcPr>
          <w:p w14:paraId="3C394165" w14:textId="77777777" w:rsidR="00662A29" w:rsidRDefault="00662A29" w:rsidP="00BD2B99">
            <w:pPr>
              <w:pStyle w:val="aff8"/>
              <w:ind w:firstLine="0"/>
              <w:rPr>
                <w:rFonts w:ascii="Times New Roman" w:hAnsi="Times New Roman"/>
                <w:sz w:val="24"/>
                <w:szCs w:val="24"/>
              </w:rPr>
            </w:pPr>
            <w:r w:rsidRPr="008E503D">
              <w:rPr>
                <w:rFonts w:ascii="Times New Roman" w:hAnsi="Times New Roman"/>
                <w:sz w:val="24"/>
                <w:szCs w:val="24"/>
              </w:rPr>
              <w:t>Истечение срока использования (носки), в том числ</w:t>
            </w:r>
            <w:r w:rsidR="00485E58">
              <w:rPr>
                <w:rFonts w:ascii="Times New Roman" w:hAnsi="Times New Roman"/>
                <w:sz w:val="24"/>
                <w:szCs w:val="24"/>
              </w:rPr>
              <w:t>е вследствие физического износа</w:t>
            </w:r>
          </w:p>
        </w:tc>
        <w:tc>
          <w:tcPr>
            <w:tcW w:w="2868" w:type="dxa"/>
          </w:tcPr>
          <w:p w14:paraId="7B8EA3DE" w14:textId="77777777" w:rsidR="00662A29" w:rsidRDefault="00662A29" w:rsidP="00BD2B99">
            <w:pPr>
              <w:pStyle w:val="aff8"/>
              <w:ind w:firstLine="0"/>
              <w:rPr>
                <w:rFonts w:ascii="Times New Roman" w:hAnsi="Times New Roman"/>
                <w:sz w:val="24"/>
                <w:szCs w:val="24"/>
              </w:rPr>
            </w:pPr>
            <w:r w:rsidRPr="008A323D">
              <w:rPr>
                <w:rFonts w:ascii="Times New Roman" w:hAnsi="Times New Roman"/>
                <w:sz w:val="24"/>
                <w:szCs w:val="24"/>
              </w:rPr>
              <w:t>Материальные запасы</w:t>
            </w:r>
          </w:p>
        </w:tc>
      </w:tr>
      <w:tr w:rsidR="00662A29" w14:paraId="62B008FF" w14:textId="77777777" w:rsidTr="00DC5258">
        <w:tc>
          <w:tcPr>
            <w:tcW w:w="1233" w:type="dxa"/>
          </w:tcPr>
          <w:p w14:paraId="46919591" w14:textId="77777777" w:rsidR="00662A29" w:rsidRDefault="00662A29" w:rsidP="00BD2B99">
            <w:pPr>
              <w:pStyle w:val="aff8"/>
              <w:ind w:firstLine="0"/>
              <w:jc w:val="center"/>
              <w:rPr>
                <w:rFonts w:ascii="Times New Roman" w:hAnsi="Times New Roman"/>
                <w:sz w:val="24"/>
                <w:szCs w:val="24"/>
              </w:rPr>
            </w:pPr>
            <w:r w:rsidRPr="008E503D">
              <w:rPr>
                <w:rFonts w:ascii="Times New Roman" w:hAnsi="Times New Roman"/>
                <w:sz w:val="24"/>
                <w:szCs w:val="24"/>
              </w:rPr>
              <w:t>10</w:t>
            </w:r>
          </w:p>
        </w:tc>
        <w:tc>
          <w:tcPr>
            <w:tcW w:w="6138" w:type="dxa"/>
          </w:tcPr>
          <w:p w14:paraId="5A23B73D" w14:textId="77777777" w:rsidR="00662A29" w:rsidRDefault="00662A29" w:rsidP="00BD2B99">
            <w:pPr>
              <w:pStyle w:val="aff8"/>
              <w:ind w:firstLine="0"/>
              <w:rPr>
                <w:rFonts w:ascii="Times New Roman" w:hAnsi="Times New Roman"/>
                <w:sz w:val="24"/>
                <w:szCs w:val="24"/>
              </w:rPr>
            </w:pPr>
            <w:r w:rsidRPr="008E503D">
              <w:rPr>
                <w:rFonts w:ascii="Times New Roman" w:hAnsi="Times New Roman"/>
                <w:sz w:val="24"/>
                <w:szCs w:val="24"/>
              </w:rPr>
              <w:t>Списани</w:t>
            </w:r>
            <w:r w:rsidR="00485E58">
              <w:rPr>
                <w:rFonts w:ascii="Times New Roman" w:hAnsi="Times New Roman"/>
                <w:sz w:val="24"/>
                <w:szCs w:val="24"/>
              </w:rPr>
              <w:t>е в пределах естественной убыли</w:t>
            </w:r>
          </w:p>
        </w:tc>
        <w:tc>
          <w:tcPr>
            <w:tcW w:w="2868" w:type="dxa"/>
          </w:tcPr>
          <w:p w14:paraId="273977A7" w14:textId="77777777" w:rsidR="00662A29" w:rsidRDefault="00662A29" w:rsidP="00BD2B99">
            <w:pPr>
              <w:pStyle w:val="aff8"/>
              <w:ind w:firstLine="0"/>
              <w:rPr>
                <w:rFonts w:ascii="Times New Roman" w:hAnsi="Times New Roman"/>
                <w:sz w:val="24"/>
                <w:szCs w:val="24"/>
              </w:rPr>
            </w:pPr>
            <w:r w:rsidRPr="008A323D">
              <w:rPr>
                <w:rFonts w:ascii="Times New Roman" w:hAnsi="Times New Roman"/>
                <w:sz w:val="24"/>
                <w:szCs w:val="24"/>
              </w:rPr>
              <w:t>Материальные запасы</w:t>
            </w:r>
          </w:p>
        </w:tc>
      </w:tr>
      <w:tr w:rsidR="00662A29" w14:paraId="093C45B2" w14:textId="77777777" w:rsidTr="00DC5258">
        <w:tc>
          <w:tcPr>
            <w:tcW w:w="1233" w:type="dxa"/>
          </w:tcPr>
          <w:p w14:paraId="16561BD8" w14:textId="77777777" w:rsidR="00662A29" w:rsidRDefault="00662A29" w:rsidP="00BD2B99">
            <w:pPr>
              <w:pStyle w:val="aff8"/>
              <w:ind w:firstLine="0"/>
              <w:jc w:val="center"/>
              <w:rPr>
                <w:rFonts w:ascii="Times New Roman" w:hAnsi="Times New Roman"/>
                <w:sz w:val="24"/>
                <w:szCs w:val="24"/>
              </w:rPr>
            </w:pPr>
            <w:r w:rsidRPr="008E503D">
              <w:rPr>
                <w:rFonts w:ascii="Times New Roman" w:hAnsi="Times New Roman"/>
                <w:sz w:val="24"/>
                <w:szCs w:val="24"/>
              </w:rPr>
              <w:t>11</w:t>
            </w:r>
          </w:p>
        </w:tc>
        <w:tc>
          <w:tcPr>
            <w:tcW w:w="6138" w:type="dxa"/>
          </w:tcPr>
          <w:p w14:paraId="0076F4F4" w14:textId="77777777" w:rsidR="00662A29" w:rsidRDefault="00662A29" w:rsidP="00BD2B99">
            <w:pPr>
              <w:pStyle w:val="aff8"/>
              <w:ind w:firstLine="0"/>
              <w:rPr>
                <w:rFonts w:ascii="Times New Roman" w:hAnsi="Times New Roman"/>
                <w:sz w:val="24"/>
                <w:szCs w:val="24"/>
              </w:rPr>
            </w:pPr>
            <w:r w:rsidRPr="008E503D">
              <w:rPr>
                <w:rFonts w:ascii="Times New Roman" w:hAnsi="Times New Roman"/>
                <w:sz w:val="24"/>
                <w:szCs w:val="24"/>
              </w:rPr>
              <w:t>Списание врученных</w:t>
            </w:r>
            <w:r w:rsidR="00485E58">
              <w:rPr>
                <w:rFonts w:ascii="Times New Roman" w:hAnsi="Times New Roman"/>
                <w:sz w:val="24"/>
                <w:szCs w:val="24"/>
              </w:rPr>
              <w:t xml:space="preserve"> ценных подарков (сувениров)</w:t>
            </w:r>
          </w:p>
        </w:tc>
        <w:tc>
          <w:tcPr>
            <w:tcW w:w="2868" w:type="dxa"/>
          </w:tcPr>
          <w:p w14:paraId="6E9FF30E" w14:textId="77777777" w:rsidR="00662A29" w:rsidRDefault="00662A29" w:rsidP="00BD2B99">
            <w:pPr>
              <w:pStyle w:val="aff8"/>
              <w:ind w:firstLine="0"/>
              <w:rPr>
                <w:rFonts w:ascii="Times New Roman" w:hAnsi="Times New Roman"/>
                <w:sz w:val="24"/>
                <w:szCs w:val="24"/>
              </w:rPr>
            </w:pPr>
            <w:r w:rsidRPr="008A323D">
              <w:rPr>
                <w:rFonts w:ascii="Times New Roman" w:hAnsi="Times New Roman"/>
                <w:sz w:val="24"/>
                <w:szCs w:val="24"/>
              </w:rPr>
              <w:t>Материальные запасы</w:t>
            </w:r>
          </w:p>
        </w:tc>
      </w:tr>
    </w:tbl>
    <w:p w14:paraId="684A6201" w14:textId="77777777" w:rsidR="00EB2162" w:rsidRDefault="00EB2162" w:rsidP="000F2889">
      <w:pPr>
        <w:pStyle w:val="aff8"/>
        <w:ind w:left="709"/>
        <w:rPr>
          <w:rFonts w:ascii="Times New Roman" w:hAnsi="Times New Roman"/>
          <w:b/>
          <w:sz w:val="24"/>
          <w:szCs w:val="24"/>
        </w:rPr>
      </w:pPr>
    </w:p>
    <w:p w14:paraId="089E9DE1" w14:textId="77777777" w:rsidR="00F46BA0" w:rsidRPr="00D44CFF" w:rsidRDefault="00973665" w:rsidP="000F2889">
      <w:pPr>
        <w:pStyle w:val="aff8"/>
        <w:ind w:left="709"/>
        <w:rPr>
          <w:b/>
        </w:rPr>
      </w:pPr>
      <w:r w:rsidRPr="00D44CFF">
        <w:rPr>
          <w:rFonts w:ascii="Times New Roman" w:hAnsi="Times New Roman"/>
          <w:b/>
          <w:sz w:val="24"/>
          <w:szCs w:val="24"/>
        </w:rPr>
        <w:t>Извещение (ф. 0504805)</w:t>
      </w:r>
      <w:r w:rsidR="00F46BA0" w:rsidRPr="00D44CFF">
        <w:rPr>
          <w:rFonts w:ascii="Times New Roman" w:hAnsi="Times New Roman"/>
          <w:b/>
          <w:sz w:val="24"/>
          <w:szCs w:val="24"/>
        </w:rPr>
        <w:t xml:space="preserve"> оформляется</w:t>
      </w:r>
      <w:r w:rsidR="00F46BA0" w:rsidRPr="00D44CFF">
        <w:rPr>
          <w:b/>
        </w:rPr>
        <w:t>:</w:t>
      </w:r>
    </w:p>
    <w:p w14:paraId="481B683A" w14:textId="77777777" w:rsidR="00D96B47" w:rsidRPr="00F46BA0" w:rsidRDefault="00D96B47" w:rsidP="00F46BA0">
      <w:pPr>
        <w:rPr>
          <w:rFonts w:eastAsia="Calibri"/>
          <w:b/>
          <w:sz w:val="24"/>
          <w:szCs w:val="24"/>
          <w:lang w:eastAsia="en-US"/>
        </w:rPr>
      </w:pPr>
      <w:r w:rsidRPr="00F46BA0">
        <w:rPr>
          <w:rFonts w:eastAsia="Calibri"/>
          <w:b/>
          <w:sz w:val="24"/>
          <w:szCs w:val="24"/>
          <w:lang w:eastAsia="en-US"/>
        </w:rPr>
        <w:t>- как первичный учетный документ в целях отражения взаимосвязанных операций, возникающих:</w:t>
      </w:r>
    </w:p>
    <w:p w14:paraId="5E7A4858" w14:textId="77777777" w:rsidR="00D96B47" w:rsidRPr="00F46BA0" w:rsidRDefault="00D96B47" w:rsidP="00C468F8">
      <w:pPr>
        <w:autoSpaceDE w:val="0"/>
        <w:autoSpaceDN w:val="0"/>
        <w:adjustRightInd w:val="0"/>
        <w:rPr>
          <w:rFonts w:eastAsia="Calibri"/>
          <w:sz w:val="24"/>
          <w:szCs w:val="24"/>
          <w:lang w:eastAsia="en-US"/>
        </w:rPr>
      </w:pPr>
      <w:r w:rsidRPr="00F46BA0">
        <w:rPr>
          <w:rFonts w:eastAsia="Calibri"/>
          <w:sz w:val="24"/>
          <w:szCs w:val="24"/>
          <w:lang w:eastAsia="en-US"/>
        </w:rPr>
        <w:t xml:space="preserve">- </w:t>
      </w:r>
      <w:r w:rsidR="002D2A2A">
        <w:rPr>
          <w:rFonts w:eastAsia="Calibri"/>
          <w:sz w:val="24"/>
          <w:szCs w:val="24"/>
          <w:lang w:eastAsia="en-US"/>
        </w:rPr>
        <w:t>при</w:t>
      </w:r>
      <w:r w:rsidRPr="00F46BA0">
        <w:rPr>
          <w:rFonts w:eastAsia="Calibri"/>
          <w:sz w:val="24"/>
          <w:szCs w:val="24"/>
          <w:lang w:eastAsia="en-US"/>
        </w:rPr>
        <w:t xml:space="preserve"> расчета</w:t>
      </w:r>
      <w:r w:rsidR="002D2A2A">
        <w:rPr>
          <w:rFonts w:eastAsia="Calibri"/>
          <w:sz w:val="24"/>
          <w:szCs w:val="24"/>
          <w:lang w:eastAsia="en-US"/>
        </w:rPr>
        <w:t>х</w:t>
      </w:r>
      <w:r w:rsidRPr="00F46BA0">
        <w:rPr>
          <w:rFonts w:eastAsia="Calibri"/>
          <w:sz w:val="24"/>
          <w:szCs w:val="24"/>
          <w:lang w:eastAsia="en-US"/>
        </w:rPr>
        <w:t xml:space="preserve"> между администратором доходов по начислению доходов и администратором, осуществляющим полномочия по администрированию кассовых поступлений;</w:t>
      </w:r>
    </w:p>
    <w:p w14:paraId="1436388E" w14:textId="77777777" w:rsidR="00D96B47" w:rsidRDefault="00D96B47" w:rsidP="00850DA7">
      <w:pPr>
        <w:autoSpaceDE w:val="0"/>
        <w:autoSpaceDN w:val="0"/>
        <w:adjustRightInd w:val="0"/>
        <w:rPr>
          <w:rFonts w:eastAsia="Calibri"/>
          <w:sz w:val="24"/>
          <w:szCs w:val="24"/>
          <w:lang w:eastAsia="en-US"/>
        </w:rPr>
      </w:pPr>
      <w:r w:rsidRPr="00EB2162" w:rsidDel="00597B09">
        <w:rPr>
          <w:rFonts w:eastAsia="Calibri"/>
          <w:sz w:val="24"/>
          <w:szCs w:val="24"/>
          <w:lang w:eastAsia="en-US"/>
        </w:rPr>
        <w:t>- при централизованном снабжении (централизованных закупках) материальными ценностями органов государственной власти, государственных учреждений (внутриведомственные передачи, межведомственные</w:t>
      </w:r>
      <w:r w:rsidRPr="00F30EEF" w:rsidDel="00597B09">
        <w:rPr>
          <w:rFonts w:eastAsia="Calibri"/>
          <w:sz w:val="24"/>
          <w:szCs w:val="24"/>
          <w:lang w:eastAsia="en-US"/>
        </w:rPr>
        <w:t xml:space="preserve"> передачи)</w:t>
      </w:r>
      <w:r w:rsidR="00850DA7" w:rsidRPr="00F30EEF">
        <w:rPr>
          <w:rFonts w:eastAsia="Calibri"/>
          <w:sz w:val="24"/>
          <w:szCs w:val="24"/>
          <w:lang w:eastAsia="en-US"/>
        </w:rPr>
        <w:t xml:space="preserve"> (</w:t>
      </w:r>
      <w:r w:rsidR="0087205F" w:rsidRPr="00AB0182">
        <w:rPr>
          <w:rFonts w:eastAsia="Calibri"/>
          <w:sz w:val="24"/>
          <w:szCs w:val="24"/>
          <w:lang w:eastAsia="en-US"/>
        </w:rPr>
        <w:t>в целях отражения выбытия с забалансового счета 22 «Материальные ценности, полученные по централизованному снабжению» принятых к учету материальных ценностей при поступлении Извещения (ф. 0504805</w:t>
      </w:r>
      <w:r w:rsidR="00850DA7" w:rsidRPr="00AB0182">
        <w:rPr>
          <w:rFonts w:eastAsia="Calibri"/>
          <w:sz w:val="24"/>
          <w:szCs w:val="24"/>
          <w:lang w:eastAsia="en-US"/>
        </w:rPr>
        <w:t>)</w:t>
      </w:r>
      <w:r w:rsidRPr="00C05D84" w:rsidDel="00597B09">
        <w:rPr>
          <w:rFonts w:eastAsia="Calibri"/>
          <w:sz w:val="24"/>
          <w:szCs w:val="24"/>
          <w:lang w:eastAsia="en-US"/>
        </w:rPr>
        <w:t>;</w:t>
      </w:r>
    </w:p>
    <w:p w14:paraId="7F24583A" w14:textId="77777777" w:rsidR="00742FBB" w:rsidRPr="00F46BA0" w:rsidDel="00597B09" w:rsidRDefault="00742FBB" w:rsidP="00850DA7">
      <w:pPr>
        <w:autoSpaceDE w:val="0"/>
        <w:autoSpaceDN w:val="0"/>
        <w:adjustRightInd w:val="0"/>
        <w:rPr>
          <w:rFonts w:eastAsia="Calibri"/>
          <w:sz w:val="24"/>
          <w:szCs w:val="24"/>
          <w:lang w:eastAsia="en-US"/>
        </w:rPr>
      </w:pPr>
      <w:r>
        <w:rPr>
          <w:rFonts w:eastAsia="Calibri"/>
          <w:sz w:val="24"/>
          <w:szCs w:val="24"/>
          <w:lang w:eastAsia="en-US"/>
        </w:rPr>
        <w:t xml:space="preserve">- при отражении в бюджетном (бухгалтерском) учете операций по внутриведомственным расчетам между грузополучателем и уполномоченным органом, а также </w:t>
      </w:r>
      <w:r w:rsidR="00264928">
        <w:rPr>
          <w:rFonts w:eastAsia="Calibri"/>
          <w:sz w:val="24"/>
          <w:szCs w:val="24"/>
          <w:lang w:eastAsia="en-US"/>
        </w:rPr>
        <w:t>межведомственны</w:t>
      </w:r>
      <w:r w:rsidR="00EB2162">
        <w:rPr>
          <w:rFonts w:eastAsia="Calibri"/>
          <w:sz w:val="24"/>
          <w:szCs w:val="24"/>
          <w:lang w:eastAsia="en-US"/>
        </w:rPr>
        <w:t>м</w:t>
      </w:r>
      <w:r w:rsidR="00264928">
        <w:rPr>
          <w:rFonts w:eastAsia="Calibri"/>
          <w:sz w:val="24"/>
          <w:szCs w:val="24"/>
          <w:lang w:eastAsia="en-US"/>
        </w:rPr>
        <w:t xml:space="preserve"> межбюджетны</w:t>
      </w:r>
      <w:r w:rsidR="00EB2162">
        <w:rPr>
          <w:rFonts w:eastAsia="Calibri"/>
          <w:sz w:val="24"/>
          <w:szCs w:val="24"/>
          <w:lang w:eastAsia="en-US"/>
        </w:rPr>
        <w:t>м</w:t>
      </w:r>
      <w:r w:rsidR="00264928">
        <w:rPr>
          <w:rFonts w:eastAsia="Calibri"/>
          <w:sz w:val="24"/>
          <w:szCs w:val="24"/>
          <w:lang w:eastAsia="en-US"/>
        </w:rPr>
        <w:t xml:space="preserve"> расчет</w:t>
      </w:r>
      <w:r w:rsidR="00EB2162">
        <w:rPr>
          <w:rFonts w:eastAsia="Calibri"/>
          <w:sz w:val="24"/>
          <w:szCs w:val="24"/>
          <w:lang w:eastAsia="en-US"/>
        </w:rPr>
        <w:t>ам</w:t>
      </w:r>
      <w:r w:rsidR="00264928">
        <w:rPr>
          <w:rFonts w:eastAsia="Calibri"/>
          <w:sz w:val="24"/>
          <w:szCs w:val="24"/>
          <w:lang w:eastAsia="en-US"/>
        </w:rPr>
        <w:t xml:space="preserve"> </w:t>
      </w:r>
      <w:r>
        <w:rPr>
          <w:rFonts w:eastAsia="Calibri"/>
          <w:sz w:val="24"/>
          <w:szCs w:val="24"/>
          <w:lang w:eastAsia="en-US"/>
        </w:rPr>
        <w:t xml:space="preserve">между уполномоченным органом и заказчиком при принятии к учету лекарственных препаратов, полномочия по организации и проведению </w:t>
      </w:r>
      <w:r w:rsidR="00264928">
        <w:rPr>
          <w:rFonts w:eastAsia="Calibri"/>
          <w:sz w:val="24"/>
          <w:szCs w:val="24"/>
          <w:lang w:eastAsia="en-US"/>
        </w:rPr>
        <w:t xml:space="preserve">закупки </w:t>
      </w:r>
      <w:r>
        <w:rPr>
          <w:rFonts w:eastAsia="Calibri"/>
          <w:sz w:val="24"/>
          <w:szCs w:val="24"/>
          <w:lang w:eastAsia="en-US"/>
        </w:rPr>
        <w:t>которых возлагается на Министерство здравоохранения Российской Федерации, его подведомственное</w:t>
      </w:r>
      <w:r w:rsidR="00264928">
        <w:rPr>
          <w:rFonts w:eastAsia="Calibri"/>
          <w:sz w:val="24"/>
          <w:szCs w:val="24"/>
          <w:lang w:eastAsia="en-US"/>
        </w:rPr>
        <w:t xml:space="preserve"> федеральное казенное учреждение «Федеральный центр планирования и организации лекарственного обеспечения граждан»;</w:t>
      </w:r>
    </w:p>
    <w:p w14:paraId="3059B590" w14:textId="77777777" w:rsidR="00D96B47" w:rsidRPr="00F46BA0" w:rsidRDefault="00D96B47" w:rsidP="00C468F8">
      <w:pPr>
        <w:autoSpaceDE w:val="0"/>
        <w:autoSpaceDN w:val="0"/>
        <w:adjustRightInd w:val="0"/>
        <w:rPr>
          <w:rFonts w:eastAsia="Calibri"/>
          <w:sz w:val="24"/>
          <w:szCs w:val="24"/>
          <w:lang w:eastAsia="en-US"/>
        </w:rPr>
      </w:pPr>
      <w:r w:rsidRPr="002D2A2A">
        <w:rPr>
          <w:rFonts w:eastAsia="Calibri"/>
          <w:sz w:val="24"/>
          <w:szCs w:val="24"/>
          <w:lang w:eastAsia="en-US"/>
        </w:rPr>
        <w:t>-</w:t>
      </w:r>
      <w:r w:rsidR="002D2A2A" w:rsidRPr="002D2A2A">
        <w:rPr>
          <w:rFonts w:eastAsia="Calibri"/>
          <w:sz w:val="24"/>
          <w:szCs w:val="24"/>
          <w:lang w:eastAsia="en-US"/>
        </w:rPr>
        <w:t xml:space="preserve"> при</w:t>
      </w:r>
      <w:r w:rsidRPr="00F46BA0">
        <w:rPr>
          <w:rFonts w:eastAsia="Calibri"/>
          <w:sz w:val="24"/>
          <w:szCs w:val="24"/>
          <w:lang w:eastAsia="en-US"/>
        </w:rPr>
        <w:t xml:space="preserve"> расчета</w:t>
      </w:r>
      <w:r w:rsidR="002D2A2A">
        <w:rPr>
          <w:rFonts w:eastAsia="Calibri"/>
          <w:sz w:val="24"/>
          <w:szCs w:val="24"/>
          <w:lang w:eastAsia="en-US"/>
        </w:rPr>
        <w:t>х</w:t>
      </w:r>
      <w:r w:rsidRPr="00F46BA0">
        <w:rPr>
          <w:rFonts w:eastAsia="Calibri"/>
          <w:sz w:val="24"/>
          <w:szCs w:val="24"/>
          <w:lang w:eastAsia="en-US"/>
        </w:rPr>
        <w:t xml:space="preserve"> между учредителем и бюджетным (автономным) учреждением по закреплению недвижимого и особо ценного движимого имущества.</w:t>
      </w:r>
    </w:p>
    <w:p w14:paraId="7C971EF7" w14:textId="77777777" w:rsidR="00D96B47" w:rsidRPr="00F46BA0" w:rsidRDefault="00D96B47" w:rsidP="00C468F8">
      <w:pPr>
        <w:rPr>
          <w:rFonts w:eastAsia="Calibri"/>
          <w:b/>
          <w:sz w:val="24"/>
          <w:szCs w:val="24"/>
          <w:lang w:eastAsia="en-US"/>
        </w:rPr>
      </w:pPr>
      <w:r w:rsidRPr="00F46BA0">
        <w:rPr>
          <w:rFonts w:eastAsia="Calibri"/>
          <w:b/>
          <w:sz w:val="24"/>
          <w:szCs w:val="24"/>
          <w:lang w:eastAsia="en-US"/>
        </w:rPr>
        <w:t>- для сверки расчетов по операциям по:</w:t>
      </w:r>
    </w:p>
    <w:p w14:paraId="4C8BD8C6" w14:textId="77777777" w:rsidR="00D96B47" w:rsidRPr="0077034E" w:rsidRDefault="00D96B47" w:rsidP="00C468F8">
      <w:pPr>
        <w:rPr>
          <w:rFonts w:eastAsia="Calibri"/>
          <w:sz w:val="24"/>
          <w:szCs w:val="24"/>
          <w:lang w:eastAsia="en-US"/>
        </w:rPr>
      </w:pPr>
      <w:r w:rsidRPr="0077034E">
        <w:rPr>
          <w:rFonts w:eastAsia="Calibri"/>
          <w:sz w:val="24"/>
          <w:szCs w:val="24"/>
          <w:lang w:eastAsia="en-US"/>
        </w:rPr>
        <w:t>-  приемке-передаче имущества, активов и обязательств между субъектами учета при межведомственных и межбюджетных расчетах, расчетам между государственными (муниципальными) бюджетными и автономными учреждениями и учредителями;</w:t>
      </w:r>
    </w:p>
    <w:p w14:paraId="2C080543" w14:textId="77777777" w:rsidR="00850DA7" w:rsidRPr="00F46BA0" w:rsidDel="00597B09" w:rsidRDefault="00850DA7" w:rsidP="00850DA7">
      <w:pPr>
        <w:autoSpaceDE w:val="0"/>
        <w:autoSpaceDN w:val="0"/>
        <w:adjustRightInd w:val="0"/>
        <w:rPr>
          <w:rFonts w:eastAsia="Calibri"/>
          <w:sz w:val="24"/>
          <w:szCs w:val="24"/>
          <w:lang w:eastAsia="en-US"/>
        </w:rPr>
      </w:pPr>
      <w:r w:rsidRPr="00F46BA0" w:rsidDel="00597B09">
        <w:rPr>
          <w:rFonts w:eastAsia="Calibri"/>
          <w:sz w:val="24"/>
          <w:szCs w:val="24"/>
          <w:lang w:eastAsia="en-US"/>
        </w:rPr>
        <w:t xml:space="preserve">- </w:t>
      </w:r>
      <w:r w:rsidRPr="00271405" w:rsidDel="00597B09">
        <w:rPr>
          <w:rFonts w:eastAsia="Calibri"/>
          <w:sz w:val="24"/>
          <w:szCs w:val="24"/>
          <w:lang w:eastAsia="en-US"/>
        </w:rPr>
        <w:t xml:space="preserve">при централизованном снабжении (централизованных закупках) материальными ценностями </w:t>
      </w:r>
      <w:r w:rsidRPr="00271405">
        <w:rPr>
          <w:rFonts w:eastAsia="Calibri"/>
          <w:sz w:val="24"/>
          <w:szCs w:val="24"/>
          <w:lang w:eastAsia="en-US"/>
        </w:rPr>
        <w:t xml:space="preserve">и нематериальными активами </w:t>
      </w:r>
      <w:r w:rsidRPr="00271405" w:rsidDel="00597B09">
        <w:rPr>
          <w:rFonts w:eastAsia="Calibri"/>
          <w:sz w:val="24"/>
          <w:szCs w:val="24"/>
          <w:lang w:eastAsia="en-US"/>
        </w:rPr>
        <w:t>органов государственной власти, государственных учреждений (внутриведомственные передачи, межведомственные передачи);</w:t>
      </w:r>
    </w:p>
    <w:p w14:paraId="4ABEB34E" w14:textId="77777777" w:rsidR="00D96B47" w:rsidRPr="0077034E" w:rsidRDefault="00D96B47" w:rsidP="00C468F8">
      <w:pPr>
        <w:autoSpaceDE w:val="0"/>
        <w:autoSpaceDN w:val="0"/>
        <w:adjustRightInd w:val="0"/>
        <w:rPr>
          <w:rFonts w:eastAsia="Calibri"/>
          <w:sz w:val="24"/>
          <w:szCs w:val="24"/>
          <w:lang w:eastAsia="en-US"/>
        </w:rPr>
      </w:pPr>
      <w:r w:rsidRPr="0077034E">
        <w:rPr>
          <w:rFonts w:eastAsia="Calibri"/>
          <w:sz w:val="24"/>
          <w:szCs w:val="24"/>
          <w:lang w:eastAsia="en-US"/>
        </w:rPr>
        <w:t>- предоставлени</w:t>
      </w:r>
      <w:r w:rsidR="00F46BA0" w:rsidRPr="0077034E">
        <w:rPr>
          <w:rFonts w:eastAsia="Calibri"/>
          <w:sz w:val="24"/>
          <w:szCs w:val="24"/>
          <w:lang w:eastAsia="en-US"/>
        </w:rPr>
        <w:t>ю</w:t>
      </w:r>
      <w:r w:rsidRPr="0077034E">
        <w:rPr>
          <w:rFonts w:eastAsia="Calibri"/>
          <w:sz w:val="24"/>
          <w:szCs w:val="24"/>
          <w:lang w:eastAsia="en-US"/>
        </w:rPr>
        <w:t xml:space="preserve"> межбюджетных трансфертов с условиями по передаче активов, включая операции по признанию финансовых результатов использования целевого межбюджетного </w:t>
      </w:r>
      <w:r w:rsidRPr="0077034E">
        <w:rPr>
          <w:rFonts w:eastAsia="Calibri"/>
          <w:sz w:val="24"/>
          <w:szCs w:val="24"/>
          <w:lang w:eastAsia="en-US"/>
        </w:rPr>
        <w:lastRenderedPageBreak/>
        <w:t>трансферта, по начислению возврата в бюджет неиспользованного остатка межбюджетного трансферта, по подтверждению потребности в использовании остатка межбюджетного трансферта и иные операции;</w:t>
      </w:r>
    </w:p>
    <w:p w14:paraId="10F19A9E" w14:textId="77777777" w:rsidR="007524F1" w:rsidRPr="00451EF5" w:rsidRDefault="00D96B47" w:rsidP="00C468F8">
      <w:pPr>
        <w:autoSpaceDE w:val="0"/>
        <w:autoSpaceDN w:val="0"/>
        <w:adjustRightInd w:val="0"/>
        <w:rPr>
          <w:color w:val="000000"/>
          <w:szCs w:val="28"/>
        </w:rPr>
      </w:pPr>
      <w:r w:rsidRPr="0077034E">
        <w:rPr>
          <w:rFonts w:eastAsia="Calibri"/>
          <w:sz w:val="24"/>
          <w:szCs w:val="24"/>
          <w:lang w:eastAsia="en-US"/>
        </w:rPr>
        <w:t xml:space="preserve">- предоставлению </w:t>
      </w:r>
      <w:r w:rsidR="001E0161" w:rsidRPr="0077034E">
        <w:rPr>
          <w:rFonts w:eastAsia="Calibri"/>
          <w:sz w:val="24"/>
          <w:szCs w:val="24"/>
          <w:lang w:eastAsia="en-US"/>
        </w:rPr>
        <w:t xml:space="preserve">(получению) </w:t>
      </w:r>
      <w:r w:rsidRPr="0077034E">
        <w:rPr>
          <w:rFonts w:eastAsia="Calibri"/>
          <w:sz w:val="24"/>
          <w:szCs w:val="24"/>
          <w:lang w:eastAsia="en-US"/>
        </w:rPr>
        <w:t>субсидий (грантов в форме субсидий) с условиями при передаче активов бюджетным и автономным учреждениям из бюджетов бюджетной системы Российской Федерации, включая операции</w:t>
      </w:r>
      <w:r w:rsidR="001E0161" w:rsidRPr="0077034E">
        <w:t xml:space="preserve"> </w:t>
      </w:r>
      <w:r w:rsidR="001E0161" w:rsidRPr="0077034E">
        <w:rPr>
          <w:rFonts w:eastAsia="Calibri"/>
          <w:sz w:val="24"/>
          <w:szCs w:val="24"/>
          <w:lang w:eastAsia="en-US"/>
        </w:rPr>
        <w:t>по признанию финансовых результатов использования субсидии (гранта в форме субсидии) и операции</w:t>
      </w:r>
      <w:r w:rsidRPr="0077034E">
        <w:rPr>
          <w:rFonts w:eastAsia="Calibri"/>
          <w:sz w:val="24"/>
          <w:szCs w:val="24"/>
          <w:lang w:eastAsia="en-US"/>
        </w:rPr>
        <w:t xml:space="preserve">, формирующие расчеты по возврату указанных </w:t>
      </w:r>
      <w:r w:rsidRPr="00F46BA0">
        <w:rPr>
          <w:rFonts w:eastAsia="Calibri"/>
          <w:sz w:val="24"/>
          <w:szCs w:val="24"/>
          <w:lang w:eastAsia="en-US"/>
        </w:rPr>
        <w:t>субсидий (грантов) и иные операции</w:t>
      </w:r>
      <w:r w:rsidR="00F46BA0">
        <w:rPr>
          <w:rFonts w:eastAsia="Calibri"/>
          <w:sz w:val="24"/>
          <w:szCs w:val="24"/>
          <w:lang w:eastAsia="en-US"/>
        </w:rPr>
        <w:t>.</w:t>
      </w:r>
    </w:p>
    <w:p w14:paraId="1FC56CBA" w14:textId="29DFC623" w:rsidR="004B0A11" w:rsidRPr="00277E37" w:rsidRDefault="003B3537" w:rsidP="00451EF5">
      <w:pPr>
        <w:pStyle w:val="aff8"/>
        <w:ind w:firstLine="709"/>
        <w:jc w:val="both"/>
        <w:rPr>
          <w:rFonts w:ascii="Times New Roman" w:hAnsi="Times New Roman"/>
          <w:sz w:val="24"/>
          <w:szCs w:val="24"/>
        </w:rPr>
      </w:pPr>
      <w:r w:rsidRPr="009770DD">
        <w:rPr>
          <w:rFonts w:ascii="Times New Roman" w:hAnsi="Times New Roman"/>
          <w:b/>
          <w:sz w:val="24"/>
          <w:szCs w:val="24"/>
        </w:rPr>
        <w:t>В Табеле учета использования рабочего времени (ф. 0504421)</w:t>
      </w:r>
      <w:r w:rsidR="004B0A11" w:rsidRPr="00277E37">
        <w:rPr>
          <w:rFonts w:ascii="Times New Roman" w:hAnsi="Times New Roman"/>
          <w:sz w:val="24"/>
          <w:szCs w:val="24"/>
        </w:rPr>
        <w:t>:</w:t>
      </w:r>
    </w:p>
    <w:p w14:paraId="73E8E06D" w14:textId="77777777" w:rsidR="004B0A11" w:rsidRPr="00277E37" w:rsidRDefault="003B3537" w:rsidP="00C468F8">
      <w:pPr>
        <w:pStyle w:val="aff8"/>
        <w:numPr>
          <w:ilvl w:val="0"/>
          <w:numId w:val="25"/>
        </w:numPr>
        <w:ind w:hanging="720"/>
        <w:jc w:val="both"/>
        <w:rPr>
          <w:rFonts w:ascii="Times New Roman" w:hAnsi="Times New Roman"/>
          <w:sz w:val="24"/>
          <w:szCs w:val="24"/>
        </w:rPr>
      </w:pPr>
      <w:r w:rsidRPr="00277E37">
        <w:rPr>
          <w:rFonts w:ascii="Times New Roman" w:hAnsi="Times New Roman"/>
          <w:sz w:val="24"/>
          <w:szCs w:val="24"/>
        </w:rPr>
        <w:t>отражаются фактические затраты рабочего времени</w:t>
      </w:r>
      <w:r w:rsidR="004B0A11" w:rsidRPr="00277E37">
        <w:rPr>
          <w:rFonts w:ascii="Times New Roman" w:hAnsi="Times New Roman"/>
          <w:sz w:val="24"/>
          <w:szCs w:val="24"/>
        </w:rPr>
        <w:t>;</w:t>
      </w:r>
    </w:p>
    <w:p w14:paraId="47F6B307" w14:textId="77777777" w:rsidR="002E03F6" w:rsidRPr="00277E37" w:rsidRDefault="003B3537" w:rsidP="00C468F8">
      <w:pPr>
        <w:pStyle w:val="aff8"/>
        <w:numPr>
          <w:ilvl w:val="0"/>
          <w:numId w:val="25"/>
        </w:numPr>
        <w:ind w:left="0" w:firstLine="709"/>
        <w:jc w:val="both"/>
        <w:rPr>
          <w:rFonts w:ascii="Times New Roman" w:hAnsi="Times New Roman"/>
          <w:sz w:val="24"/>
          <w:szCs w:val="24"/>
        </w:rPr>
      </w:pPr>
      <w:r w:rsidRPr="00277E37">
        <w:rPr>
          <w:rFonts w:ascii="Times New Roman" w:hAnsi="Times New Roman"/>
          <w:sz w:val="24"/>
          <w:szCs w:val="24"/>
        </w:rPr>
        <w:t>регистрируются различные случаи отклонений от нормального использования рабочего времени.</w:t>
      </w:r>
    </w:p>
    <w:p w14:paraId="5E3EF014" w14:textId="77777777" w:rsidR="00F05B87" w:rsidRDefault="00F05B87" w:rsidP="00451EF5">
      <w:pPr>
        <w:pStyle w:val="aff8"/>
        <w:ind w:firstLine="709"/>
        <w:jc w:val="both"/>
        <w:rPr>
          <w:rFonts w:ascii="Times New Roman" w:hAnsi="Times New Roman"/>
          <w:color w:val="000000"/>
          <w:sz w:val="24"/>
          <w:szCs w:val="24"/>
        </w:rPr>
      </w:pPr>
    </w:p>
    <w:p w14:paraId="2F8D159E" w14:textId="77777777" w:rsidR="00DA349D" w:rsidRPr="00451EF5" w:rsidRDefault="00DA349D" w:rsidP="00451EF5">
      <w:pPr>
        <w:pStyle w:val="aff8"/>
        <w:ind w:firstLine="709"/>
        <w:jc w:val="both"/>
        <w:rPr>
          <w:rFonts w:ascii="Times New Roman" w:hAnsi="Times New Roman"/>
          <w:color w:val="000000"/>
          <w:sz w:val="24"/>
          <w:szCs w:val="24"/>
        </w:rPr>
      </w:pPr>
      <w:r w:rsidRPr="00451EF5">
        <w:rPr>
          <w:rFonts w:ascii="Times New Roman" w:hAnsi="Times New Roman"/>
          <w:color w:val="000000"/>
          <w:sz w:val="24"/>
          <w:szCs w:val="24"/>
        </w:rPr>
        <w:t>Табель учета использования рабочего времени (ф. 0504421) дополнен условными обозначениями:</w:t>
      </w:r>
    </w:p>
    <w:tbl>
      <w:tblPr>
        <w:tblW w:w="0" w:type="auto"/>
        <w:tblInd w:w="784" w:type="dxa"/>
        <w:tblCellMar>
          <w:top w:w="15" w:type="dxa"/>
          <w:left w:w="15" w:type="dxa"/>
          <w:bottom w:w="15" w:type="dxa"/>
          <w:right w:w="15" w:type="dxa"/>
        </w:tblCellMar>
        <w:tblLook w:val="0600" w:firstRow="0" w:lastRow="0" w:firstColumn="0" w:lastColumn="0" w:noHBand="1" w:noVBand="1"/>
      </w:tblPr>
      <w:tblGrid>
        <w:gridCol w:w="6596"/>
        <w:gridCol w:w="2320"/>
      </w:tblGrid>
      <w:tr w:rsidR="00DA349D" w:rsidRPr="00451EF5" w14:paraId="5F14D2FD" w14:textId="77777777" w:rsidTr="00DA349D">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832CE2" w14:textId="77777777" w:rsidR="00DA349D" w:rsidRPr="00451EF5" w:rsidRDefault="00DA349D" w:rsidP="00451EF5">
            <w:pPr>
              <w:pStyle w:val="aff8"/>
              <w:jc w:val="both"/>
              <w:rPr>
                <w:rFonts w:ascii="Times New Roman" w:hAnsi="Times New Roman"/>
                <w:bCs/>
                <w:color w:val="000000"/>
                <w:sz w:val="24"/>
                <w:szCs w:val="24"/>
              </w:rPr>
            </w:pPr>
            <w:r w:rsidRPr="00451EF5">
              <w:rPr>
                <w:rFonts w:ascii="Times New Roman" w:hAnsi="Times New Roman"/>
                <w:bCs/>
                <w:color w:val="000000"/>
                <w:sz w:val="24"/>
                <w:szCs w:val="24"/>
              </w:rPr>
              <w:t>Наименование показателя</w:t>
            </w:r>
          </w:p>
        </w:tc>
        <w:tc>
          <w:tcPr>
            <w:tcW w:w="2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5DB5D1" w14:textId="77777777" w:rsidR="00DA349D" w:rsidRPr="00451EF5" w:rsidRDefault="00DA349D" w:rsidP="00451EF5">
            <w:pPr>
              <w:pStyle w:val="aff8"/>
              <w:jc w:val="both"/>
              <w:rPr>
                <w:rFonts w:ascii="Times New Roman" w:hAnsi="Times New Roman"/>
                <w:bCs/>
                <w:color w:val="000000"/>
                <w:sz w:val="24"/>
                <w:szCs w:val="24"/>
              </w:rPr>
            </w:pPr>
            <w:r w:rsidRPr="00451EF5">
              <w:rPr>
                <w:rFonts w:ascii="Times New Roman" w:hAnsi="Times New Roman"/>
                <w:bCs/>
                <w:color w:val="000000"/>
                <w:sz w:val="24"/>
                <w:szCs w:val="24"/>
              </w:rPr>
              <w:t>Код</w:t>
            </w:r>
          </w:p>
        </w:tc>
      </w:tr>
      <w:tr w:rsidR="00DA349D" w:rsidRPr="00451EF5" w14:paraId="718F35AD" w14:textId="77777777" w:rsidTr="00DA349D">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EF195D" w14:textId="77777777" w:rsidR="00DA349D" w:rsidRPr="00277E37" w:rsidRDefault="00656430" w:rsidP="00451EF5">
            <w:pPr>
              <w:pStyle w:val="aff8"/>
              <w:jc w:val="both"/>
              <w:rPr>
                <w:rFonts w:ascii="Times New Roman" w:hAnsi="Times New Roman"/>
                <w:color w:val="000000"/>
                <w:sz w:val="24"/>
                <w:szCs w:val="24"/>
              </w:rPr>
            </w:pPr>
            <w:r w:rsidRPr="00277E37">
              <w:rPr>
                <w:rFonts w:ascii="Times New Roman" w:hAnsi="Times New Roman"/>
                <w:sz w:val="24"/>
                <w:szCs w:val="24"/>
              </w:rPr>
              <w:t>Нерабочие дни, подлежащие оплате</w:t>
            </w:r>
          </w:p>
        </w:tc>
        <w:tc>
          <w:tcPr>
            <w:tcW w:w="2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ACDC60" w14:textId="77777777" w:rsidR="00DA349D" w:rsidRPr="00277E37" w:rsidRDefault="00656430" w:rsidP="00451EF5">
            <w:pPr>
              <w:pStyle w:val="aff8"/>
              <w:jc w:val="both"/>
              <w:rPr>
                <w:rFonts w:ascii="Times New Roman" w:hAnsi="Times New Roman"/>
                <w:color w:val="000000"/>
                <w:sz w:val="24"/>
                <w:szCs w:val="24"/>
              </w:rPr>
            </w:pPr>
            <w:r w:rsidRPr="00277E37">
              <w:rPr>
                <w:rFonts w:ascii="Times New Roman" w:hAnsi="Times New Roman"/>
                <w:color w:val="000000"/>
                <w:sz w:val="24"/>
                <w:szCs w:val="24"/>
              </w:rPr>
              <w:t>НОД</w:t>
            </w:r>
          </w:p>
        </w:tc>
      </w:tr>
      <w:tr w:rsidR="001954FC" w:rsidRPr="00451EF5" w14:paraId="43321220" w14:textId="77777777" w:rsidTr="00DA349D">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0B0FC8" w14:textId="77777777" w:rsidR="001954FC" w:rsidRPr="00277E37" w:rsidRDefault="001954FC" w:rsidP="00451EF5">
            <w:pPr>
              <w:pStyle w:val="aff8"/>
              <w:jc w:val="both"/>
              <w:rPr>
                <w:rFonts w:ascii="Times New Roman" w:hAnsi="Times New Roman"/>
                <w:sz w:val="24"/>
                <w:szCs w:val="24"/>
              </w:rPr>
            </w:pPr>
            <w:r w:rsidRPr="00277E37">
              <w:rPr>
                <w:rFonts w:ascii="Times New Roman" w:hAnsi="Times New Roman"/>
                <w:sz w:val="24"/>
                <w:szCs w:val="24"/>
              </w:rPr>
              <w:t>Неоплачиваемый отпуск</w:t>
            </w:r>
          </w:p>
        </w:tc>
        <w:tc>
          <w:tcPr>
            <w:tcW w:w="2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692EB8" w14:textId="77777777" w:rsidR="001954FC" w:rsidRPr="00277E37" w:rsidRDefault="001954FC" w:rsidP="00451EF5">
            <w:pPr>
              <w:pStyle w:val="aff8"/>
              <w:jc w:val="both"/>
              <w:rPr>
                <w:rFonts w:ascii="Times New Roman" w:hAnsi="Times New Roman"/>
                <w:color w:val="000000"/>
                <w:sz w:val="24"/>
                <w:szCs w:val="24"/>
              </w:rPr>
            </w:pPr>
            <w:r w:rsidRPr="00277E37">
              <w:rPr>
                <w:rFonts w:ascii="Times New Roman" w:hAnsi="Times New Roman"/>
                <w:color w:val="000000"/>
                <w:sz w:val="24"/>
                <w:szCs w:val="24"/>
              </w:rPr>
              <w:t>НО</w:t>
            </w:r>
          </w:p>
        </w:tc>
      </w:tr>
      <w:tr w:rsidR="00DA349D" w:rsidRPr="00451EF5" w14:paraId="429C6435" w14:textId="77777777" w:rsidTr="00DA349D">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EE21D3" w14:textId="77777777" w:rsidR="00DA349D" w:rsidRPr="00451EF5" w:rsidRDefault="00DA349D" w:rsidP="00451EF5">
            <w:pPr>
              <w:pStyle w:val="aff8"/>
              <w:jc w:val="both"/>
              <w:rPr>
                <w:rFonts w:ascii="Times New Roman" w:hAnsi="Times New Roman"/>
                <w:color w:val="000000"/>
                <w:sz w:val="24"/>
                <w:szCs w:val="24"/>
              </w:rPr>
            </w:pPr>
            <w:r w:rsidRPr="00451EF5">
              <w:rPr>
                <w:rFonts w:ascii="Times New Roman" w:hAnsi="Times New Roman"/>
                <w:color w:val="000000"/>
                <w:sz w:val="24"/>
                <w:szCs w:val="24"/>
              </w:rPr>
              <w:t>…</w:t>
            </w:r>
          </w:p>
        </w:tc>
        <w:tc>
          <w:tcPr>
            <w:tcW w:w="2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949171" w14:textId="77777777" w:rsidR="00DA349D" w:rsidRPr="00451EF5" w:rsidRDefault="00DA349D" w:rsidP="00451EF5">
            <w:pPr>
              <w:pStyle w:val="aff8"/>
              <w:jc w:val="both"/>
              <w:rPr>
                <w:rFonts w:ascii="Times New Roman" w:hAnsi="Times New Roman"/>
                <w:color w:val="000000"/>
                <w:sz w:val="24"/>
                <w:szCs w:val="24"/>
              </w:rPr>
            </w:pPr>
          </w:p>
        </w:tc>
      </w:tr>
    </w:tbl>
    <w:p w14:paraId="04BD1C06" w14:textId="62E63146" w:rsidR="003B3537" w:rsidRPr="00277E37" w:rsidRDefault="002E03F6" w:rsidP="00451EF5">
      <w:pPr>
        <w:pStyle w:val="aff8"/>
        <w:ind w:firstLine="709"/>
        <w:jc w:val="both"/>
        <w:rPr>
          <w:rFonts w:ascii="Times New Roman" w:hAnsi="Times New Roman"/>
          <w:sz w:val="24"/>
          <w:szCs w:val="24"/>
        </w:rPr>
      </w:pPr>
      <w:r w:rsidRPr="009770DD">
        <w:rPr>
          <w:rFonts w:ascii="Times New Roman" w:hAnsi="Times New Roman"/>
          <w:b/>
          <w:sz w:val="24"/>
          <w:szCs w:val="24"/>
        </w:rPr>
        <w:t>Расчетные листки (неунифицированная форма)</w:t>
      </w:r>
      <w:r w:rsidRPr="00451EF5">
        <w:rPr>
          <w:rFonts w:ascii="Times New Roman" w:hAnsi="Times New Roman"/>
          <w:sz w:val="24"/>
          <w:szCs w:val="24"/>
        </w:rPr>
        <w:t xml:space="preserve"> формируются </w:t>
      </w:r>
      <w:r w:rsidR="00DA637C" w:rsidRPr="00277E37">
        <w:rPr>
          <w:rFonts w:ascii="Times New Roman" w:hAnsi="Times New Roman"/>
          <w:sz w:val="24"/>
          <w:szCs w:val="24"/>
        </w:rPr>
        <w:t>субъектом централизованного учета</w:t>
      </w:r>
      <w:r w:rsidR="006E7DE8" w:rsidRPr="00277E37">
        <w:rPr>
          <w:rFonts w:ascii="Times New Roman" w:hAnsi="Times New Roman"/>
          <w:sz w:val="24"/>
          <w:szCs w:val="24"/>
        </w:rPr>
        <w:t xml:space="preserve"> </w:t>
      </w:r>
      <w:r w:rsidRPr="00451EF5">
        <w:rPr>
          <w:rFonts w:ascii="Times New Roman" w:hAnsi="Times New Roman"/>
          <w:sz w:val="24"/>
          <w:szCs w:val="24"/>
        </w:rPr>
        <w:t xml:space="preserve">в </w:t>
      </w:r>
      <w:r w:rsidRPr="00277E37">
        <w:rPr>
          <w:rFonts w:ascii="Times New Roman" w:hAnsi="Times New Roman"/>
          <w:sz w:val="24"/>
          <w:szCs w:val="24"/>
        </w:rPr>
        <w:t>УАИС</w:t>
      </w:r>
      <w:r w:rsidR="005279F5" w:rsidRPr="00277E37">
        <w:rPr>
          <w:rFonts w:ascii="Times New Roman" w:hAnsi="Times New Roman"/>
          <w:sz w:val="24"/>
          <w:szCs w:val="24"/>
        </w:rPr>
        <w:t xml:space="preserve"> </w:t>
      </w:r>
      <w:r w:rsidR="004C21CD" w:rsidRPr="00277E37">
        <w:rPr>
          <w:rFonts w:ascii="Times New Roman" w:hAnsi="Times New Roman"/>
          <w:sz w:val="24"/>
          <w:szCs w:val="24"/>
        </w:rPr>
        <w:t>Бюджетный учет</w:t>
      </w:r>
      <w:r w:rsidRPr="00451EF5">
        <w:rPr>
          <w:rFonts w:ascii="Times New Roman" w:hAnsi="Times New Roman"/>
          <w:sz w:val="24"/>
          <w:szCs w:val="24"/>
        </w:rPr>
        <w:t xml:space="preserve">. </w:t>
      </w:r>
      <w:r w:rsidR="006B72D2" w:rsidRPr="00277E37">
        <w:rPr>
          <w:rFonts w:ascii="Times New Roman" w:hAnsi="Times New Roman"/>
          <w:sz w:val="24"/>
          <w:szCs w:val="24"/>
        </w:rPr>
        <w:t>Выдача расчетных листков (неунифицированная форма) работникам</w:t>
      </w:r>
      <w:r w:rsidR="0059270E" w:rsidRPr="00277E37">
        <w:rPr>
          <w:rStyle w:val="af0"/>
          <w:rFonts w:ascii="Times New Roman" w:hAnsi="Times New Roman"/>
          <w:sz w:val="24"/>
          <w:szCs w:val="24"/>
        </w:rPr>
        <w:footnoteReference w:id="5"/>
      </w:r>
      <w:r w:rsidR="00412253" w:rsidRPr="00277E37">
        <w:rPr>
          <w:rFonts w:ascii="Times New Roman" w:hAnsi="Times New Roman"/>
          <w:sz w:val="24"/>
          <w:szCs w:val="24"/>
        </w:rPr>
        <w:t xml:space="preserve"> </w:t>
      </w:r>
      <w:r w:rsidR="004C1B24" w:rsidRPr="00277E37">
        <w:rPr>
          <w:rFonts w:ascii="Times New Roman" w:hAnsi="Times New Roman"/>
          <w:sz w:val="24"/>
          <w:szCs w:val="24"/>
        </w:rPr>
        <w:t xml:space="preserve">субъекта централизованного учета </w:t>
      </w:r>
      <w:r w:rsidR="006B72D2" w:rsidRPr="00277E37">
        <w:rPr>
          <w:rFonts w:ascii="Times New Roman" w:hAnsi="Times New Roman"/>
          <w:sz w:val="24"/>
          <w:szCs w:val="24"/>
        </w:rPr>
        <w:t>осуществляется в порядке, установленном Соглашением</w:t>
      </w:r>
      <w:r w:rsidR="00277E37">
        <w:rPr>
          <w:rFonts w:ascii="Times New Roman" w:hAnsi="Times New Roman"/>
          <w:sz w:val="24"/>
          <w:szCs w:val="24"/>
        </w:rPr>
        <w:t xml:space="preserve"> </w:t>
      </w:r>
      <w:r w:rsidR="0001670F" w:rsidRPr="00277E37">
        <w:rPr>
          <w:rFonts w:ascii="Times New Roman" w:hAnsi="Times New Roman"/>
          <w:sz w:val="24"/>
          <w:szCs w:val="24"/>
        </w:rPr>
        <w:t>субъектом централизованного учета</w:t>
      </w:r>
      <w:r w:rsidRPr="00277E37">
        <w:rPr>
          <w:rFonts w:ascii="Times New Roman" w:hAnsi="Times New Roman"/>
          <w:sz w:val="24"/>
          <w:szCs w:val="24"/>
        </w:rPr>
        <w:t>.</w:t>
      </w:r>
    </w:p>
    <w:p w14:paraId="65E8D2B1" w14:textId="77777777" w:rsidR="006B72D2" w:rsidRPr="00451EF5" w:rsidRDefault="006B72D2"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При принятии в одностороннем порядке материальных ценностей на хранение факт хозяйственной жизни оформляется </w:t>
      </w:r>
      <w:r w:rsidR="00DC7E27" w:rsidRPr="00451EF5">
        <w:rPr>
          <w:rFonts w:ascii="Times New Roman" w:hAnsi="Times New Roman"/>
          <w:sz w:val="24"/>
          <w:szCs w:val="24"/>
        </w:rPr>
        <w:t>Акт</w:t>
      </w:r>
      <w:r w:rsidR="004F6B7A" w:rsidRPr="00451EF5">
        <w:rPr>
          <w:rFonts w:ascii="Times New Roman" w:hAnsi="Times New Roman"/>
          <w:sz w:val="24"/>
          <w:szCs w:val="24"/>
        </w:rPr>
        <w:t>ом</w:t>
      </w:r>
      <w:r w:rsidR="00DC7E27" w:rsidRPr="00451EF5">
        <w:rPr>
          <w:rFonts w:ascii="Times New Roman" w:hAnsi="Times New Roman"/>
          <w:sz w:val="24"/>
          <w:szCs w:val="24"/>
        </w:rPr>
        <w:t xml:space="preserve"> о поступлении товарно-материальных ценностей, принятых на хранение</w:t>
      </w:r>
      <w:r w:rsidRPr="00451EF5">
        <w:rPr>
          <w:rFonts w:ascii="Times New Roman" w:hAnsi="Times New Roman"/>
          <w:sz w:val="24"/>
          <w:szCs w:val="24"/>
        </w:rPr>
        <w:t xml:space="preserve"> (неунифицированная форма). Выбытие </w:t>
      </w:r>
      <w:r w:rsidR="004C21CD" w:rsidRPr="00451EF5">
        <w:rPr>
          <w:rFonts w:ascii="Times New Roman" w:hAnsi="Times New Roman"/>
          <w:sz w:val="24"/>
          <w:szCs w:val="24"/>
        </w:rPr>
        <w:t>материальных ценностей</w:t>
      </w:r>
      <w:r w:rsidRPr="00451EF5">
        <w:rPr>
          <w:rFonts w:ascii="Times New Roman" w:hAnsi="Times New Roman"/>
          <w:sz w:val="24"/>
          <w:szCs w:val="24"/>
        </w:rPr>
        <w:t>, ранее принятых на хранение в одностороннем порядке, оформляется Актом о выбытии товарно-материальных ценностей, принятых на хранение (неунифицированная форма).</w:t>
      </w:r>
    </w:p>
    <w:p w14:paraId="2FE7B934" w14:textId="77777777" w:rsidR="003D57CA" w:rsidRPr="00451EF5" w:rsidRDefault="003D57CA" w:rsidP="00451EF5">
      <w:pPr>
        <w:pStyle w:val="aff8"/>
        <w:ind w:firstLine="709"/>
        <w:jc w:val="both"/>
        <w:rPr>
          <w:rFonts w:ascii="Times New Roman" w:hAnsi="Times New Roman"/>
          <w:sz w:val="24"/>
          <w:szCs w:val="24"/>
        </w:rPr>
      </w:pPr>
      <w:bookmarkStart w:id="19" w:name="_Ref14669236"/>
      <w:r w:rsidRPr="009770DD">
        <w:rPr>
          <w:rFonts w:ascii="Times New Roman" w:hAnsi="Times New Roman"/>
          <w:b/>
          <w:sz w:val="24"/>
          <w:szCs w:val="24"/>
        </w:rPr>
        <w:t>Бухгалтерская справка (ф. 0504833)</w:t>
      </w:r>
      <w:r w:rsidRPr="00451EF5">
        <w:rPr>
          <w:rFonts w:ascii="Times New Roman" w:hAnsi="Times New Roman"/>
          <w:sz w:val="24"/>
          <w:szCs w:val="24"/>
        </w:rPr>
        <w:t xml:space="preserve"> составляется для отражения </w:t>
      </w:r>
      <w:r w:rsidR="00676928" w:rsidRPr="00451EF5">
        <w:rPr>
          <w:rFonts w:ascii="Times New Roman" w:hAnsi="Times New Roman"/>
          <w:sz w:val="24"/>
          <w:szCs w:val="24"/>
        </w:rPr>
        <w:t xml:space="preserve">в учете </w:t>
      </w:r>
      <w:r w:rsidRPr="00451EF5">
        <w:rPr>
          <w:rFonts w:ascii="Times New Roman" w:hAnsi="Times New Roman"/>
          <w:sz w:val="24"/>
          <w:szCs w:val="24"/>
        </w:rPr>
        <w:t>совершаемых операций в следующих случаях:</w:t>
      </w:r>
      <w:bookmarkEnd w:id="19"/>
    </w:p>
    <w:p w14:paraId="67B8BEC1" w14:textId="77777777" w:rsidR="003D57CA" w:rsidRPr="00451EF5" w:rsidRDefault="003D57CA" w:rsidP="00C468F8">
      <w:pPr>
        <w:pStyle w:val="aff8"/>
        <w:numPr>
          <w:ilvl w:val="0"/>
          <w:numId w:val="21"/>
        </w:numPr>
        <w:ind w:left="0" w:firstLine="709"/>
        <w:jc w:val="both"/>
        <w:rPr>
          <w:rFonts w:ascii="Times New Roman" w:hAnsi="Times New Roman"/>
          <w:sz w:val="24"/>
          <w:szCs w:val="24"/>
        </w:rPr>
      </w:pPr>
      <w:r w:rsidRPr="00451EF5">
        <w:rPr>
          <w:rFonts w:ascii="Times New Roman" w:hAnsi="Times New Roman"/>
          <w:sz w:val="24"/>
          <w:szCs w:val="24"/>
        </w:rPr>
        <w:t xml:space="preserve">при необходимости отметки </w:t>
      </w:r>
      <w:r w:rsidR="006E7DE8" w:rsidRPr="00451EF5">
        <w:rPr>
          <w:rFonts w:ascii="Times New Roman" w:hAnsi="Times New Roman"/>
          <w:sz w:val="24"/>
          <w:szCs w:val="24"/>
        </w:rPr>
        <w:t xml:space="preserve">централизованной бухгалтерии </w:t>
      </w:r>
      <w:r w:rsidRPr="00451EF5">
        <w:rPr>
          <w:rFonts w:ascii="Times New Roman" w:hAnsi="Times New Roman"/>
          <w:sz w:val="24"/>
          <w:szCs w:val="24"/>
        </w:rPr>
        <w:t xml:space="preserve">об отражении операций о принятии объекта к учету или о его выбытии в случае передачи </w:t>
      </w:r>
      <w:r w:rsidR="004C1B24" w:rsidRPr="00451EF5">
        <w:rPr>
          <w:rFonts w:ascii="Times New Roman" w:hAnsi="Times New Roman"/>
          <w:sz w:val="24"/>
          <w:szCs w:val="24"/>
        </w:rPr>
        <w:t xml:space="preserve">субъектом централизованного учета </w:t>
      </w:r>
      <w:r w:rsidRPr="00451EF5">
        <w:rPr>
          <w:rFonts w:ascii="Times New Roman" w:hAnsi="Times New Roman"/>
          <w:sz w:val="24"/>
          <w:szCs w:val="24"/>
        </w:rPr>
        <w:t xml:space="preserve">в </w:t>
      </w:r>
      <w:r w:rsidR="006E7DE8" w:rsidRPr="00451EF5">
        <w:rPr>
          <w:rFonts w:ascii="Times New Roman" w:hAnsi="Times New Roman"/>
          <w:sz w:val="24"/>
          <w:szCs w:val="24"/>
        </w:rPr>
        <w:t xml:space="preserve">централизованную бухгалтерию </w:t>
      </w:r>
      <w:r w:rsidRPr="00451EF5">
        <w:rPr>
          <w:rFonts w:ascii="Times New Roman" w:hAnsi="Times New Roman"/>
          <w:sz w:val="24"/>
          <w:szCs w:val="24"/>
        </w:rPr>
        <w:t>первичных учетных документов в виде электронных документов, подписанных электронной подписью, а также бухгалтерских записей (является приложением к первичному учетному документу);</w:t>
      </w:r>
    </w:p>
    <w:p w14:paraId="357ADB2A" w14:textId="77777777" w:rsidR="003D57CA" w:rsidRPr="00451EF5" w:rsidRDefault="003D57CA" w:rsidP="00C468F8">
      <w:pPr>
        <w:pStyle w:val="aff8"/>
        <w:numPr>
          <w:ilvl w:val="0"/>
          <w:numId w:val="21"/>
        </w:numPr>
        <w:ind w:left="0" w:firstLine="709"/>
        <w:jc w:val="both"/>
        <w:rPr>
          <w:rFonts w:ascii="Times New Roman" w:hAnsi="Times New Roman"/>
          <w:sz w:val="24"/>
          <w:szCs w:val="24"/>
        </w:rPr>
      </w:pPr>
      <w:r w:rsidRPr="00451EF5">
        <w:rPr>
          <w:rFonts w:ascii="Times New Roman" w:hAnsi="Times New Roman"/>
          <w:sz w:val="24"/>
          <w:szCs w:val="24"/>
        </w:rPr>
        <w:t>при перерегистрации обязательств</w:t>
      </w:r>
      <w:r w:rsidR="00A36131" w:rsidRPr="00451EF5">
        <w:rPr>
          <w:rFonts w:ascii="Times New Roman" w:hAnsi="Times New Roman"/>
          <w:sz w:val="24"/>
          <w:szCs w:val="24"/>
        </w:rPr>
        <w:t>,</w:t>
      </w:r>
      <w:r w:rsidRPr="00451EF5">
        <w:rPr>
          <w:rFonts w:ascii="Times New Roman" w:hAnsi="Times New Roman"/>
          <w:sz w:val="24"/>
          <w:szCs w:val="24"/>
        </w:rPr>
        <w:t xml:space="preserve"> </w:t>
      </w:r>
      <w:r w:rsidR="00935C85">
        <w:rPr>
          <w:rFonts w:ascii="Times New Roman" w:hAnsi="Times New Roman"/>
          <w:sz w:val="24"/>
          <w:szCs w:val="24"/>
        </w:rPr>
        <w:t xml:space="preserve">принятых по контрактам (договорам, соглашениям) </w:t>
      </w:r>
      <w:r w:rsidRPr="00451EF5">
        <w:rPr>
          <w:rFonts w:ascii="Times New Roman" w:hAnsi="Times New Roman"/>
          <w:sz w:val="24"/>
          <w:szCs w:val="24"/>
        </w:rPr>
        <w:t>в прошлом году</w:t>
      </w:r>
      <w:r w:rsidR="00491F65" w:rsidRPr="00451EF5">
        <w:rPr>
          <w:rFonts w:ascii="Times New Roman" w:hAnsi="Times New Roman"/>
          <w:sz w:val="24"/>
          <w:szCs w:val="24"/>
        </w:rPr>
        <w:t xml:space="preserve">, </w:t>
      </w:r>
      <w:r w:rsidR="00935C85">
        <w:rPr>
          <w:rFonts w:ascii="Times New Roman" w:hAnsi="Times New Roman"/>
          <w:sz w:val="24"/>
          <w:szCs w:val="24"/>
        </w:rPr>
        <w:t>и</w:t>
      </w:r>
      <w:r w:rsidR="00935C85" w:rsidRPr="00451EF5">
        <w:rPr>
          <w:rFonts w:ascii="Times New Roman" w:hAnsi="Times New Roman"/>
          <w:sz w:val="24"/>
          <w:szCs w:val="24"/>
        </w:rPr>
        <w:t xml:space="preserve"> переходя</w:t>
      </w:r>
      <w:r w:rsidR="00935C85">
        <w:rPr>
          <w:rFonts w:ascii="Times New Roman" w:hAnsi="Times New Roman"/>
          <w:sz w:val="24"/>
          <w:szCs w:val="24"/>
        </w:rPr>
        <w:t>щим</w:t>
      </w:r>
      <w:r w:rsidR="00935C85" w:rsidRPr="00451EF5">
        <w:rPr>
          <w:rFonts w:ascii="Times New Roman" w:hAnsi="Times New Roman"/>
          <w:sz w:val="24"/>
          <w:szCs w:val="24"/>
        </w:rPr>
        <w:t xml:space="preserve"> </w:t>
      </w:r>
      <w:r w:rsidR="00491F65" w:rsidRPr="00451EF5">
        <w:rPr>
          <w:rFonts w:ascii="Times New Roman" w:hAnsi="Times New Roman"/>
          <w:sz w:val="24"/>
          <w:szCs w:val="24"/>
        </w:rPr>
        <w:t>на следующий год</w:t>
      </w:r>
      <w:r w:rsidRPr="00451EF5">
        <w:rPr>
          <w:rFonts w:ascii="Times New Roman" w:hAnsi="Times New Roman"/>
          <w:sz w:val="24"/>
          <w:szCs w:val="24"/>
        </w:rPr>
        <w:t>;</w:t>
      </w:r>
    </w:p>
    <w:p w14:paraId="4536A70F" w14:textId="77777777" w:rsidR="003D57CA" w:rsidRPr="00451EF5" w:rsidRDefault="003D57CA" w:rsidP="00C468F8">
      <w:pPr>
        <w:pStyle w:val="aff8"/>
        <w:numPr>
          <w:ilvl w:val="0"/>
          <w:numId w:val="21"/>
        </w:numPr>
        <w:ind w:left="0" w:firstLine="709"/>
        <w:jc w:val="both"/>
        <w:rPr>
          <w:rFonts w:ascii="Times New Roman" w:hAnsi="Times New Roman"/>
          <w:sz w:val="24"/>
          <w:szCs w:val="24"/>
        </w:rPr>
      </w:pPr>
      <w:r w:rsidRPr="00451EF5">
        <w:rPr>
          <w:rFonts w:ascii="Times New Roman" w:hAnsi="Times New Roman"/>
          <w:sz w:val="24"/>
          <w:szCs w:val="24"/>
        </w:rPr>
        <w:t xml:space="preserve">при принятии к учету права пользования активом (признание отложенных доходов) на разницу между справедливой стоимостью арендных платежей и фактической стоимостью арендных платежей </w:t>
      </w:r>
      <w:r w:rsidR="00B21A00" w:rsidRPr="00451EF5">
        <w:rPr>
          <w:rFonts w:ascii="Times New Roman" w:hAnsi="Times New Roman"/>
          <w:sz w:val="24"/>
          <w:szCs w:val="24"/>
        </w:rPr>
        <w:t xml:space="preserve">(заключение договора аренды на льготных условиях) </w:t>
      </w:r>
      <w:r w:rsidRPr="00451EF5">
        <w:rPr>
          <w:rFonts w:ascii="Times New Roman" w:hAnsi="Times New Roman"/>
          <w:sz w:val="24"/>
          <w:szCs w:val="24"/>
        </w:rPr>
        <w:t>в соответствии с договором за весь срок пользования активом;</w:t>
      </w:r>
    </w:p>
    <w:p w14:paraId="5CB3CB41" w14:textId="77777777" w:rsidR="003D57CA" w:rsidRPr="00451EF5" w:rsidRDefault="003D57CA" w:rsidP="00C468F8">
      <w:pPr>
        <w:pStyle w:val="aff8"/>
        <w:numPr>
          <w:ilvl w:val="0"/>
          <w:numId w:val="21"/>
        </w:numPr>
        <w:ind w:left="0" w:firstLine="709"/>
        <w:jc w:val="both"/>
        <w:rPr>
          <w:rFonts w:ascii="Times New Roman" w:hAnsi="Times New Roman"/>
          <w:sz w:val="24"/>
          <w:szCs w:val="24"/>
        </w:rPr>
      </w:pPr>
      <w:r w:rsidRPr="00451EF5">
        <w:rPr>
          <w:rFonts w:ascii="Times New Roman" w:hAnsi="Times New Roman"/>
          <w:sz w:val="24"/>
          <w:szCs w:val="24"/>
        </w:rPr>
        <w:t>при ежемесячно</w:t>
      </w:r>
      <w:r w:rsidR="00F132E4" w:rsidRPr="00451EF5">
        <w:rPr>
          <w:rFonts w:ascii="Times New Roman" w:hAnsi="Times New Roman"/>
          <w:sz w:val="24"/>
          <w:szCs w:val="24"/>
        </w:rPr>
        <w:t>м</w:t>
      </w:r>
      <w:r w:rsidRPr="00451EF5">
        <w:rPr>
          <w:rFonts w:ascii="Times New Roman" w:hAnsi="Times New Roman"/>
          <w:sz w:val="24"/>
          <w:szCs w:val="24"/>
        </w:rPr>
        <w:t xml:space="preserve"> признани</w:t>
      </w:r>
      <w:r w:rsidR="00F132E4" w:rsidRPr="00451EF5">
        <w:rPr>
          <w:rFonts w:ascii="Times New Roman" w:hAnsi="Times New Roman"/>
          <w:sz w:val="24"/>
          <w:szCs w:val="24"/>
        </w:rPr>
        <w:t>и</w:t>
      </w:r>
      <w:r w:rsidRPr="00451EF5">
        <w:rPr>
          <w:rFonts w:ascii="Times New Roman" w:hAnsi="Times New Roman"/>
          <w:sz w:val="24"/>
          <w:szCs w:val="24"/>
        </w:rPr>
        <w:t xml:space="preserve"> доходов текущего периода с уменьшением доходов будущих периодов в сумме справедливой стоимости арендных платежей;</w:t>
      </w:r>
    </w:p>
    <w:p w14:paraId="78897086" w14:textId="77777777" w:rsidR="00703878" w:rsidRPr="00451EF5" w:rsidRDefault="00703878" w:rsidP="00C468F8">
      <w:pPr>
        <w:pStyle w:val="aff8"/>
        <w:numPr>
          <w:ilvl w:val="0"/>
          <w:numId w:val="21"/>
        </w:numPr>
        <w:ind w:left="0" w:firstLine="709"/>
        <w:jc w:val="both"/>
        <w:rPr>
          <w:rFonts w:ascii="Times New Roman" w:hAnsi="Times New Roman"/>
          <w:sz w:val="24"/>
          <w:szCs w:val="24"/>
        </w:rPr>
      </w:pPr>
      <w:r w:rsidRPr="00451EF5">
        <w:rPr>
          <w:rFonts w:ascii="Times New Roman" w:hAnsi="Times New Roman"/>
          <w:sz w:val="24"/>
          <w:szCs w:val="24"/>
        </w:rPr>
        <w:t>при исправлении ошибок в учете;</w:t>
      </w:r>
    </w:p>
    <w:p w14:paraId="4BAEC4CF" w14:textId="77777777" w:rsidR="00DF7C2A" w:rsidRPr="00451EF5" w:rsidRDefault="003D57CA" w:rsidP="00C468F8">
      <w:pPr>
        <w:pStyle w:val="aff8"/>
        <w:numPr>
          <w:ilvl w:val="0"/>
          <w:numId w:val="21"/>
        </w:numPr>
        <w:ind w:left="0" w:firstLine="709"/>
        <w:jc w:val="both"/>
        <w:rPr>
          <w:rFonts w:ascii="Times New Roman" w:hAnsi="Times New Roman"/>
          <w:sz w:val="24"/>
          <w:szCs w:val="24"/>
        </w:rPr>
      </w:pPr>
      <w:r w:rsidRPr="00451EF5">
        <w:rPr>
          <w:rFonts w:ascii="Times New Roman" w:hAnsi="Times New Roman"/>
          <w:sz w:val="24"/>
          <w:szCs w:val="24"/>
        </w:rPr>
        <w:t>при формировании резерва предстоящих расходов и принятии соответствующих им отложенных обязательств</w:t>
      </w:r>
      <w:r w:rsidR="00DF7C2A" w:rsidRPr="00451EF5">
        <w:rPr>
          <w:rFonts w:ascii="Times New Roman" w:hAnsi="Times New Roman"/>
          <w:sz w:val="24"/>
          <w:szCs w:val="24"/>
        </w:rPr>
        <w:t>;</w:t>
      </w:r>
    </w:p>
    <w:p w14:paraId="0AC1040E" w14:textId="77777777" w:rsidR="003D57CA" w:rsidRPr="00451EF5" w:rsidRDefault="00DF7C2A" w:rsidP="00C468F8">
      <w:pPr>
        <w:pStyle w:val="aff8"/>
        <w:numPr>
          <w:ilvl w:val="0"/>
          <w:numId w:val="21"/>
        </w:numPr>
        <w:ind w:left="0" w:firstLine="709"/>
        <w:jc w:val="both"/>
        <w:rPr>
          <w:rFonts w:ascii="Times New Roman" w:hAnsi="Times New Roman"/>
          <w:sz w:val="24"/>
          <w:szCs w:val="24"/>
        </w:rPr>
      </w:pPr>
      <w:r w:rsidRPr="00451EF5">
        <w:rPr>
          <w:rFonts w:ascii="Times New Roman" w:hAnsi="Times New Roman"/>
          <w:sz w:val="24"/>
          <w:szCs w:val="24"/>
        </w:rPr>
        <w:t xml:space="preserve">в иных случаях, предусмотренных </w:t>
      </w:r>
      <w:r w:rsidR="00233B4E" w:rsidRPr="00451EF5">
        <w:rPr>
          <w:rFonts w:ascii="Times New Roman" w:hAnsi="Times New Roman"/>
          <w:sz w:val="24"/>
          <w:szCs w:val="24"/>
        </w:rPr>
        <w:t>П</w:t>
      </w:r>
      <w:r w:rsidR="00BB3351" w:rsidRPr="00451EF5">
        <w:rPr>
          <w:rFonts w:ascii="Times New Roman" w:hAnsi="Times New Roman"/>
          <w:sz w:val="24"/>
          <w:szCs w:val="24"/>
        </w:rPr>
        <w:t>риказом № 52н</w:t>
      </w:r>
      <w:r w:rsidR="00F05359" w:rsidRPr="00451EF5">
        <w:rPr>
          <w:rFonts w:ascii="Times New Roman" w:hAnsi="Times New Roman"/>
          <w:sz w:val="24"/>
          <w:szCs w:val="24"/>
        </w:rPr>
        <w:t>, Приказом № 61н</w:t>
      </w:r>
      <w:r w:rsidRPr="00451EF5">
        <w:rPr>
          <w:rFonts w:ascii="Times New Roman" w:hAnsi="Times New Roman"/>
          <w:sz w:val="24"/>
          <w:szCs w:val="24"/>
        </w:rPr>
        <w:t>.</w:t>
      </w:r>
    </w:p>
    <w:p w14:paraId="39AE247F" w14:textId="77777777" w:rsidR="003D57CA" w:rsidRPr="00451EF5" w:rsidRDefault="00682E6F" w:rsidP="00451EF5">
      <w:pPr>
        <w:pStyle w:val="aff8"/>
        <w:ind w:firstLine="709"/>
        <w:jc w:val="both"/>
        <w:rPr>
          <w:rFonts w:ascii="Times New Roman" w:hAnsi="Times New Roman"/>
          <w:sz w:val="24"/>
          <w:szCs w:val="24"/>
        </w:rPr>
      </w:pPr>
      <w:r w:rsidRPr="00451EF5">
        <w:rPr>
          <w:rFonts w:ascii="Times New Roman" w:hAnsi="Times New Roman"/>
          <w:sz w:val="24"/>
          <w:szCs w:val="24"/>
        </w:rPr>
        <w:lastRenderedPageBreak/>
        <w:t>1.</w:t>
      </w:r>
      <w:r w:rsidR="00AB6ADB" w:rsidRPr="00451EF5">
        <w:rPr>
          <w:rFonts w:ascii="Times New Roman" w:hAnsi="Times New Roman"/>
          <w:sz w:val="24"/>
          <w:szCs w:val="24"/>
        </w:rPr>
        <w:t>3</w:t>
      </w:r>
      <w:r w:rsidRPr="00451EF5">
        <w:rPr>
          <w:rFonts w:ascii="Times New Roman" w:hAnsi="Times New Roman"/>
          <w:sz w:val="24"/>
          <w:szCs w:val="24"/>
        </w:rPr>
        <w:t xml:space="preserve">.3. </w:t>
      </w:r>
      <w:r w:rsidR="003D57CA" w:rsidRPr="00451EF5">
        <w:rPr>
          <w:rFonts w:ascii="Times New Roman" w:hAnsi="Times New Roman"/>
          <w:sz w:val="24"/>
          <w:szCs w:val="24"/>
        </w:rPr>
        <w:t>Порядок нумерации отдельных видов документов:</w:t>
      </w:r>
    </w:p>
    <w:p w14:paraId="68BAF659" w14:textId="77777777" w:rsidR="00B67757" w:rsidRPr="00451EF5" w:rsidRDefault="00B67757" w:rsidP="00451EF5">
      <w:pPr>
        <w:pStyle w:val="aff8"/>
        <w:ind w:firstLine="709"/>
        <w:jc w:val="both"/>
        <w:rPr>
          <w:rFonts w:ascii="Times New Roman" w:hAnsi="Times New Roman"/>
          <w:sz w:val="24"/>
          <w:szCs w:val="24"/>
        </w:rPr>
      </w:pPr>
      <w:r w:rsidRPr="00451EF5">
        <w:rPr>
          <w:rFonts w:ascii="Times New Roman" w:hAnsi="Times New Roman"/>
          <w:sz w:val="24"/>
          <w:szCs w:val="24"/>
        </w:rPr>
        <w:t>- отчетов о расходах подотчетного лица (ф. 0504520):</w:t>
      </w:r>
    </w:p>
    <w:p w14:paraId="6789A8D8" w14:textId="77777777" w:rsidR="00B67757" w:rsidRPr="00451EF5" w:rsidRDefault="00B67757" w:rsidP="00451EF5">
      <w:pPr>
        <w:pStyle w:val="aff8"/>
        <w:ind w:firstLine="709"/>
        <w:jc w:val="both"/>
        <w:rPr>
          <w:rFonts w:ascii="Times New Roman" w:hAnsi="Times New Roman"/>
          <w:sz w:val="24"/>
          <w:szCs w:val="24"/>
        </w:rPr>
      </w:pPr>
      <w:r w:rsidRPr="00451EF5">
        <w:rPr>
          <w:rFonts w:ascii="Times New Roman" w:hAnsi="Times New Roman"/>
          <w:sz w:val="24"/>
          <w:szCs w:val="24"/>
        </w:rPr>
        <w:t>номера присваиваются в порядке возрастания в течение всего года;</w:t>
      </w:r>
    </w:p>
    <w:p w14:paraId="271F519E" w14:textId="77777777" w:rsidR="00B67757" w:rsidRPr="00451EF5" w:rsidRDefault="00B67757" w:rsidP="00451EF5">
      <w:pPr>
        <w:pStyle w:val="aff8"/>
        <w:ind w:firstLine="709"/>
        <w:jc w:val="both"/>
        <w:rPr>
          <w:rFonts w:ascii="Times New Roman" w:hAnsi="Times New Roman"/>
          <w:sz w:val="24"/>
          <w:szCs w:val="24"/>
        </w:rPr>
      </w:pPr>
      <w:r w:rsidRPr="00451EF5">
        <w:rPr>
          <w:rFonts w:ascii="Times New Roman" w:hAnsi="Times New Roman"/>
          <w:sz w:val="24"/>
          <w:szCs w:val="24"/>
        </w:rPr>
        <w:t>период возобновления нумерации – начало года.</w:t>
      </w:r>
    </w:p>
    <w:p w14:paraId="778AEA7E" w14:textId="77777777" w:rsidR="00B67757" w:rsidRPr="00451EF5" w:rsidRDefault="00B67757" w:rsidP="00451EF5">
      <w:pPr>
        <w:pStyle w:val="aff8"/>
        <w:ind w:firstLine="709"/>
        <w:jc w:val="both"/>
        <w:rPr>
          <w:rFonts w:ascii="Times New Roman" w:hAnsi="Times New Roman"/>
          <w:sz w:val="24"/>
          <w:szCs w:val="24"/>
        </w:rPr>
      </w:pPr>
    </w:p>
    <w:p w14:paraId="4EE4E3A4" w14:textId="77777777" w:rsidR="003D57CA" w:rsidRPr="00451EF5" w:rsidRDefault="00682E6F"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1.3.4. </w:t>
      </w:r>
      <w:r w:rsidR="003D57CA" w:rsidRPr="00451EF5">
        <w:rPr>
          <w:rFonts w:ascii="Times New Roman" w:hAnsi="Times New Roman"/>
          <w:sz w:val="24"/>
          <w:szCs w:val="24"/>
        </w:rPr>
        <w:t xml:space="preserve">Порядок выдачи </w:t>
      </w:r>
      <w:r w:rsidR="004C1B24" w:rsidRPr="00451EF5">
        <w:rPr>
          <w:rFonts w:ascii="Times New Roman" w:hAnsi="Times New Roman"/>
          <w:sz w:val="24"/>
          <w:szCs w:val="24"/>
        </w:rPr>
        <w:t xml:space="preserve">субъектом централизованного учета </w:t>
      </w:r>
      <w:r w:rsidR="003D57CA" w:rsidRPr="00451EF5">
        <w:rPr>
          <w:rFonts w:ascii="Times New Roman" w:hAnsi="Times New Roman"/>
          <w:sz w:val="24"/>
          <w:szCs w:val="24"/>
        </w:rPr>
        <w:t>доверенности на получение материальных ценностей (товаров).</w:t>
      </w:r>
    </w:p>
    <w:p w14:paraId="3DFDDE20" w14:textId="77777777" w:rsidR="003D57CA" w:rsidRPr="00451EF5" w:rsidRDefault="003D57CA"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При получении материальных ценностей у поставщика на его территории доверенному лицу выдается доверенность на право исполнения полномочий представителя </w:t>
      </w:r>
      <w:r w:rsidR="004C1B24" w:rsidRPr="00451EF5">
        <w:rPr>
          <w:rFonts w:ascii="Times New Roman" w:hAnsi="Times New Roman"/>
          <w:sz w:val="24"/>
          <w:szCs w:val="24"/>
        </w:rPr>
        <w:t xml:space="preserve">субъекта централизованного учета </w:t>
      </w:r>
      <w:r w:rsidRPr="00451EF5">
        <w:rPr>
          <w:rFonts w:ascii="Times New Roman" w:hAnsi="Times New Roman"/>
          <w:sz w:val="24"/>
          <w:szCs w:val="24"/>
        </w:rPr>
        <w:t>на получение товара по форме М-2</w:t>
      </w:r>
      <w:r w:rsidR="0014616A" w:rsidRPr="00451EF5">
        <w:rPr>
          <w:rFonts w:ascii="Times New Roman" w:hAnsi="Times New Roman"/>
          <w:sz w:val="24"/>
          <w:szCs w:val="24"/>
        </w:rPr>
        <w:t>(М-2а)</w:t>
      </w:r>
      <w:r w:rsidRPr="00451EF5">
        <w:rPr>
          <w:rFonts w:ascii="Times New Roman" w:hAnsi="Times New Roman"/>
          <w:sz w:val="24"/>
          <w:szCs w:val="24"/>
        </w:rPr>
        <w:t>, утвержденной Постановление</w:t>
      </w:r>
      <w:r w:rsidR="00D74940" w:rsidRPr="00451EF5">
        <w:rPr>
          <w:rFonts w:ascii="Times New Roman" w:hAnsi="Times New Roman"/>
          <w:sz w:val="24"/>
          <w:szCs w:val="24"/>
        </w:rPr>
        <w:t>м</w:t>
      </w:r>
      <w:r w:rsidRPr="00451EF5">
        <w:rPr>
          <w:rFonts w:ascii="Times New Roman" w:hAnsi="Times New Roman"/>
          <w:sz w:val="24"/>
          <w:szCs w:val="24"/>
        </w:rPr>
        <w:t xml:space="preserve"> Госкомстата Р</w:t>
      </w:r>
      <w:r w:rsidR="004C46BD" w:rsidRPr="00451EF5">
        <w:rPr>
          <w:rFonts w:ascii="Times New Roman" w:hAnsi="Times New Roman"/>
          <w:sz w:val="24"/>
          <w:szCs w:val="24"/>
        </w:rPr>
        <w:t xml:space="preserve">оссийской </w:t>
      </w:r>
      <w:r w:rsidRPr="00451EF5">
        <w:rPr>
          <w:rFonts w:ascii="Times New Roman" w:hAnsi="Times New Roman"/>
          <w:sz w:val="24"/>
          <w:szCs w:val="24"/>
        </w:rPr>
        <w:t>Ф</w:t>
      </w:r>
      <w:r w:rsidR="004C46BD" w:rsidRPr="00451EF5">
        <w:rPr>
          <w:rFonts w:ascii="Times New Roman" w:hAnsi="Times New Roman"/>
          <w:sz w:val="24"/>
          <w:szCs w:val="24"/>
        </w:rPr>
        <w:t>едерации</w:t>
      </w:r>
      <w:r w:rsidRPr="00451EF5">
        <w:rPr>
          <w:rFonts w:ascii="Times New Roman" w:hAnsi="Times New Roman"/>
          <w:sz w:val="24"/>
          <w:szCs w:val="24"/>
        </w:rPr>
        <w:t xml:space="preserve"> от 30.10.1997 № 71а</w:t>
      </w:r>
      <w:r w:rsidR="004C46BD" w:rsidRPr="00451EF5">
        <w:rPr>
          <w:rFonts w:ascii="Times New Roman" w:hAnsi="Times New Roman"/>
          <w:sz w:val="24"/>
          <w:szCs w:val="24"/>
        </w:rPr>
        <w:t xml:space="preserve"> </w:t>
      </w:r>
      <w:r w:rsidR="00D61083" w:rsidRPr="00451EF5">
        <w:rPr>
          <w:rFonts w:ascii="Times New Roman" w:hAnsi="Times New Roman"/>
          <w:sz w:val="24"/>
          <w:szCs w:val="24"/>
        </w:rPr>
        <w: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r w:rsidRPr="00451EF5">
        <w:rPr>
          <w:rFonts w:ascii="Times New Roman" w:hAnsi="Times New Roman"/>
          <w:sz w:val="24"/>
          <w:szCs w:val="24"/>
        </w:rPr>
        <w:t>.</w:t>
      </w:r>
    </w:p>
    <w:p w14:paraId="4F3F3968" w14:textId="77777777" w:rsidR="003D57CA" w:rsidRPr="00451EF5" w:rsidRDefault="003D57CA"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Выдача доверенностей лицам, не работающим в </w:t>
      </w:r>
      <w:r w:rsidR="004C1B24" w:rsidRPr="00451EF5">
        <w:rPr>
          <w:rFonts w:ascii="Times New Roman" w:hAnsi="Times New Roman"/>
          <w:sz w:val="24"/>
          <w:szCs w:val="24"/>
        </w:rPr>
        <w:t>субъекте централизованного учета</w:t>
      </w:r>
      <w:r w:rsidRPr="00451EF5">
        <w:rPr>
          <w:rFonts w:ascii="Times New Roman" w:hAnsi="Times New Roman"/>
          <w:sz w:val="24"/>
          <w:szCs w:val="24"/>
        </w:rPr>
        <w:t>, не допускается.</w:t>
      </w:r>
    </w:p>
    <w:p w14:paraId="478A2512" w14:textId="77777777" w:rsidR="003D57CA" w:rsidRPr="00451EF5" w:rsidRDefault="003D57CA" w:rsidP="00451EF5">
      <w:pPr>
        <w:pStyle w:val="aff8"/>
        <w:ind w:firstLine="709"/>
        <w:jc w:val="both"/>
        <w:rPr>
          <w:rFonts w:ascii="Times New Roman" w:hAnsi="Times New Roman"/>
          <w:sz w:val="24"/>
          <w:szCs w:val="24"/>
        </w:rPr>
      </w:pPr>
      <w:r w:rsidRPr="00451EF5">
        <w:rPr>
          <w:rFonts w:ascii="Times New Roman" w:hAnsi="Times New Roman"/>
          <w:sz w:val="24"/>
          <w:szCs w:val="24"/>
        </w:rPr>
        <w:t>Ср</w:t>
      </w:r>
      <w:r w:rsidR="009C03EA" w:rsidRPr="00451EF5">
        <w:rPr>
          <w:rFonts w:ascii="Times New Roman" w:hAnsi="Times New Roman"/>
          <w:sz w:val="24"/>
          <w:szCs w:val="24"/>
        </w:rPr>
        <w:t xml:space="preserve">ок действия доверенности устанавливается </w:t>
      </w:r>
      <w:r w:rsidR="004C1B24" w:rsidRPr="00451EF5">
        <w:rPr>
          <w:rFonts w:ascii="Times New Roman" w:hAnsi="Times New Roman"/>
          <w:sz w:val="24"/>
          <w:szCs w:val="24"/>
        </w:rPr>
        <w:t>субъектом централизованного учета</w:t>
      </w:r>
      <w:r w:rsidRPr="00451EF5">
        <w:rPr>
          <w:rFonts w:ascii="Times New Roman" w:hAnsi="Times New Roman"/>
          <w:sz w:val="24"/>
          <w:szCs w:val="24"/>
        </w:rPr>
        <w:t>.</w:t>
      </w:r>
      <w:r w:rsidR="009C03EA" w:rsidRPr="00451EF5">
        <w:rPr>
          <w:rFonts w:ascii="Times New Roman" w:hAnsi="Times New Roman"/>
          <w:sz w:val="24"/>
          <w:szCs w:val="24"/>
        </w:rPr>
        <w:t xml:space="preserve"> Доверенность может составляться разово на получение конкретной партии товара (по договору) либо на определенный срок</w:t>
      </w:r>
      <w:r w:rsidR="007C66DF" w:rsidRPr="00451EF5">
        <w:rPr>
          <w:rFonts w:ascii="Times New Roman" w:hAnsi="Times New Roman"/>
          <w:sz w:val="24"/>
          <w:szCs w:val="24"/>
        </w:rPr>
        <w:t>, не превышающий 1 (одного) года с момента ее составления</w:t>
      </w:r>
      <w:r w:rsidR="009C03EA" w:rsidRPr="00451EF5">
        <w:rPr>
          <w:rFonts w:ascii="Times New Roman" w:hAnsi="Times New Roman"/>
          <w:sz w:val="24"/>
          <w:szCs w:val="24"/>
        </w:rPr>
        <w:t>.</w:t>
      </w:r>
    </w:p>
    <w:p w14:paraId="19BCF8A9" w14:textId="77777777" w:rsidR="003D57CA" w:rsidRPr="00451EF5" w:rsidRDefault="003D57CA"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После получения материальных ценностей доверенное лицо представляет </w:t>
      </w:r>
      <w:r w:rsidR="00B970F2" w:rsidRPr="00451EF5">
        <w:rPr>
          <w:rFonts w:ascii="Times New Roman" w:hAnsi="Times New Roman"/>
          <w:sz w:val="24"/>
          <w:szCs w:val="24"/>
        </w:rPr>
        <w:t xml:space="preserve">в течение одного рабочего дня </w:t>
      </w:r>
      <w:r w:rsidRPr="00451EF5">
        <w:rPr>
          <w:rFonts w:ascii="Times New Roman" w:hAnsi="Times New Roman"/>
          <w:sz w:val="24"/>
          <w:szCs w:val="24"/>
        </w:rPr>
        <w:t xml:space="preserve">ответственному </w:t>
      </w:r>
      <w:r w:rsidR="00B65E75" w:rsidRPr="00451EF5">
        <w:rPr>
          <w:rFonts w:ascii="Times New Roman" w:hAnsi="Times New Roman"/>
          <w:sz w:val="24"/>
          <w:szCs w:val="24"/>
        </w:rPr>
        <w:t xml:space="preserve">работнику </w:t>
      </w:r>
      <w:r w:rsidR="004C1B24" w:rsidRPr="00451EF5">
        <w:rPr>
          <w:rFonts w:ascii="Times New Roman" w:hAnsi="Times New Roman"/>
          <w:sz w:val="24"/>
          <w:szCs w:val="24"/>
        </w:rPr>
        <w:t xml:space="preserve">субъекта централизованного учета </w:t>
      </w:r>
      <w:r w:rsidRPr="00451EF5">
        <w:rPr>
          <w:rFonts w:ascii="Times New Roman" w:hAnsi="Times New Roman"/>
          <w:sz w:val="24"/>
          <w:szCs w:val="24"/>
        </w:rPr>
        <w:t>документы о выполнении поручения и о сдаче на склад (или соответствующему ответственному лицу) полученных материальных ценностей, в том числе корешок формы доверенности.</w:t>
      </w:r>
    </w:p>
    <w:p w14:paraId="019C2C10" w14:textId="77777777" w:rsidR="003D57CA" w:rsidRPr="00451EF5" w:rsidRDefault="003D57CA"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Неиспользованные доверенности возвращаются в </w:t>
      </w:r>
      <w:r w:rsidR="004C1B24" w:rsidRPr="00451EF5">
        <w:rPr>
          <w:rFonts w:ascii="Times New Roman" w:hAnsi="Times New Roman"/>
          <w:sz w:val="24"/>
          <w:szCs w:val="24"/>
        </w:rPr>
        <w:t xml:space="preserve">субъект централизованного учета </w:t>
      </w:r>
      <w:r w:rsidRPr="00451EF5">
        <w:rPr>
          <w:rFonts w:ascii="Times New Roman" w:hAnsi="Times New Roman"/>
          <w:sz w:val="24"/>
          <w:szCs w:val="24"/>
        </w:rPr>
        <w:t>на следующий день после истечения срока их действия.</w:t>
      </w:r>
    </w:p>
    <w:p w14:paraId="5F530BEC" w14:textId="77777777" w:rsidR="003D57CA" w:rsidRPr="00451EF5" w:rsidRDefault="003D57CA"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Корешки формы доверенности брошюруются поквартально. Срок хранения корешков </w:t>
      </w:r>
      <w:r w:rsidR="003D73CC" w:rsidRPr="00451EF5">
        <w:rPr>
          <w:rFonts w:ascii="Times New Roman" w:hAnsi="Times New Roman"/>
          <w:sz w:val="24"/>
          <w:szCs w:val="24"/>
        </w:rPr>
        <w:t xml:space="preserve">– </w:t>
      </w:r>
      <w:r w:rsidR="001876AC" w:rsidRPr="00451EF5">
        <w:rPr>
          <w:rFonts w:ascii="Times New Roman" w:hAnsi="Times New Roman"/>
          <w:sz w:val="24"/>
          <w:szCs w:val="24"/>
        </w:rPr>
        <w:t>5 лет,</w:t>
      </w:r>
      <w:r w:rsidRPr="00451EF5">
        <w:rPr>
          <w:rFonts w:ascii="Times New Roman" w:hAnsi="Times New Roman"/>
          <w:sz w:val="24"/>
          <w:szCs w:val="24"/>
        </w:rPr>
        <w:t xml:space="preserve"> неиспользованных доверенностей – до конца отчетного финансового года.</w:t>
      </w:r>
    </w:p>
    <w:p w14:paraId="0FFD39BA" w14:textId="77777777" w:rsidR="00322EC3" w:rsidRPr="0077034E" w:rsidRDefault="001E6D34" w:rsidP="00E571E2">
      <w:pPr>
        <w:pStyle w:val="aff8"/>
        <w:tabs>
          <w:tab w:val="left" w:pos="7797"/>
        </w:tabs>
        <w:ind w:firstLine="709"/>
        <w:jc w:val="both"/>
        <w:rPr>
          <w:rFonts w:ascii="Times New Roman" w:hAnsi="Times New Roman"/>
          <w:sz w:val="24"/>
          <w:szCs w:val="24"/>
        </w:rPr>
      </w:pPr>
      <w:r w:rsidRPr="0077034E">
        <w:rPr>
          <w:rFonts w:ascii="Times New Roman" w:hAnsi="Times New Roman"/>
          <w:sz w:val="24"/>
          <w:szCs w:val="24"/>
        </w:rPr>
        <w:t xml:space="preserve">1.3.5. </w:t>
      </w:r>
      <w:r w:rsidR="003B3537" w:rsidRPr="0077034E">
        <w:rPr>
          <w:rFonts w:ascii="Times New Roman" w:hAnsi="Times New Roman"/>
          <w:sz w:val="24"/>
          <w:szCs w:val="24"/>
        </w:rPr>
        <w:t>Порядок документооборота первичных учетных документов, необходимых для отражения в учете финансово-хозяйственных операций, устан</w:t>
      </w:r>
      <w:r w:rsidR="00891564" w:rsidRPr="0077034E">
        <w:rPr>
          <w:rFonts w:ascii="Times New Roman" w:hAnsi="Times New Roman"/>
          <w:sz w:val="24"/>
          <w:szCs w:val="24"/>
        </w:rPr>
        <w:t>овлен</w:t>
      </w:r>
      <w:r w:rsidR="003B3537" w:rsidRPr="0077034E">
        <w:rPr>
          <w:rFonts w:ascii="Times New Roman" w:hAnsi="Times New Roman"/>
          <w:sz w:val="24"/>
          <w:szCs w:val="24"/>
        </w:rPr>
        <w:t xml:space="preserve"> </w:t>
      </w:r>
      <w:r w:rsidR="001D0B2C" w:rsidRPr="0077034E">
        <w:rPr>
          <w:rFonts w:ascii="Times New Roman" w:hAnsi="Times New Roman"/>
          <w:sz w:val="24"/>
          <w:szCs w:val="24"/>
        </w:rPr>
        <w:t>Г</w:t>
      </w:r>
      <w:r w:rsidR="003B3537" w:rsidRPr="0077034E">
        <w:rPr>
          <w:rFonts w:ascii="Times New Roman" w:hAnsi="Times New Roman"/>
          <w:sz w:val="24"/>
          <w:szCs w:val="24"/>
        </w:rPr>
        <w:t>рафиком документооборота</w:t>
      </w:r>
      <w:r w:rsidR="001D0B2C" w:rsidRPr="0077034E">
        <w:rPr>
          <w:rFonts w:ascii="Times New Roman" w:hAnsi="Times New Roman"/>
          <w:sz w:val="24"/>
          <w:szCs w:val="24"/>
        </w:rPr>
        <w:t xml:space="preserve"> </w:t>
      </w:r>
      <w:r w:rsidR="0090209C" w:rsidRPr="0077034E">
        <w:rPr>
          <w:rFonts w:ascii="Times New Roman" w:hAnsi="Times New Roman"/>
          <w:sz w:val="24"/>
          <w:szCs w:val="24"/>
        </w:rPr>
        <w:t>(</w:t>
      </w:r>
      <w:r w:rsidR="004454E4" w:rsidRPr="0077034E">
        <w:rPr>
          <w:rFonts w:ascii="Times New Roman" w:hAnsi="Times New Roman"/>
          <w:sz w:val="24"/>
          <w:szCs w:val="24"/>
        </w:rPr>
        <w:t>п</w:t>
      </w:r>
      <w:r w:rsidR="0090209C" w:rsidRPr="0077034E">
        <w:rPr>
          <w:rFonts w:ascii="Times New Roman" w:hAnsi="Times New Roman"/>
          <w:sz w:val="24"/>
          <w:szCs w:val="24"/>
        </w:rPr>
        <w:t>риложение</w:t>
      </w:r>
      <w:r w:rsidR="006043FA" w:rsidRPr="0077034E">
        <w:rPr>
          <w:rFonts w:ascii="Times New Roman" w:hAnsi="Times New Roman"/>
          <w:sz w:val="24"/>
          <w:szCs w:val="24"/>
        </w:rPr>
        <w:t xml:space="preserve"> </w:t>
      </w:r>
      <w:r w:rsidR="00F132E4" w:rsidRPr="0077034E">
        <w:rPr>
          <w:rFonts w:ascii="Times New Roman" w:hAnsi="Times New Roman"/>
          <w:sz w:val="24"/>
          <w:szCs w:val="24"/>
        </w:rPr>
        <w:t>3</w:t>
      </w:r>
      <w:r w:rsidR="003B3537" w:rsidRPr="0077034E">
        <w:rPr>
          <w:rFonts w:ascii="Times New Roman" w:hAnsi="Times New Roman"/>
          <w:sz w:val="24"/>
          <w:szCs w:val="24"/>
        </w:rPr>
        <w:t xml:space="preserve"> к настоящей </w:t>
      </w:r>
      <w:r w:rsidR="00320736" w:rsidRPr="0077034E">
        <w:rPr>
          <w:rFonts w:ascii="Times New Roman" w:hAnsi="Times New Roman"/>
          <w:sz w:val="24"/>
          <w:szCs w:val="24"/>
        </w:rPr>
        <w:t>у</w:t>
      </w:r>
      <w:r w:rsidR="003B3537" w:rsidRPr="0077034E">
        <w:rPr>
          <w:rFonts w:ascii="Times New Roman" w:hAnsi="Times New Roman"/>
          <w:sz w:val="24"/>
          <w:szCs w:val="24"/>
        </w:rPr>
        <w:t>четной политике</w:t>
      </w:r>
      <w:r w:rsidR="0090209C" w:rsidRPr="0077034E">
        <w:rPr>
          <w:rFonts w:ascii="Times New Roman" w:hAnsi="Times New Roman"/>
          <w:sz w:val="24"/>
          <w:szCs w:val="24"/>
        </w:rPr>
        <w:t>)</w:t>
      </w:r>
      <w:r w:rsidR="003B3537" w:rsidRPr="0077034E">
        <w:rPr>
          <w:rFonts w:ascii="Times New Roman" w:hAnsi="Times New Roman"/>
          <w:sz w:val="24"/>
          <w:szCs w:val="24"/>
        </w:rPr>
        <w:t xml:space="preserve">. </w:t>
      </w:r>
    </w:p>
    <w:p w14:paraId="009C3D1C" w14:textId="6CB3C547" w:rsidR="006A761C" w:rsidRPr="00E571E2" w:rsidRDefault="0046010A" w:rsidP="005262B9">
      <w:pPr>
        <w:pStyle w:val="aff8"/>
        <w:ind w:firstLine="709"/>
        <w:jc w:val="both"/>
        <w:rPr>
          <w:rFonts w:ascii="Times New Roman" w:hAnsi="Times New Roman"/>
          <w:sz w:val="24"/>
          <w:szCs w:val="24"/>
        </w:rPr>
      </w:pPr>
      <w:r w:rsidRPr="0077034E">
        <w:rPr>
          <w:rFonts w:ascii="Times New Roman" w:hAnsi="Times New Roman"/>
          <w:sz w:val="24"/>
          <w:szCs w:val="24"/>
        </w:rPr>
        <w:t>Г</w:t>
      </w:r>
      <w:r w:rsidR="006653D8" w:rsidRPr="006653D8">
        <w:rPr>
          <w:rFonts w:ascii="Times New Roman" w:hAnsi="Times New Roman"/>
          <w:sz w:val="24"/>
          <w:szCs w:val="24"/>
        </w:rPr>
        <w:t>рафик документооборота (приложение 3 к настоящей учетной политике) формируется в автоматизированном режиме в подсистеме</w:t>
      </w:r>
      <w:r w:rsidR="00F45BE4" w:rsidRPr="00F45BE4">
        <w:rPr>
          <w:rFonts w:ascii="Times New Roman" w:hAnsi="Times New Roman"/>
          <w:sz w:val="24"/>
          <w:szCs w:val="24"/>
        </w:rPr>
        <w:t xml:space="preserve"> «Цифровая учетная политика. График документооборота» функционального блока «Централизованное управление учетом» УАИС Бюджетный учет</w:t>
      </w:r>
      <w:r w:rsidR="00F45BE4">
        <w:rPr>
          <w:rFonts w:ascii="Times New Roman" w:hAnsi="Times New Roman"/>
          <w:sz w:val="24"/>
          <w:szCs w:val="24"/>
        </w:rPr>
        <w:t xml:space="preserve"> </w:t>
      </w:r>
      <w:r w:rsidR="006653D8" w:rsidRPr="006653D8">
        <w:rPr>
          <w:rFonts w:ascii="Times New Roman" w:hAnsi="Times New Roman"/>
          <w:sz w:val="24"/>
          <w:szCs w:val="24"/>
        </w:rPr>
        <w:t>на основании утвержденного(ых) перечня(ей) технологических карт для периметра субъектов централизованного учета, согласованных централизованной бухгалтерией и ответственным органом исполнительной власти города Москвы</w:t>
      </w:r>
      <w:r w:rsidR="006653D8">
        <w:rPr>
          <w:rStyle w:val="af0"/>
          <w:rFonts w:ascii="Times New Roman" w:hAnsi="Times New Roman"/>
          <w:sz w:val="24"/>
          <w:szCs w:val="24"/>
        </w:rPr>
        <w:footnoteReference w:id="6"/>
      </w:r>
      <w:r w:rsidR="006653D8">
        <w:rPr>
          <w:rFonts w:ascii="Times New Roman" w:hAnsi="Times New Roman"/>
          <w:sz w:val="24"/>
          <w:szCs w:val="24"/>
        </w:rPr>
        <w:t>.</w:t>
      </w:r>
    </w:p>
    <w:p w14:paraId="04E118EB" w14:textId="77777777" w:rsidR="001677EB" w:rsidRPr="001677EB" w:rsidRDefault="001677EB" w:rsidP="001677EB">
      <w:pPr>
        <w:pStyle w:val="aff8"/>
        <w:ind w:firstLine="709"/>
        <w:jc w:val="both"/>
        <w:rPr>
          <w:rFonts w:ascii="Times New Roman" w:hAnsi="Times New Roman"/>
          <w:sz w:val="24"/>
          <w:szCs w:val="24"/>
        </w:rPr>
      </w:pPr>
      <w:r w:rsidRPr="001677EB">
        <w:rPr>
          <w:rFonts w:ascii="Times New Roman" w:hAnsi="Times New Roman"/>
          <w:sz w:val="24"/>
          <w:szCs w:val="24"/>
        </w:rPr>
        <w:t xml:space="preserve">График документооборота к учетной политике субъекта централизованного учета формируется централизованной бухгалтерией на основании утвержденных перечней технологических карт в подсистеме </w:t>
      </w:r>
      <w:r w:rsidR="00765CA9" w:rsidRPr="00765CA9">
        <w:rPr>
          <w:rFonts w:ascii="Times New Roman" w:hAnsi="Times New Roman"/>
          <w:sz w:val="24"/>
          <w:szCs w:val="24"/>
        </w:rPr>
        <w:t>«Цифровая учетная политика. График документооборота» функционального блока «Централизованное управление учетом» УАИС Бюджетный учет</w:t>
      </w:r>
      <w:r w:rsidRPr="001677EB">
        <w:rPr>
          <w:rFonts w:ascii="Times New Roman" w:hAnsi="Times New Roman"/>
          <w:sz w:val="24"/>
          <w:szCs w:val="24"/>
        </w:rPr>
        <w:t>.</w:t>
      </w:r>
    </w:p>
    <w:p w14:paraId="4A859642" w14:textId="77777777" w:rsidR="0097656E" w:rsidRDefault="0097656E" w:rsidP="001677EB">
      <w:pPr>
        <w:pStyle w:val="aff8"/>
        <w:ind w:firstLine="709"/>
        <w:jc w:val="both"/>
        <w:rPr>
          <w:rFonts w:ascii="Times New Roman" w:hAnsi="Times New Roman"/>
          <w:sz w:val="24"/>
          <w:szCs w:val="24"/>
        </w:rPr>
      </w:pPr>
      <w:r>
        <w:rPr>
          <w:rFonts w:ascii="Times New Roman" w:hAnsi="Times New Roman"/>
          <w:sz w:val="24"/>
          <w:szCs w:val="24"/>
        </w:rPr>
        <w:t xml:space="preserve">Согласование и подписание (утверждение) </w:t>
      </w:r>
      <w:r w:rsidRPr="0077034E">
        <w:rPr>
          <w:rFonts w:ascii="Times New Roman" w:hAnsi="Times New Roman"/>
          <w:sz w:val="24"/>
          <w:szCs w:val="24"/>
        </w:rPr>
        <w:t>Г</w:t>
      </w:r>
      <w:r w:rsidRPr="006653D8">
        <w:rPr>
          <w:rFonts w:ascii="Times New Roman" w:hAnsi="Times New Roman"/>
          <w:sz w:val="24"/>
          <w:szCs w:val="24"/>
        </w:rPr>
        <w:t>рафик</w:t>
      </w:r>
      <w:r>
        <w:rPr>
          <w:rFonts w:ascii="Times New Roman" w:hAnsi="Times New Roman"/>
          <w:sz w:val="24"/>
          <w:szCs w:val="24"/>
        </w:rPr>
        <w:t>а</w:t>
      </w:r>
      <w:r w:rsidRPr="006653D8">
        <w:rPr>
          <w:rFonts w:ascii="Times New Roman" w:hAnsi="Times New Roman"/>
          <w:sz w:val="24"/>
          <w:szCs w:val="24"/>
        </w:rPr>
        <w:t xml:space="preserve"> документооборота (приложение 3 к настоящей учетной политике) </w:t>
      </w:r>
      <w:r>
        <w:rPr>
          <w:rFonts w:ascii="Times New Roman" w:hAnsi="Times New Roman"/>
          <w:sz w:val="24"/>
          <w:szCs w:val="24"/>
        </w:rPr>
        <w:t xml:space="preserve">осуществляется в порядке, установленном </w:t>
      </w:r>
      <w:r w:rsidRPr="0097656E">
        <w:rPr>
          <w:rFonts w:ascii="Times New Roman" w:hAnsi="Times New Roman"/>
          <w:sz w:val="24"/>
          <w:szCs w:val="24"/>
        </w:rPr>
        <w:t>Общи</w:t>
      </w:r>
      <w:r>
        <w:rPr>
          <w:rFonts w:ascii="Times New Roman" w:hAnsi="Times New Roman"/>
          <w:sz w:val="24"/>
          <w:szCs w:val="24"/>
        </w:rPr>
        <w:t>ми</w:t>
      </w:r>
      <w:r w:rsidRPr="0097656E">
        <w:rPr>
          <w:rFonts w:ascii="Times New Roman" w:hAnsi="Times New Roman"/>
          <w:sz w:val="24"/>
          <w:szCs w:val="24"/>
        </w:rPr>
        <w:t xml:space="preserve"> минимальны</w:t>
      </w:r>
      <w:r>
        <w:rPr>
          <w:rFonts w:ascii="Times New Roman" w:hAnsi="Times New Roman"/>
          <w:sz w:val="24"/>
          <w:szCs w:val="24"/>
        </w:rPr>
        <w:t>ми</w:t>
      </w:r>
      <w:r w:rsidRPr="0097656E">
        <w:rPr>
          <w:rFonts w:ascii="Times New Roman" w:hAnsi="Times New Roman"/>
          <w:sz w:val="24"/>
          <w:szCs w:val="24"/>
        </w:rPr>
        <w:t xml:space="preserve"> требования</w:t>
      </w:r>
      <w:r>
        <w:rPr>
          <w:rFonts w:ascii="Times New Roman" w:hAnsi="Times New Roman"/>
          <w:sz w:val="24"/>
          <w:szCs w:val="24"/>
        </w:rPr>
        <w:t>ми.</w:t>
      </w:r>
    </w:p>
    <w:p w14:paraId="01E251BB" w14:textId="47A42975" w:rsidR="0097656E" w:rsidRDefault="0097656E" w:rsidP="0077034E">
      <w:pPr>
        <w:pStyle w:val="aff8"/>
        <w:ind w:firstLine="709"/>
        <w:jc w:val="both"/>
        <w:rPr>
          <w:rFonts w:ascii="Times New Roman" w:hAnsi="Times New Roman"/>
          <w:sz w:val="24"/>
          <w:szCs w:val="24"/>
        </w:rPr>
      </w:pPr>
      <w:r w:rsidRPr="0097656E">
        <w:rPr>
          <w:rFonts w:ascii="Times New Roman" w:hAnsi="Times New Roman"/>
          <w:sz w:val="24"/>
          <w:szCs w:val="24"/>
        </w:rPr>
        <w:t xml:space="preserve">Датой вступления в силу Графика документооборота считается дата его подписания (утверждения) в подсистеме </w:t>
      </w:r>
      <w:r w:rsidR="00765CA9" w:rsidRPr="00765CA9">
        <w:rPr>
          <w:rFonts w:ascii="Times New Roman" w:hAnsi="Times New Roman"/>
          <w:sz w:val="24"/>
          <w:szCs w:val="24"/>
        </w:rPr>
        <w:t>«Цифровая учетная политика. График документооборота» функционального блока «Централизованное управление учетом» УАИС Бюджетный учет</w:t>
      </w:r>
      <w:r w:rsidRPr="0097656E">
        <w:rPr>
          <w:rFonts w:ascii="Times New Roman" w:hAnsi="Times New Roman"/>
          <w:sz w:val="24"/>
          <w:szCs w:val="24"/>
        </w:rPr>
        <w:t>.</w:t>
      </w:r>
    </w:p>
    <w:p w14:paraId="62662ECD" w14:textId="77777777" w:rsidR="0046010A" w:rsidRPr="0077034E" w:rsidRDefault="00C833AA" w:rsidP="0077034E">
      <w:pPr>
        <w:pStyle w:val="aff8"/>
        <w:ind w:firstLine="709"/>
        <w:jc w:val="both"/>
        <w:rPr>
          <w:rFonts w:ascii="Times New Roman" w:hAnsi="Times New Roman"/>
          <w:sz w:val="24"/>
          <w:szCs w:val="24"/>
        </w:rPr>
      </w:pPr>
      <w:r w:rsidRPr="0077034E">
        <w:rPr>
          <w:rFonts w:ascii="Times New Roman" w:hAnsi="Times New Roman"/>
          <w:sz w:val="24"/>
          <w:szCs w:val="24"/>
        </w:rPr>
        <w:t xml:space="preserve">В целях организации </w:t>
      </w:r>
      <w:r w:rsidR="00083CF1" w:rsidRPr="0077034E">
        <w:rPr>
          <w:rFonts w:ascii="Times New Roman" w:hAnsi="Times New Roman"/>
          <w:sz w:val="24"/>
          <w:szCs w:val="24"/>
        </w:rPr>
        <w:t xml:space="preserve">взаимодействия централизованной бухгалтерии и субъекта централизованного учета по представлению первичных учетных документов для ведения учета в соответствии с установленным Графиком документооборота (приложение 3 к настоящей учетной политике), руководителем субъекта централизованного учета устанавливается </w:t>
      </w:r>
      <w:r w:rsidRPr="0077034E">
        <w:rPr>
          <w:rFonts w:ascii="Times New Roman" w:hAnsi="Times New Roman"/>
          <w:sz w:val="24"/>
          <w:szCs w:val="24"/>
        </w:rPr>
        <w:t>поряд</w:t>
      </w:r>
      <w:r w:rsidR="00083CF1" w:rsidRPr="0077034E">
        <w:rPr>
          <w:rFonts w:ascii="Times New Roman" w:hAnsi="Times New Roman"/>
          <w:sz w:val="24"/>
          <w:szCs w:val="24"/>
        </w:rPr>
        <w:t>ок</w:t>
      </w:r>
      <w:r w:rsidRPr="0077034E">
        <w:rPr>
          <w:rFonts w:ascii="Times New Roman" w:hAnsi="Times New Roman"/>
          <w:sz w:val="24"/>
          <w:szCs w:val="24"/>
        </w:rPr>
        <w:t xml:space="preserve"> </w:t>
      </w:r>
      <w:r w:rsidRPr="0077034E">
        <w:rPr>
          <w:rFonts w:ascii="Times New Roman" w:hAnsi="Times New Roman"/>
          <w:sz w:val="24"/>
          <w:szCs w:val="24"/>
        </w:rPr>
        <w:lastRenderedPageBreak/>
        <w:t>взаимодействия структурных подразделений и (или) лиц, ответственных за оформление фактов хозяйственной жизни</w:t>
      </w:r>
      <w:r w:rsidR="00776F91" w:rsidRPr="0077034E">
        <w:rPr>
          <w:rFonts w:ascii="Times New Roman" w:hAnsi="Times New Roman"/>
          <w:sz w:val="24"/>
          <w:szCs w:val="24"/>
        </w:rPr>
        <w:t>.</w:t>
      </w:r>
    </w:p>
    <w:p w14:paraId="051E4D57" w14:textId="77777777" w:rsidR="00A448D3" w:rsidRPr="006653D8" w:rsidRDefault="00A448D3" w:rsidP="00A448D3">
      <w:pPr>
        <w:pStyle w:val="aff8"/>
        <w:ind w:firstLine="709"/>
        <w:jc w:val="both"/>
        <w:rPr>
          <w:rFonts w:ascii="Times New Roman" w:hAnsi="Times New Roman"/>
          <w:sz w:val="24"/>
          <w:szCs w:val="24"/>
        </w:rPr>
      </w:pPr>
    </w:p>
    <w:p w14:paraId="7689A512" w14:textId="77777777" w:rsidR="00A448D3" w:rsidRPr="0077034E" w:rsidRDefault="00A448D3" w:rsidP="00A448D3">
      <w:pPr>
        <w:pStyle w:val="aff8"/>
        <w:ind w:firstLine="709"/>
        <w:jc w:val="both"/>
        <w:rPr>
          <w:rFonts w:ascii="Times New Roman" w:hAnsi="Times New Roman"/>
          <w:sz w:val="24"/>
          <w:szCs w:val="24"/>
        </w:rPr>
      </w:pPr>
      <w:r w:rsidRPr="0077034E">
        <w:rPr>
          <w:rFonts w:ascii="Times New Roman" w:hAnsi="Times New Roman"/>
          <w:sz w:val="24"/>
          <w:szCs w:val="24"/>
        </w:rPr>
        <w:t>Первичные учетные документы, оформляющие факты хозяйственной жизни отчетного периода, но поступившие от субъекта централизованного учета в централизованную бухгалтерию в месяце, следующем за отчетным:</w:t>
      </w:r>
    </w:p>
    <w:p w14:paraId="198E92A9" w14:textId="77777777" w:rsidR="00A448D3" w:rsidRPr="0077034E" w:rsidRDefault="00A448D3" w:rsidP="00A448D3">
      <w:pPr>
        <w:pStyle w:val="aff8"/>
        <w:ind w:firstLine="709"/>
        <w:jc w:val="both"/>
        <w:rPr>
          <w:rFonts w:ascii="Times New Roman" w:hAnsi="Times New Roman"/>
          <w:sz w:val="24"/>
          <w:szCs w:val="24"/>
        </w:rPr>
      </w:pPr>
      <w:r w:rsidRPr="0077034E">
        <w:rPr>
          <w:rFonts w:ascii="Times New Roman" w:hAnsi="Times New Roman"/>
          <w:sz w:val="24"/>
          <w:szCs w:val="24"/>
        </w:rPr>
        <w:t>- в течение 5 рабочих дней месяца, следующего за отчетным</w:t>
      </w:r>
      <w:r w:rsidRPr="0077034E" w:rsidDel="004F7117">
        <w:rPr>
          <w:rFonts w:ascii="Times New Roman" w:hAnsi="Times New Roman"/>
          <w:sz w:val="24"/>
          <w:szCs w:val="24"/>
        </w:rPr>
        <w:t xml:space="preserve"> </w:t>
      </w:r>
      <w:r w:rsidRPr="0077034E">
        <w:rPr>
          <w:rFonts w:ascii="Times New Roman" w:hAnsi="Times New Roman"/>
          <w:sz w:val="24"/>
          <w:szCs w:val="24"/>
        </w:rPr>
        <w:t>- отражаются последним днем отчетного периода;</w:t>
      </w:r>
    </w:p>
    <w:p w14:paraId="0D9D1F43" w14:textId="77777777" w:rsidR="00A448D3" w:rsidRPr="0077034E" w:rsidRDefault="00A448D3" w:rsidP="00A448D3">
      <w:pPr>
        <w:pStyle w:val="aff8"/>
        <w:ind w:firstLine="709"/>
        <w:jc w:val="both"/>
        <w:rPr>
          <w:rFonts w:ascii="Times New Roman" w:hAnsi="Times New Roman"/>
          <w:sz w:val="24"/>
          <w:szCs w:val="24"/>
        </w:rPr>
      </w:pPr>
      <w:r w:rsidRPr="0077034E">
        <w:rPr>
          <w:rFonts w:ascii="Times New Roman" w:hAnsi="Times New Roman"/>
          <w:sz w:val="24"/>
          <w:szCs w:val="24"/>
        </w:rPr>
        <w:t>- после 5 рабочих дней месяца, следующего за отчетным - отражаются месяцем их поступления.</w:t>
      </w:r>
    </w:p>
    <w:p w14:paraId="5FC4F3DA" w14:textId="77777777" w:rsidR="00A448D3" w:rsidRPr="0077034E" w:rsidRDefault="00A448D3" w:rsidP="00A448D3">
      <w:pPr>
        <w:pStyle w:val="aff8"/>
        <w:ind w:firstLine="709"/>
        <w:jc w:val="both"/>
        <w:rPr>
          <w:rFonts w:ascii="Times New Roman" w:hAnsi="Times New Roman"/>
          <w:sz w:val="24"/>
          <w:szCs w:val="24"/>
        </w:rPr>
      </w:pPr>
      <w:r w:rsidRPr="0077034E">
        <w:rPr>
          <w:rFonts w:ascii="Times New Roman" w:hAnsi="Times New Roman"/>
          <w:sz w:val="24"/>
          <w:szCs w:val="24"/>
        </w:rPr>
        <w:t>Первичные учетные документы, оформляющие факты хозяйственной жизни отчетного периода, но поступившие от субъекта централизованного учета в централизованную бухгалтерию в году, следующем за отчетным:</w:t>
      </w:r>
    </w:p>
    <w:p w14:paraId="21CBD9F9" w14:textId="77777777" w:rsidR="00A448D3" w:rsidRPr="0077034E" w:rsidRDefault="00A448D3" w:rsidP="00A448D3">
      <w:pPr>
        <w:pStyle w:val="aff8"/>
        <w:ind w:firstLine="709"/>
        <w:jc w:val="both"/>
        <w:rPr>
          <w:rFonts w:ascii="Times New Roman" w:hAnsi="Times New Roman"/>
          <w:sz w:val="24"/>
          <w:szCs w:val="24"/>
        </w:rPr>
      </w:pPr>
      <w:r w:rsidRPr="0077034E">
        <w:rPr>
          <w:rFonts w:ascii="Times New Roman" w:hAnsi="Times New Roman"/>
          <w:sz w:val="24"/>
          <w:szCs w:val="24"/>
        </w:rPr>
        <w:t>- в течение 10 рабочих дней месяца, следующего за отчетным годом - отражаются последним днем отчетного года;</w:t>
      </w:r>
    </w:p>
    <w:p w14:paraId="2475EEE4" w14:textId="77777777" w:rsidR="00A448D3" w:rsidRDefault="00A448D3" w:rsidP="00451EF5">
      <w:pPr>
        <w:pStyle w:val="aff8"/>
        <w:ind w:firstLine="709"/>
        <w:jc w:val="both"/>
        <w:rPr>
          <w:rFonts w:ascii="Times New Roman" w:hAnsi="Times New Roman"/>
          <w:sz w:val="24"/>
          <w:szCs w:val="24"/>
        </w:rPr>
      </w:pPr>
      <w:r w:rsidRPr="0077034E">
        <w:rPr>
          <w:rFonts w:ascii="Times New Roman" w:hAnsi="Times New Roman"/>
          <w:sz w:val="24"/>
          <w:szCs w:val="24"/>
        </w:rPr>
        <w:t>- после 10 рабочих дней месяца, следующего за отчетным годом</w:t>
      </w:r>
      <w:r w:rsidRPr="0077034E" w:rsidDel="004F7117">
        <w:rPr>
          <w:rFonts w:ascii="Times New Roman" w:hAnsi="Times New Roman"/>
          <w:sz w:val="24"/>
          <w:szCs w:val="24"/>
        </w:rPr>
        <w:t xml:space="preserve"> </w:t>
      </w:r>
      <w:r w:rsidRPr="0077034E">
        <w:rPr>
          <w:rFonts w:ascii="Times New Roman" w:hAnsi="Times New Roman"/>
          <w:sz w:val="24"/>
          <w:szCs w:val="24"/>
        </w:rPr>
        <w:t>- отражаются месяцем их поступления.</w:t>
      </w:r>
    </w:p>
    <w:p w14:paraId="5B5A549A" w14:textId="77777777" w:rsidR="00E571E2" w:rsidRDefault="00FA2B5A" w:rsidP="00E571E2">
      <w:pPr>
        <w:pStyle w:val="aff8"/>
        <w:tabs>
          <w:tab w:val="left" w:pos="7938"/>
        </w:tabs>
        <w:ind w:firstLine="709"/>
        <w:jc w:val="both"/>
        <w:rPr>
          <w:rFonts w:ascii="Times New Roman" w:hAnsi="Times New Roman"/>
          <w:sz w:val="24"/>
          <w:szCs w:val="24"/>
        </w:rPr>
      </w:pPr>
      <w:r w:rsidRPr="00FA2B5A">
        <w:rPr>
          <w:rFonts w:ascii="Times New Roman" w:hAnsi="Times New Roman"/>
          <w:sz w:val="24"/>
          <w:szCs w:val="24"/>
        </w:rPr>
        <w:t>Указанные положения применяются с учетом пункта 1.1.5 настоящей учетной политики.</w:t>
      </w:r>
    </w:p>
    <w:p w14:paraId="336C857E" w14:textId="77777777" w:rsidR="002862AA" w:rsidRDefault="001E6D34" w:rsidP="00E571E2">
      <w:pPr>
        <w:pStyle w:val="aff8"/>
        <w:tabs>
          <w:tab w:val="left" w:pos="7938"/>
        </w:tabs>
        <w:ind w:firstLine="709"/>
        <w:jc w:val="both"/>
        <w:rPr>
          <w:rFonts w:ascii="Times New Roman" w:hAnsi="Times New Roman"/>
          <w:sz w:val="24"/>
          <w:szCs w:val="24"/>
        </w:rPr>
      </w:pPr>
      <w:r w:rsidRPr="00451EF5">
        <w:rPr>
          <w:rFonts w:ascii="Times New Roman" w:hAnsi="Times New Roman"/>
          <w:sz w:val="24"/>
          <w:szCs w:val="24"/>
        </w:rPr>
        <w:t xml:space="preserve">1.3.6. </w:t>
      </w:r>
      <w:r w:rsidR="003B3537" w:rsidRPr="00451EF5">
        <w:rPr>
          <w:rFonts w:ascii="Times New Roman" w:hAnsi="Times New Roman"/>
          <w:sz w:val="24"/>
          <w:szCs w:val="24"/>
        </w:rPr>
        <w:t xml:space="preserve">Порядок предоставления документов в </w:t>
      </w:r>
      <w:r w:rsidR="006E7DE8" w:rsidRPr="00451EF5">
        <w:rPr>
          <w:rFonts w:ascii="Times New Roman" w:hAnsi="Times New Roman"/>
          <w:sz w:val="24"/>
          <w:szCs w:val="24"/>
        </w:rPr>
        <w:t>централизованную бухгалтерию</w:t>
      </w:r>
      <w:r w:rsidR="003B3537" w:rsidRPr="00451EF5">
        <w:rPr>
          <w:rFonts w:ascii="Times New Roman" w:hAnsi="Times New Roman"/>
          <w:sz w:val="24"/>
          <w:szCs w:val="24"/>
        </w:rPr>
        <w:t>.</w:t>
      </w:r>
      <w:bookmarkStart w:id="20" w:name="_Ref12454563"/>
    </w:p>
    <w:p w14:paraId="6549FBAD" w14:textId="11FF7A35" w:rsidR="002862AA" w:rsidRPr="0077034E" w:rsidRDefault="002862AA" w:rsidP="002862AA">
      <w:pPr>
        <w:pStyle w:val="aff8"/>
        <w:ind w:firstLine="709"/>
        <w:jc w:val="both"/>
        <w:rPr>
          <w:rFonts w:ascii="Times New Roman" w:hAnsi="Times New Roman"/>
          <w:sz w:val="24"/>
          <w:szCs w:val="24"/>
        </w:rPr>
      </w:pPr>
      <w:r w:rsidRPr="0077034E">
        <w:rPr>
          <w:rFonts w:ascii="Times New Roman" w:hAnsi="Times New Roman"/>
          <w:sz w:val="24"/>
          <w:szCs w:val="24"/>
        </w:rPr>
        <w:t xml:space="preserve">Соблюдение однократности ввода данных информации при формировании документов и исключение дублирования процедур сбора информации в </w:t>
      </w:r>
      <w:r w:rsidRPr="00277E37">
        <w:rPr>
          <w:rFonts w:ascii="Times New Roman" w:hAnsi="Times New Roman"/>
          <w:sz w:val="24"/>
          <w:szCs w:val="24"/>
        </w:rPr>
        <w:t>УАИС Бюджетный учет</w:t>
      </w:r>
      <w:r w:rsidRPr="0077034E">
        <w:rPr>
          <w:rFonts w:ascii="Times New Roman" w:hAnsi="Times New Roman"/>
          <w:i/>
          <w:sz w:val="24"/>
          <w:szCs w:val="24"/>
        </w:rPr>
        <w:t xml:space="preserve"> </w:t>
      </w:r>
      <w:r w:rsidRPr="0077034E">
        <w:rPr>
          <w:rFonts w:ascii="Times New Roman" w:hAnsi="Times New Roman"/>
          <w:sz w:val="24"/>
          <w:szCs w:val="24"/>
        </w:rPr>
        <w:t>осуществляется в пределах уровня организационно-технической возможности интеграции отраслевых информационных систем.</w:t>
      </w:r>
    </w:p>
    <w:p w14:paraId="624911EF" w14:textId="77777777" w:rsidR="0056689E" w:rsidRPr="0077034E" w:rsidRDefault="003B3537" w:rsidP="00451EF5">
      <w:pPr>
        <w:pStyle w:val="aff8"/>
        <w:ind w:firstLine="709"/>
        <w:jc w:val="both"/>
        <w:rPr>
          <w:rFonts w:ascii="Times New Roman" w:hAnsi="Times New Roman"/>
          <w:sz w:val="24"/>
          <w:szCs w:val="24"/>
        </w:rPr>
      </w:pPr>
      <w:r w:rsidRPr="0077034E">
        <w:rPr>
          <w:rFonts w:ascii="Times New Roman" w:hAnsi="Times New Roman"/>
          <w:sz w:val="24"/>
          <w:szCs w:val="24"/>
        </w:rPr>
        <w:t xml:space="preserve">Первичные документы, поступающие в </w:t>
      </w:r>
      <w:r w:rsidR="004C1B24" w:rsidRPr="0077034E">
        <w:rPr>
          <w:rFonts w:ascii="Times New Roman" w:hAnsi="Times New Roman"/>
          <w:sz w:val="24"/>
          <w:szCs w:val="24"/>
        </w:rPr>
        <w:t xml:space="preserve">субъект централизованного учета </w:t>
      </w:r>
      <w:r w:rsidRPr="0077034E">
        <w:rPr>
          <w:rFonts w:ascii="Times New Roman" w:hAnsi="Times New Roman"/>
          <w:sz w:val="24"/>
          <w:szCs w:val="24"/>
        </w:rPr>
        <w:t>и являющиеся основанием для отражения в учете операций, вводятся (передаются) ответс</w:t>
      </w:r>
      <w:r w:rsidR="005B72D7" w:rsidRPr="0077034E">
        <w:rPr>
          <w:rFonts w:ascii="Times New Roman" w:hAnsi="Times New Roman"/>
          <w:sz w:val="24"/>
          <w:szCs w:val="24"/>
        </w:rPr>
        <w:t xml:space="preserve">твенным </w:t>
      </w:r>
      <w:r w:rsidR="00412253" w:rsidRPr="0077034E">
        <w:rPr>
          <w:rFonts w:ascii="Times New Roman" w:hAnsi="Times New Roman"/>
          <w:sz w:val="24"/>
          <w:szCs w:val="24"/>
        </w:rPr>
        <w:t xml:space="preserve">работником </w:t>
      </w:r>
      <w:r w:rsidR="004C1B24" w:rsidRPr="0077034E">
        <w:rPr>
          <w:rFonts w:ascii="Times New Roman" w:hAnsi="Times New Roman"/>
          <w:sz w:val="24"/>
          <w:szCs w:val="24"/>
        </w:rPr>
        <w:t xml:space="preserve">субъекта централизованного учета </w:t>
      </w:r>
      <w:r w:rsidRPr="0077034E">
        <w:rPr>
          <w:rFonts w:ascii="Times New Roman" w:hAnsi="Times New Roman"/>
          <w:sz w:val="24"/>
          <w:szCs w:val="24"/>
        </w:rPr>
        <w:t xml:space="preserve">в </w:t>
      </w:r>
      <w:r w:rsidR="006043FA" w:rsidRPr="0077034E">
        <w:rPr>
          <w:rFonts w:ascii="Times New Roman" w:hAnsi="Times New Roman"/>
          <w:sz w:val="24"/>
          <w:szCs w:val="24"/>
        </w:rPr>
        <w:t xml:space="preserve">централизованную бухгалтерию </w:t>
      </w:r>
      <w:r w:rsidRPr="0077034E">
        <w:rPr>
          <w:rFonts w:ascii="Times New Roman" w:hAnsi="Times New Roman"/>
          <w:sz w:val="24"/>
          <w:szCs w:val="24"/>
        </w:rPr>
        <w:t xml:space="preserve">в форме </w:t>
      </w:r>
      <w:r w:rsidR="002862AA" w:rsidRPr="0077034E">
        <w:rPr>
          <w:rFonts w:ascii="Times New Roman" w:hAnsi="Times New Roman"/>
          <w:sz w:val="24"/>
          <w:szCs w:val="24"/>
        </w:rPr>
        <w:t xml:space="preserve">электронного документа, </w:t>
      </w:r>
      <w:r w:rsidRPr="0077034E">
        <w:rPr>
          <w:rFonts w:ascii="Times New Roman" w:hAnsi="Times New Roman"/>
          <w:sz w:val="24"/>
          <w:szCs w:val="24"/>
        </w:rPr>
        <w:t>электронного образа (сканированной копии) первичного документа-основания</w:t>
      </w:r>
      <w:bookmarkEnd w:id="20"/>
      <w:r w:rsidR="00552BE1" w:rsidRPr="0077034E">
        <w:rPr>
          <w:rFonts w:ascii="Times New Roman" w:hAnsi="Times New Roman"/>
          <w:sz w:val="24"/>
          <w:szCs w:val="24"/>
        </w:rPr>
        <w:t>, заверенные</w:t>
      </w:r>
      <w:r w:rsidR="006068D6" w:rsidRPr="0077034E">
        <w:t xml:space="preserve"> </w:t>
      </w:r>
      <w:r w:rsidR="006068D6" w:rsidRPr="0077034E">
        <w:rPr>
          <w:rFonts w:ascii="Times New Roman" w:hAnsi="Times New Roman"/>
          <w:sz w:val="24"/>
          <w:szCs w:val="24"/>
        </w:rPr>
        <w:t>квалифицированной электронной подписью (далее - ЭЦП) либо</w:t>
      </w:r>
      <w:r w:rsidR="005A6D8D" w:rsidRPr="0077034E">
        <w:rPr>
          <w:rFonts w:ascii="Times New Roman" w:hAnsi="Times New Roman"/>
          <w:sz w:val="24"/>
          <w:szCs w:val="24"/>
        </w:rPr>
        <w:t xml:space="preserve"> </w:t>
      </w:r>
      <w:r w:rsidR="006068D6" w:rsidRPr="0077034E">
        <w:rPr>
          <w:rFonts w:ascii="Times New Roman" w:hAnsi="Times New Roman"/>
          <w:sz w:val="24"/>
          <w:szCs w:val="24"/>
        </w:rPr>
        <w:t>простой электронной подписью (далее - простая ЭП</w:t>
      </w:r>
      <w:r w:rsidR="005A6D8D" w:rsidRPr="0077034E">
        <w:rPr>
          <w:rFonts w:ascii="Times New Roman" w:hAnsi="Times New Roman"/>
          <w:sz w:val="24"/>
          <w:szCs w:val="24"/>
        </w:rPr>
        <w:t xml:space="preserve">, </w:t>
      </w:r>
      <w:r w:rsidR="006068D6" w:rsidRPr="0077034E">
        <w:rPr>
          <w:rFonts w:ascii="Times New Roman" w:hAnsi="Times New Roman"/>
          <w:sz w:val="24"/>
          <w:szCs w:val="24"/>
        </w:rPr>
        <w:t xml:space="preserve">при совместном упоминании - </w:t>
      </w:r>
      <w:r w:rsidR="00552BE1" w:rsidRPr="0077034E">
        <w:rPr>
          <w:rFonts w:ascii="Times New Roman" w:hAnsi="Times New Roman"/>
          <w:sz w:val="24"/>
          <w:szCs w:val="24"/>
        </w:rPr>
        <w:t>электронн</w:t>
      </w:r>
      <w:r w:rsidR="005A6D8D" w:rsidRPr="0077034E">
        <w:rPr>
          <w:rFonts w:ascii="Times New Roman" w:hAnsi="Times New Roman"/>
          <w:sz w:val="24"/>
          <w:szCs w:val="24"/>
        </w:rPr>
        <w:t>ые</w:t>
      </w:r>
      <w:r w:rsidR="00552BE1" w:rsidRPr="0077034E">
        <w:rPr>
          <w:rFonts w:ascii="Times New Roman" w:hAnsi="Times New Roman"/>
          <w:sz w:val="24"/>
          <w:szCs w:val="24"/>
        </w:rPr>
        <w:t xml:space="preserve"> подпис</w:t>
      </w:r>
      <w:r w:rsidR="005A6D8D" w:rsidRPr="0077034E">
        <w:rPr>
          <w:rFonts w:ascii="Times New Roman" w:hAnsi="Times New Roman"/>
          <w:sz w:val="24"/>
          <w:szCs w:val="24"/>
        </w:rPr>
        <w:t>и)</w:t>
      </w:r>
      <w:r w:rsidR="005A6D8D" w:rsidRPr="0077034E">
        <w:rPr>
          <w:rStyle w:val="af0"/>
          <w:rFonts w:ascii="Times New Roman" w:hAnsi="Times New Roman"/>
          <w:sz w:val="24"/>
          <w:szCs w:val="24"/>
        </w:rPr>
        <w:footnoteReference w:id="7"/>
      </w:r>
      <w:r w:rsidR="00552BE1" w:rsidRPr="0077034E">
        <w:rPr>
          <w:rFonts w:ascii="Times New Roman" w:hAnsi="Times New Roman"/>
          <w:sz w:val="24"/>
          <w:szCs w:val="24"/>
        </w:rPr>
        <w:t xml:space="preserve"> (при технической возможности</w:t>
      </w:r>
      <w:r w:rsidR="00047FA1" w:rsidRPr="0077034E">
        <w:rPr>
          <w:rFonts w:ascii="Times New Roman" w:hAnsi="Times New Roman"/>
          <w:sz w:val="24"/>
          <w:szCs w:val="24"/>
        </w:rPr>
        <w:t>)</w:t>
      </w:r>
      <w:r w:rsidR="00552BE1" w:rsidRPr="0077034E">
        <w:rPr>
          <w:rFonts w:ascii="Times New Roman" w:hAnsi="Times New Roman"/>
          <w:sz w:val="24"/>
          <w:szCs w:val="24"/>
        </w:rPr>
        <w:t>.</w:t>
      </w:r>
    </w:p>
    <w:p w14:paraId="2841E1DB" w14:textId="4F446670" w:rsidR="003B3537" w:rsidRPr="00451EF5" w:rsidRDefault="003B3537" w:rsidP="00451EF5">
      <w:pPr>
        <w:pStyle w:val="aff8"/>
        <w:ind w:firstLine="709"/>
        <w:jc w:val="both"/>
        <w:rPr>
          <w:rFonts w:ascii="Times New Roman" w:hAnsi="Times New Roman"/>
          <w:sz w:val="24"/>
          <w:szCs w:val="24"/>
        </w:rPr>
      </w:pPr>
      <w:r w:rsidRPr="0077034E">
        <w:rPr>
          <w:rFonts w:ascii="Times New Roman" w:hAnsi="Times New Roman"/>
          <w:sz w:val="24"/>
          <w:szCs w:val="24"/>
        </w:rPr>
        <w:t xml:space="preserve">В случае невозможности </w:t>
      </w:r>
      <w:r w:rsidR="000D0081" w:rsidRPr="0077034E">
        <w:rPr>
          <w:rFonts w:ascii="Times New Roman" w:hAnsi="Times New Roman"/>
          <w:sz w:val="24"/>
          <w:szCs w:val="24"/>
        </w:rPr>
        <w:t xml:space="preserve">по каким-либо причинам ввода </w:t>
      </w:r>
      <w:r w:rsidR="0048661C" w:rsidRPr="0077034E">
        <w:rPr>
          <w:rFonts w:ascii="Times New Roman" w:hAnsi="Times New Roman"/>
          <w:sz w:val="24"/>
          <w:szCs w:val="24"/>
        </w:rPr>
        <w:t xml:space="preserve">(передачи) </w:t>
      </w:r>
      <w:r w:rsidR="002862AA" w:rsidRPr="0077034E">
        <w:rPr>
          <w:rFonts w:ascii="Times New Roman" w:hAnsi="Times New Roman"/>
          <w:sz w:val="24"/>
          <w:szCs w:val="24"/>
        </w:rPr>
        <w:t xml:space="preserve">электронного документа, </w:t>
      </w:r>
      <w:r w:rsidR="0048661C" w:rsidRPr="0077034E">
        <w:rPr>
          <w:rFonts w:ascii="Times New Roman" w:hAnsi="Times New Roman"/>
          <w:sz w:val="24"/>
          <w:szCs w:val="24"/>
        </w:rPr>
        <w:t xml:space="preserve">электронного образа первичного документа-основания в </w:t>
      </w:r>
      <w:r w:rsidR="0048661C" w:rsidRPr="00277E37">
        <w:rPr>
          <w:rFonts w:ascii="Times New Roman" w:hAnsi="Times New Roman"/>
          <w:sz w:val="24"/>
          <w:szCs w:val="24"/>
        </w:rPr>
        <w:t>УАИС Б</w:t>
      </w:r>
      <w:r w:rsidR="009F4A09" w:rsidRPr="00277E37">
        <w:rPr>
          <w:rFonts w:ascii="Times New Roman" w:hAnsi="Times New Roman"/>
          <w:sz w:val="24"/>
          <w:szCs w:val="24"/>
        </w:rPr>
        <w:t>юджетный учет</w:t>
      </w:r>
      <w:r w:rsidR="0048661C" w:rsidRPr="0077034E">
        <w:rPr>
          <w:rFonts w:ascii="Times New Roman" w:hAnsi="Times New Roman"/>
          <w:sz w:val="24"/>
          <w:szCs w:val="24"/>
        </w:rPr>
        <w:t xml:space="preserve">, </w:t>
      </w:r>
      <w:r w:rsidR="002F2892" w:rsidRPr="0077034E">
        <w:rPr>
          <w:rFonts w:ascii="Times New Roman" w:hAnsi="Times New Roman"/>
          <w:sz w:val="24"/>
          <w:szCs w:val="24"/>
        </w:rPr>
        <w:t xml:space="preserve">по </w:t>
      </w:r>
      <w:r w:rsidR="00DE0A2E" w:rsidRPr="0077034E">
        <w:rPr>
          <w:rFonts w:ascii="Times New Roman" w:hAnsi="Times New Roman"/>
          <w:sz w:val="24"/>
          <w:szCs w:val="24"/>
        </w:rPr>
        <w:t>канала</w:t>
      </w:r>
      <w:r w:rsidR="0048661C" w:rsidRPr="0077034E">
        <w:rPr>
          <w:rFonts w:ascii="Times New Roman" w:hAnsi="Times New Roman"/>
          <w:sz w:val="24"/>
          <w:szCs w:val="24"/>
        </w:rPr>
        <w:t>м</w:t>
      </w:r>
      <w:r w:rsidR="00DE0A2E" w:rsidRPr="0077034E">
        <w:rPr>
          <w:rFonts w:ascii="Times New Roman" w:hAnsi="Times New Roman"/>
          <w:sz w:val="24"/>
          <w:szCs w:val="24"/>
        </w:rPr>
        <w:t xml:space="preserve"> связи, средства</w:t>
      </w:r>
      <w:r w:rsidR="0048661C" w:rsidRPr="0077034E">
        <w:rPr>
          <w:rFonts w:ascii="Times New Roman" w:hAnsi="Times New Roman"/>
          <w:sz w:val="24"/>
          <w:szCs w:val="24"/>
        </w:rPr>
        <w:t>м</w:t>
      </w:r>
      <w:r w:rsidR="00DE0A2E" w:rsidRPr="0077034E">
        <w:rPr>
          <w:rFonts w:ascii="Times New Roman" w:hAnsi="Times New Roman"/>
          <w:sz w:val="24"/>
          <w:szCs w:val="24"/>
        </w:rPr>
        <w:t xml:space="preserve"> телекоммуникаци</w:t>
      </w:r>
      <w:r w:rsidR="0048661C" w:rsidRPr="0077034E">
        <w:rPr>
          <w:rFonts w:ascii="Times New Roman" w:hAnsi="Times New Roman"/>
          <w:sz w:val="24"/>
          <w:szCs w:val="24"/>
        </w:rPr>
        <w:t>и</w:t>
      </w:r>
      <w:r w:rsidR="00306AB3" w:rsidRPr="0077034E">
        <w:rPr>
          <w:rFonts w:ascii="Times New Roman" w:hAnsi="Times New Roman"/>
          <w:sz w:val="24"/>
          <w:szCs w:val="24"/>
        </w:rPr>
        <w:t>,</w:t>
      </w:r>
      <w:r w:rsidR="0048661C" w:rsidRPr="0077034E">
        <w:rPr>
          <w:rFonts w:ascii="Times New Roman" w:hAnsi="Times New Roman"/>
          <w:sz w:val="24"/>
          <w:szCs w:val="24"/>
        </w:rPr>
        <w:t xml:space="preserve"> </w:t>
      </w:r>
      <w:r w:rsidR="000D0081" w:rsidRPr="0077034E">
        <w:rPr>
          <w:rFonts w:ascii="Times New Roman" w:hAnsi="Times New Roman"/>
          <w:sz w:val="24"/>
          <w:szCs w:val="24"/>
        </w:rPr>
        <w:t xml:space="preserve">ответственный </w:t>
      </w:r>
      <w:r w:rsidR="00412253" w:rsidRPr="0077034E">
        <w:rPr>
          <w:rFonts w:ascii="Times New Roman" w:hAnsi="Times New Roman"/>
          <w:sz w:val="24"/>
          <w:szCs w:val="24"/>
        </w:rPr>
        <w:t xml:space="preserve">работник </w:t>
      </w:r>
      <w:r w:rsidR="004C1B24" w:rsidRPr="00451EF5">
        <w:rPr>
          <w:rFonts w:ascii="Times New Roman" w:hAnsi="Times New Roman"/>
          <w:sz w:val="24"/>
          <w:szCs w:val="24"/>
        </w:rPr>
        <w:t xml:space="preserve">субъекта централизованного учета </w:t>
      </w:r>
      <w:r w:rsidR="00DE0A2E" w:rsidRPr="00451EF5">
        <w:rPr>
          <w:rFonts w:ascii="Times New Roman" w:hAnsi="Times New Roman"/>
          <w:sz w:val="24"/>
          <w:szCs w:val="24"/>
        </w:rPr>
        <w:t xml:space="preserve">передает </w:t>
      </w:r>
      <w:r w:rsidR="002F2892" w:rsidRPr="00451EF5">
        <w:rPr>
          <w:rFonts w:ascii="Times New Roman" w:hAnsi="Times New Roman"/>
          <w:sz w:val="24"/>
          <w:szCs w:val="24"/>
        </w:rPr>
        <w:t xml:space="preserve">по </w:t>
      </w:r>
      <w:r w:rsidR="001B6A30" w:rsidRPr="00451EF5">
        <w:rPr>
          <w:rFonts w:ascii="Times New Roman" w:hAnsi="Times New Roman"/>
          <w:sz w:val="24"/>
          <w:szCs w:val="24"/>
        </w:rPr>
        <w:t>Реестру сдачи документов (ф. 0504053)</w:t>
      </w:r>
      <w:r w:rsidR="002F2892" w:rsidRPr="00451EF5">
        <w:rPr>
          <w:rFonts w:ascii="Times New Roman" w:hAnsi="Times New Roman"/>
          <w:sz w:val="24"/>
          <w:szCs w:val="24"/>
        </w:rPr>
        <w:t xml:space="preserve"> </w:t>
      </w:r>
      <w:r w:rsidR="000D0081" w:rsidRPr="00451EF5">
        <w:rPr>
          <w:rFonts w:ascii="Times New Roman" w:hAnsi="Times New Roman"/>
          <w:sz w:val="24"/>
          <w:szCs w:val="24"/>
        </w:rPr>
        <w:t xml:space="preserve">в </w:t>
      </w:r>
      <w:r w:rsidR="006043FA" w:rsidRPr="00451EF5">
        <w:rPr>
          <w:rFonts w:ascii="Times New Roman" w:hAnsi="Times New Roman"/>
          <w:sz w:val="24"/>
          <w:szCs w:val="24"/>
        </w:rPr>
        <w:t xml:space="preserve">централизованную бухгалтерию </w:t>
      </w:r>
      <w:r w:rsidR="002F2892" w:rsidRPr="00451EF5">
        <w:rPr>
          <w:rFonts w:ascii="Times New Roman" w:hAnsi="Times New Roman"/>
          <w:sz w:val="24"/>
          <w:szCs w:val="24"/>
        </w:rPr>
        <w:t>оригиналы или заверенные копии документов на бумажных носителях</w:t>
      </w:r>
      <w:r w:rsidRPr="00451EF5">
        <w:rPr>
          <w:rFonts w:ascii="Times New Roman" w:hAnsi="Times New Roman"/>
          <w:sz w:val="24"/>
          <w:szCs w:val="24"/>
        </w:rPr>
        <w:t>.</w:t>
      </w:r>
      <w:r w:rsidR="002F2892" w:rsidRPr="00451EF5">
        <w:rPr>
          <w:rFonts w:ascii="Times New Roman" w:hAnsi="Times New Roman"/>
          <w:sz w:val="24"/>
          <w:szCs w:val="24"/>
        </w:rPr>
        <w:t xml:space="preserve"> В этом случае возврат оригиналов документов </w:t>
      </w:r>
      <w:r w:rsidR="004C1B24" w:rsidRPr="00451EF5">
        <w:rPr>
          <w:rFonts w:ascii="Times New Roman" w:hAnsi="Times New Roman"/>
          <w:sz w:val="24"/>
          <w:szCs w:val="24"/>
        </w:rPr>
        <w:t xml:space="preserve">субъекту централизованного учета </w:t>
      </w:r>
      <w:r w:rsidR="002F2892" w:rsidRPr="00451EF5">
        <w:rPr>
          <w:rFonts w:ascii="Times New Roman" w:hAnsi="Times New Roman"/>
          <w:sz w:val="24"/>
          <w:szCs w:val="24"/>
        </w:rPr>
        <w:t xml:space="preserve">осуществляется </w:t>
      </w:r>
      <w:r w:rsidR="001B6A30" w:rsidRPr="00451EF5">
        <w:rPr>
          <w:rFonts w:ascii="Times New Roman" w:hAnsi="Times New Roman"/>
          <w:sz w:val="24"/>
          <w:szCs w:val="24"/>
        </w:rPr>
        <w:t xml:space="preserve">по Реестру сдачи документов (ф. 0504053) </w:t>
      </w:r>
      <w:r w:rsidR="002F2892" w:rsidRPr="00451EF5">
        <w:rPr>
          <w:rFonts w:ascii="Times New Roman" w:hAnsi="Times New Roman"/>
          <w:sz w:val="24"/>
          <w:szCs w:val="24"/>
        </w:rPr>
        <w:t xml:space="preserve">по месту нахождения </w:t>
      </w:r>
      <w:r w:rsidR="006043FA" w:rsidRPr="00451EF5">
        <w:rPr>
          <w:rFonts w:ascii="Times New Roman" w:hAnsi="Times New Roman"/>
          <w:sz w:val="24"/>
          <w:szCs w:val="24"/>
        </w:rPr>
        <w:t xml:space="preserve">централизованной бухгалтерии </w:t>
      </w:r>
      <w:r w:rsidR="002F2892" w:rsidRPr="00451EF5">
        <w:rPr>
          <w:rFonts w:ascii="Times New Roman" w:hAnsi="Times New Roman"/>
          <w:sz w:val="24"/>
          <w:szCs w:val="24"/>
        </w:rPr>
        <w:t xml:space="preserve">в срок не более 5 рабочих дней с даты их получения </w:t>
      </w:r>
      <w:r w:rsidR="006043FA" w:rsidRPr="00451EF5">
        <w:rPr>
          <w:rFonts w:ascii="Times New Roman" w:hAnsi="Times New Roman"/>
          <w:sz w:val="24"/>
          <w:szCs w:val="24"/>
        </w:rPr>
        <w:t>централизованной бухгалтерией</w:t>
      </w:r>
      <w:r w:rsidR="002F2892" w:rsidRPr="00451EF5">
        <w:rPr>
          <w:rFonts w:ascii="Times New Roman" w:hAnsi="Times New Roman"/>
          <w:sz w:val="24"/>
          <w:szCs w:val="24"/>
        </w:rPr>
        <w:t>.</w:t>
      </w:r>
      <w:r w:rsidR="008B2C32" w:rsidRPr="00451EF5">
        <w:rPr>
          <w:rFonts w:ascii="Times New Roman" w:hAnsi="Times New Roman"/>
          <w:sz w:val="24"/>
          <w:szCs w:val="24"/>
        </w:rPr>
        <w:t xml:space="preserve"> </w:t>
      </w:r>
      <w:r w:rsidR="006E3214" w:rsidRPr="00451EF5">
        <w:rPr>
          <w:rFonts w:ascii="Times New Roman" w:hAnsi="Times New Roman"/>
          <w:sz w:val="24"/>
          <w:szCs w:val="24"/>
        </w:rPr>
        <w:t>В</w:t>
      </w:r>
      <w:r w:rsidR="008B2C32" w:rsidRPr="00451EF5">
        <w:rPr>
          <w:rFonts w:ascii="Times New Roman" w:hAnsi="Times New Roman"/>
          <w:sz w:val="24"/>
          <w:szCs w:val="24"/>
        </w:rPr>
        <w:t xml:space="preserve">вод первичных учетных документов в </w:t>
      </w:r>
      <w:r w:rsidR="00306AB3" w:rsidRPr="00277E37">
        <w:rPr>
          <w:rFonts w:ascii="Times New Roman" w:hAnsi="Times New Roman"/>
          <w:sz w:val="24"/>
          <w:szCs w:val="24"/>
        </w:rPr>
        <w:t>УАИС Б</w:t>
      </w:r>
      <w:r w:rsidR="009B37D1" w:rsidRPr="00277E37">
        <w:rPr>
          <w:rFonts w:ascii="Times New Roman" w:hAnsi="Times New Roman"/>
          <w:sz w:val="24"/>
          <w:szCs w:val="24"/>
        </w:rPr>
        <w:t>юджетный учет</w:t>
      </w:r>
      <w:r w:rsidR="00306AB3" w:rsidRPr="00451EF5">
        <w:rPr>
          <w:rFonts w:ascii="Times New Roman" w:hAnsi="Times New Roman"/>
          <w:sz w:val="24"/>
          <w:szCs w:val="24"/>
        </w:rPr>
        <w:t xml:space="preserve"> </w:t>
      </w:r>
      <w:r w:rsidR="008B2C32" w:rsidRPr="00451EF5">
        <w:rPr>
          <w:rFonts w:ascii="Times New Roman" w:hAnsi="Times New Roman"/>
          <w:sz w:val="24"/>
          <w:szCs w:val="24"/>
        </w:rPr>
        <w:t xml:space="preserve">осуществляется </w:t>
      </w:r>
      <w:r w:rsidR="00260F57" w:rsidRPr="00451EF5">
        <w:rPr>
          <w:rFonts w:ascii="Times New Roman" w:hAnsi="Times New Roman"/>
          <w:sz w:val="24"/>
          <w:szCs w:val="24"/>
        </w:rPr>
        <w:t xml:space="preserve">работником </w:t>
      </w:r>
      <w:r w:rsidR="006043FA" w:rsidRPr="00451EF5">
        <w:rPr>
          <w:rFonts w:ascii="Times New Roman" w:hAnsi="Times New Roman"/>
          <w:sz w:val="24"/>
          <w:szCs w:val="24"/>
        </w:rPr>
        <w:t>централизованной бухгалтерии</w:t>
      </w:r>
      <w:r w:rsidR="008B2C32" w:rsidRPr="00451EF5">
        <w:rPr>
          <w:rFonts w:ascii="Times New Roman" w:hAnsi="Times New Roman"/>
          <w:sz w:val="24"/>
          <w:szCs w:val="24"/>
        </w:rPr>
        <w:t>.</w:t>
      </w:r>
    </w:p>
    <w:p w14:paraId="028254D8" w14:textId="77777777" w:rsidR="003B3537" w:rsidRPr="00451EF5" w:rsidRDefault="003B3537" w:rsidP="00451EF5">
      <w:pPr>
        <w:pStyle w:val="aff8"/>
        <w:ind w:firstLine="709"/>
        <w:jc w:val="both"/>
        <w:rPr>
          <w:rFonts w:ascii="Times New Roman" w:hAnsi="Times New Roman"/>
          <w:sz w:val="24"/>
          <w:szCs w:val="24"/>
        </w:rPr>
      </w:pPr>
      <w:r w:rsidRPr="00451EF5">
        <w:rPr>
          <w:rFonts w:ascii="Times New Roman" w:hAnsi="Times New Roman"/>
          <w:sz w:val="24"/>
          <w:szCs w:val="24"/>
        </w:rPr>
        <w:t>На бумажном носителе передаются оригиналы документов, требующие наличия оригинальных подписей, в том числе подписи лица, уполномоченного на право второй подписи</w:t>
      </w:r>
      <w:r w:rsidR="0066445D" w:rsidRPr="00451EF5">
        <w:rPr>
          <w:rStyle w:val="af0"/>
          <w:rFonts w:ascii="Times New Roman" w:hAnsi="Times New Roman"/>
          <w:sz w:val="24"/>
          <w:szCs w:val="24"/>
        </w:rPr>
        <w:footnoteReference w:id="8"/>
      </w:r>
      <w:r w:rsidRPr="00451EF5">
        <w:rPr>
          <w:rFonts w:ascii="Times New Roman" w:hAnsi="Times New Roman"/>
          <w:sz w:val="24"/>
          <w:szCs w:val="24"/>
        </w:rPr>
        <w:t>, для передачи сторонним контрагентам, финансовым органам.</w:t>
      </w:r>
    </w:p>
    <w:p w14:paraId="5CFDA47B" w14:textId="6A9BF670" w:rsidR="003B3537" w:rsidRPr="00451EF5" w:rsidRDefault="003B3537" w:rsidP="00451EF5">
      <w:pPr>
        <w:pStyle w:val="aff8"/>
        <w:ind w:firstLine="709"/>
        <w:jc w:val="both"/>
        <w:rPr>
          <w:rFonts w:ascii="Times New Roman" w:hAnsi="Times New Roman"/>
          <w:sz w:val="24"/>
          <w:szCs w:val="24"/>
        </w:rPr>
      </w:pPr>
      <w:r w:rsidRPr="00451EF5">
        <w:rPr>
          <w:rFonts w:ascii="Times New Roman" w:hAnsi="Times New Roman"/>
          <w:sz w:val="24"/>
          <w:szCs w:val="24"/>
        </w:rPr>
        <w:lastRenderedPageBreak/>
        <w:t xml:space="preserve">При принятии от </w:t>
      </w:r>
      <w:r w:rsidR="004C1B24" w:rsidRPr="00451EF5">
        <w:rPr>
          <w:rFonts w:ascii="Times New Roman" w:hAnsi="Times New Roman"/>
          <w:sz w:val="24"/>
          <w:szCs w:val="24"/>
        </w:rPr>
        <w:t xml:space="preserve">субъекта централизованного учета </w:t>
      </w:r>
      <w:r w:rsidRPr="00451EF5">
        <w:rPr>
          <w:rFonts w:ascii="Times New Roman" w:hAnsi="Times New Roman"/>
          <w:sz w:val="24"/>
          <w:szCs w:val="24"/>
        </w:rPr>
        <w:t>первичных документов, требующих отражения бухгалтерских записей на документ</w:t>
      </w:r>
      <w:r w:rsidR="007B3142" w:rsidRPr="00451EF5">
        <w:rPr>
          <w:rFonts w:ascii="Times New Roman" w:hAnsi="Times New Roman"/>
          <w:sz w:val="24"/>
          <w:szCs w:val="24"/>
        </w:rPr>
        <w:t>е</w:t>
      </w:r>
      <w:r w:rsidRPr="00451EF5">
        <w:rPr>
          <w:rFonts w:ascii="Times New Roman" w:hAnsi="Times New Roman"/>
          <w:sz w:val="24"/>
          <w:szCs w:val="24"/>
        </w:rPr>
        <w:t>, а также подписи лица, уполномоченного на право</w:t>
      </w:r>
      <w:r w:rsidR="002C348A" w:rsidRPr="00451EF5">
        <w:rPr>
          <w:rFonts w:ascii="Times New Roman" w:hAnsi="Times New Roman"/>
          <w:sz w:val="24"/>
          <w:szCs w:val="24"/>
        </w:rPr>
        <w:t xml:space="preserve"> </w:t>
      </w:r>
      <w:r w:rsidRPr="00451EF5">
        <w:rPr>
          <w:rFonts w:ascii="Times New Roman" w:hAnsi="Times New Roman"/>
          <w:sz w:val="24"/>
          <w:szCs w:val="24"/>
        </w:rPr>
        <w:t xml:space="preserve">второй подписи, </w:t>
      </w:r>
      <w:r w:rsidR="00260F57" w:rsidRPr="00451EF5">
        <w:rPr>
          <w:rFonts w:ascii="Times New Roman" w:hAnsi="Times New Roman"/>
          <w:sz w:val="24"/>
          <w:szCs w:val="24"/>
        </w:rPr>
        <w:t xml:space="preserve">работник </w:t>
      </w:r>
      <w:r w:rsidR="006043FA" w:rsidRPr="00451EF5">
        <w:rPr>
          <w:rFonts w:ascii="Times New Roman" w:hAnsi="Times New Roman"/>
          <w:sz w:val="24"/>
          <w:szCs w:val="24"/>
        </w:rPr>
        <w:t xml:space="preserve">централизованной бухгалтерии </w:t>
      </w:r>
      <w:r w:rsidRPr="00451EF5">
        <w:rPr>
          <w:rFonts w:ascii="Times New Roman" w:hAnsi="Times New Roman"/>
          <w:sz w:val="24"/>
          <w:szCs w:val="24"/>
        </w:rPr>
        <w:t>формирует Бухгалтерск</w:t>
      </w:r>
      <w:r w:rsidR="001E6D34" w:rsidRPr="00451EF5">
        <w:rPr>
          <w:rFonts w:ascii="Times New Roman" w:hAnsi="Times New Roman"/>
          <w:sz w:val="24"/>
          <w:szCs w:val="24"/>
        </w:rPr>
        <w:t>ую</w:t>
      </w:r>
      <w:r w:rsidRPr="00451EF5">
        <w:rPr>
          <w:rFonts w:ascii="Times New Roman" w:hAnsi="Times New Roman"/>
          <w:sz w:val="24"/>
          <w:szCs w:val="24"/>
        </w:rPr>
        <w:t xml:space="preserve"> справк</w:t>
      </w:r>
      <w:r w:rsidR="001E6D34" w:rsidRPr="00451EF5">
        <w:rPr>
          <w:rFonts w:ascii="Times New Roman" w:hAnsi="Times New Roman"/>
          <w:sz w:val="24"/>
          <w:szCs w:val="24"/>
        </w:rPr>
        <w:t>у (ф. </w:t>
      </w:r>
      <w:r w:rsidRPr="00451EF5">
        <w:rPr>
          <w:rFonts w:ascii="Times New Roman" w:hAnsi="Times New Roman"/>
          <w:sz w:val="24"/>
          <w:szCs w:val="24"/>
        </w:rPr>
        <w:t>0504833), котор</w:t>
      </w:r>
      <w:r w:rsidR="001E6D34" w:rsidRPr="00451EF5">
        <w:rPr>
          <w:rFonts w:ascii="Times New Roman" w:hAnsi="Times New Roman"/>
          <w:sz w:val="24"/>
          <w:szCs w:val="24"/>
        </w:rPr>
        <w:t>ая</w:t>
      </w:r>
      <w:r w:rsidRPr="00451EF5">
        <w:rPr>
          <w:rFonts w:ascii="Times New Roman" w:hAnsi="Times New Roman"/>
          <w:sz w:val="24"/>
          <w:szCs w:val="24"/>
        </w:rPr>
        <w:t xml:space="preserve"> подписывается </w:t>
      </w:r>
      <w:r w:rsidR="0007410A" w:rsidRPr="00451EF5">
        <w:rPr>
          <w:rFonts w:ascii="Times New Roman" w:hAnsi="Times New Roman"/>
          <w:sz w:val="24"/>
          <w:szCs w:val="24"/>
        </w:rPr>
        <w:t xml:space="preserve">электронной подписью </w:t>
      </w:r>
      <w:r w:rsidRPr="00451EF5">
        <w:rPr>
          <w:rFonts w:ascii="Times New Roman" w:hAnsi="Times New Roman"/>
          <w:sz w:val="24"/>
          <w:szCs w:val="24"/>
        </w:rPr>
        <w:t xml:space="preserve">уполномоченного </w:t>
      </w:r>
      <w:r w:rsidR="00260F57" w:rsidRPr="00451EF5">
        <w:rPr>
          <w:rFonts w:ascii="Times New Roman" w:hAnsi="Times New Roman"/>
          <w:sz w:val="24"/>
          <w:szCs w:val="24"/>
        </w:rPr>
        <w:t xml:space="preserve">работника </w:t>
      </w:r>
      <w:r w:rsidR="00691D91" w:rsidRPr="00451EF5">
        <w:rPr>
          <w:rFonts w:ascii="Times New Roman" w:hAnsi="Times New Roman"/>
          <w:sz w:val="24"/>
          <w:szCs w:val="24"/>
        </w:rPr>
        <w:t>централизованной бухгалтерии</w:t>
      </w:r>
      <w:r w:rsidRPr="00451EF5">
        <w:rPr>
          <w:rFonts w:ascii="Times New Roman" w:hAnsi="Times New Roman"/>
          <w:sz w:val="24"/>
          <w:szCs w:val="24"/>
        </w:rPr>
        <w:t xml:space="preserve"> и в электронном виде направляется </w:t>
      </w:r>
      <w:r w:rsidR="004C1B24" w:rsidRPr="00451EF5">
        <w:rPr>
          <w:rFonts w:ascii="Times New Roman" w:hAnsi="Times New Roman"/>
          <w:sz w:val="24"/>
          <w:szCs w:val="24"/>
        </w:rPr>
        <w:t>субъекту централизованного учета</w:t>
      </w:r>
      <w:r w:rsidRPr="00451EF5">
        <w:rPr>
          <w:rFonts w:ascii="Times New Roman" w:hAnsi="Times New Roman"/>
          <w:sz w:val="24"/>
          <w:szCs w:val="24"/>
        </w:rPr>
        <w:t>.</w:t>
      </w:r>
      <w:r w:rsidR="008B2C32" w:rsidRPr="00451EF5">
        <w:rPr>
          <w:rFonts w:ascii="Times New Roman" w:hAnsi="Times New Roman"/>
          <w:sz w:val="24"/>
          <w:szCs w:val="24"/>
        </w:rPr>
        <w:t xml:space="preserve"> При отсутствии возможности ввода (передачи) </w:t>
      </w:r>
      <w:r w:rsidR="004C1B24" w:rsidRPr="00451EF5">
        <w:rPr>
          <w:rFonts w:ascii="Times New Roman" w:hAnsi="Times New Roman"/>
          <w:sz w:val="24"/>
          <w:szCs w:val="24"/>
        </w:rPr>
        <w:t xml:space="preserve">субъекту централизованного учета </w:t>
      </w:r>
      <w:r w:rsidR="008B2C32" w:rsidRPr="00451EF5">
        <w:rPr>
          <w:rFonts w:ascii="Times New Roman" w:hAnsi="Times New Roman"/>
          <w:sz w:val="24"/>
          <w:szCs w:val="24"/>
        </w:rPr>
        <w:t>Бухгалтерской справки (ф. 0504833)</w:t>
      </w:r>
      <w:r w:rsidR="006E3214" w:rsidRPr="00451EF5">
        <w:rPr>
          <w:rFonts w:ascii="Times New Roman" w:hAnsi="Times New Roman"/>
          <w:sz w:val="24"/>
          <w:szCs w:val="24"/>
        </w:rPr>
        <w:t xml:space="preserve"> </w:t>
      </w:r>
      <w:r w:rsidR="008B2C32" w:rsidRPr="00451EF5">
        <w:rPr>
          <w:rFonts w:ascii="Times New Roman" w:hAnsi="Times New Roman"/>
          <w:sz w:val="24"/>
          <w:szCs w:val="24"/>
        </w:rPr>
        <w:t xml:space="preserve">в </w:t>
      </w:r>
      <w:r w:rsidR="008B2C32" w:rsidRPr="00277E37">
        <w:rPr>
          <w:rFonts w:ascii="Times New Roman" w:hAnsi="Times New Roman"/>
          <w:sz w:val="24"/>
          <w:szCs w:val="24"/>
        </w:rPr>
        <w:t>УАИС Б</w:t>
      </w:r>
      <w:r w:rsidR="006043FA" w:rsidRPr="00277E37">
        <w:rPr>
          <w:rFonts w:ascii="Times New Roman" w:hAnsi="Times New Roman"/>
          <w:sz w:val="24"/>
          <w:szCs w:val="24"/>
        </w:rPr>
        <w:t>юджетный учет</w:t>
      </w:r>
      <w:r w:rsidR="008B2C32" w:rsidRPr="00451EF5">
        <w:rPr>
          <w:rFonts w:ascii="Times New Roman" w:hAnsi="Times New Roman"/>
          <w:sz w:val="24"/>
          <w:szCs w:val="24"/>
        </w:rPr>
        <w:t xml:space="preserve"> </w:t>
      </w:r>
      <w:r w:rsidR="006E3214" w:rsidRPr="00451EF5">
        <w:rPr>
          <w:rFonts w:ascii="Times New Roman" w:hAnsi="Times New Roman"/>
          <w:sz w:val="24"/>
          <w:szCs w:val="24"/>
        </w:rPr>
        <w:t xml:space="preserve">документ оформляется </w:t>
      </w:r>
      <w:r w:rsidR="006043FA" w:rsidRPr="00451EF5">
        <w:rPr>
          <w:rFonts w:ascii="Times New Roman" w:hAnsi="Times New Roman"/>
          <w:sz w:val="24"/>
          <w:szCs w:val="24"/>
        </w:rPr>
        <w:t>централизованной бухгалтерией</w:t>
      </w:r>
      <w:r w:rsidR="006E3214" w:rsidRPr="00451EF5">
        <w:rPr>
          <w:rFonts w:ascii="Times New Roman" w:hAnsi="Times New Roman"/>
          <w:sz w:val="24"/>
          <w:szCs w:val="24"/>
        </w:rPr>
        <w:t xml:space="preserve"> </w:t>
      </w:r>
      <w:r w:rsidR="006043FA" w:rsidRPr="00451EF5">
        <w:rPr>
          <w:rFonts w:ascii="Times New Roman" w:hAnsi="Times New Roman"/>
          <w:sz w:val="24"/>
          <w:szCs w:val="24"/>
        </w:rPr>
        <w:t>на бумажном носителе</w:t>
      </w:r>
      <w:r w:rsidR="006E3214" w:rsidRPr="00451EF5">
        <w:rPr>
          <w:rFonts w:ascii="Times New Roman" w:hAnsi="Times New Roman"/>
          <w:sz w:val="24"/>
          <w:szCs w:val="24"/>
        </w:rPr>
        <w:t xml:space="preserve"> и передается </w:t>
      </w:r>
      <w:r w:rsidR="004C1B24" w:rsidRPr="00451EF5">
        <w:rPr>
          <w:rFonts w:ascii="Times New Roman" w:hAnsi="Times New Roman"/>
          <w:sz w:val="24"/>
          <w:szCs w:val="24"/>
        </w:rPr>
        <w:t xml:space="preserve">субъекту централизованного учета </w:t>
      </w:r>
      <w:r w:rsidR="006E3214" w:rsidRPr="00451EF5">
        <w:rPr>
          <w:rFonts w:ascii="Times New Roman" w:hAnsi="Times New Roman"/>
          <w:sz w:val="24"/>
          <w:szCs w:val="24"/>
        </w:rPr>
        <w:t xml:space="preserve">нарочно по месту нахождения </w:t>
      </w:r>
      <w:r w:rsidR="006167B8" w:rsidRPr="00451EF5">
        <w:rPr>
          <w:rFonts w:ascii="Times New Roman" w:hAnsi="Times New Roman"/>
          <w:sz w:val="24"/>
          <w:szCs w:val="24"/>
        </w:rPr>
        <w:t>централизованной бухгалтерии</w:t>
      </w:r>
      <w:r w:rsidR="008D3625" w:rsidRPr="00451EF5">
        <w:rPr>
          <w:rFonts w:ascii="Times New Roman" w:hAnsi="Times New Roman"/>
          <w:sz w:val="24"/>
          <w:szCs w:val="24"/>
        </w:rPr>
        <w:t>.</w:t>
      </w:r>
    </w:p>
    <w:p w14:paraId="099BDD81" w14:textId="77777777" w:rsidR="006F53C5" w:rsidRPr="00451EF5" w:rsidRDefault="006F53C5" w:rsidP="00451EF5">
      <w:pPr>
        <w:ind w:firstLine="601"/>
        <w:rPr>
          <w:sz w:val="24"/>
          <w:szCs w:val="24"/>
        </w:rPr>
      </w:pPr>
      <w:r w:rsidRPr="00451EF5">
        <w:rPr>
          <w:sz w:val="24"/>
          <w:szCs w:val="24"/>
        </w:rPr>
        <w:t xml:space="preserve">Первичные учетные документы, составленные на иностранном языке, должны иметь построчный перевод на русский язык, осуществляемый </w:t>
      </w:r>
      <w:r w:rsidR="00260F57" w:rsidRPr="00451EF5">
        <w:rPr>
          <w:sz w:val="24"/>
          <w:szCs w:val="24"/>
        </w:rPr>
        <w:t>работником</w:t>
      </w:r>
      <w:r w:rsidRPr="00451EF5">
        <w:rPr>
          <w:sz w:val="24"/>
          <w:szCs w:val="24"/>
        </w:rPr>
        <w:t xml:space="preserve"> субъекта централизованного учета, определенным приказом субъекта централизованного учета либо сторонним специалистом, привлеченным субъектом централизованного учета на договорной основе, либо самостоятельно лицом, предоставившим документ (под его ответственность за корректность данного перевода).</w:t>
      </w:r>
    </w:p>
    <w:p w14:paraId="3B8D47AD" w14:textId="77777777" w:rsidR="006F53C5" w:rsidRPr="00451EF5" w:rsidRDefault="006F53C5" w:rsidP="00451EF5">
      <w:pPr>
        <w:ind w:firstLine="601"/>
        <w:rPr>
          <w:sz w:val="24"/>
          <w:szCs w:val="24"/>
        </w:rPr>
      </w:pPr>
      <w:r w:rsidRPr="00451EF5">
        <w:rPr>
          <w:sz w:val="24"/>
          <w:szCs w:val="24"/>
        </w:rPr>
        <w:t>При этом перевод документа осуществляется либо на ксерокопии документа (построчно), либо на отдельно созданном листе, в котором исходные строки переводимого документа должны чередоваться с их переводом.</w:t>
      </w:r>
    </w:p>
    <w:p w14:paraId="360378F6" w14:textId="77777777" w:rsidR="006F53C5" w:rsidRPr="00451EF5" w:rsidRDefault="006F53C5" w:rsidP="00451EF5">
      <w:pPr>
        <w:ind w:firstLine="601"/>
        <w:rPr>
          <w:sz w:val="24"/>
          <w:szCs w:val="24"/>
        </w:rPr>
      </w:pPr>
      <w:r w:rsidRPr="00451EF5">
        <w:rPr>
          <w:sz w:val="24"/>
          <w:szCs w:val="24"/>
        </w:rPr>
        <w:t>Переведенный текст документа скрепляется подписью лица, осуществившего перевод.</w:t>
      </w:r>
    </w:p>
    <w:p w14:paraId="3E44494A" w14:textId="77777777" w:rsidR="006F53C5" w:rsidRPr="00451EF5" w:rsidRDefault="006F53C5" w:rsidP="00451EF5">
      <w:pPr>
        <w:ind w:firstLine="601"/>
        <w:rPr>
          <w:sz w:val="24"/>
          <w:szCs w:val="24"/>
        </w:rPr>
      </w:pPr>
      <w:r w:rsidRPr="00451EF5">
        <w:rPr>
          <w:sz w:val="24"/>
          <w:szCs w:val="24"/>
        </w:rPr>
        <w:t>В целях признания расходов для целей учета в обязательном порядке должны быть переведены реквизиты, необходимые для понимания содержания операции и оценки ее величины в количественном и стоимостном выражении. Перевод информации, повторяющейся, или не имеющей существенного значения для подтверждения произведенных расходов, не требуется.</w:t>
      </w:r>
    </w:p>
    <w:p w14:paraId="5CBC6024" w14:textId="77777777" w:rsidR="006F53C5" w:rsidRPr="00451EF5" w:rsidRDefault="006F53C5" w:rsidP="00451EF5">
      <w:pPr>
        <w:ind w:firstLine="601"/>
        <w:rPr>
          <w:sz w:val="24"/>
          <w:szCs w:val="24"/>
        </w:rPr>
      </w:pPr>
      <w:r w:rsidRPr="00451EF5">
        <w:rPr>
          <w:sz w:val="24"/>
          <w:szCs w:val="24"/>
        </w:rPr>
        <w:t>Построчный перевод документов, имеющих унифицированную международную форму, в частности, авиабилетов, используемых для удостоверения договоров воздушной перевозки пассажира, не требуется.</w:t>
      </w:r>
    </w:p>
    <w:p w14:paraId="41C13120" w14:textId="77777777" w:rsidR="00BE1E45" w:rsidRPr="00451EF5" w:rsidRDefault="006F53C5" w:rsidP="00451EF5">
      <w:pPr>
        <w:ind w:firstLine="601"/>
        <w:rPr>
          <w:sz w:val="24"/>
          <w:szCs w:val="24"/>
        </w:rPr>
      </w:pPr>
      <w:r w:rsidRPr="00451EF5">
        <w:rPr>
          <w:sz w:val="24"/>
          <w:szCs w:val="24"/>
        </w:rPr>
        <w:t>Кроме того, для авиабилетов и иных перевозочных документов на иностранном языке перевод информации, не имеющей существенного значения для подтверждения произведенных расходов (например, условий применения тарифа, правил авиаперевозки, правил перевозки багажа, иной информации) не требуется.</w:t>
      </w:r>
    </w:p>
    <w:p w14:paraId="2B866F9E" w14:textId="77777777" w:rsidR="003B3537" w:rsidRPr="00451EF5" w:rsidRDefault="001E6D34"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1.3.7. </w:t>
      </w:r>
      <w:r w:rsidR="00412253" w:rsidRPr="00451EF5">
        <w:rPr>
          <w:rFonts w:ascii="Times New Roman" w:hAnsi="Times New Roman"/>
          <w:sz w:val="24"/>
          <w:szCs w:val="24"/>
        </w:rPr>
        <w:t xml:space="preserve">Работники </w:t>
      </w:r>
      <w:r w:rsidR="004C1B24" w:rsidRPr="00451EF5">
        <w:rPr>
          <w:rFonts w:ascii="Times New Roman" w:hAnsi="Times New Roman"/>
          <w:sz w:val="24"/>
          <w:szCs w:val="24"/>
        </w:rPr>
        <w:t>субъекта централизованного учета</w:t>
      </w:r>
      <w:r w:rsidR="003B3537" w:rsidRPr="00451EF5">
        <w:rPr>
          <w:rFonts w:ascii="Times New Roman" w:hAnsi="Times New Roman"/>
          <w:sz w:val="24"/>
          <w:szCs w:val="24"/>
        </w:rPr>
        <w:t xml:space="preserve">, </w:t>
      </w:r>
      <w:r w:rsidR="008F0BCB" w:rsidRPr="00451EF5">
        <w:rPr>
          <w:rFonts w:ascii="Times New Roman" w:hAnsi="Times New Roman"/>
          <w:sz w:val="24"/>
          <w:szCs w:val="24"/>
        </w:rPr>
        <w:t>централизованной бухгалтерии</w:t>
      </w:r>
      <w:r w:rsidR="003B3537" w:rsidRPr="00451EF5">
        <w:rPr>
          <w:rFonts w:ascii="Times New Roman" w:hAnsi="Times New Roman"/>
          <w:sz w:val="24"/>
          <w:szCs w:val="24"/>
        </w:rPr>
        <w:t xml:space="preserve">, наделенные </w:t>
      </w:r>
      <w:r w:rsidR="006676A8" w:rsidRPr="00451EF5">
        <w:rPr>
          <w:rFonts w:ascii="Times New Roman" w:hAnsi="Times New Roman"/>
          <w:sz w:val="24"/>
          <w:szCs w:val="24"/>
        </w:rPr>
        <w:t>правом использования электронной подписи,</w:t>
      </w:r>
      <w:r w:rsidR="003B3537" w:rsidRPr="00451EF5">
        <w:rPr>
          <w:rFonts w:ascii="Times New Roman" w:hAnsi="Times New Roman"/>
          <w:sz w:val="24"/>
          <w:szCs w:val="24"/>
        </w:rPr>
        <w:t xml:space="preserve"> назначаются приказом руководителя </w:t>
      </w:r>
      <w:r w:rsidR="004C1B24" w:rsidRPr="00451EF5">
        <w:rPr>
          <w:rFonts w:ascii="Times New Roman" w:hAnsi="Times New Roman"/>
          <w:sz w:val="24"/>
          <w:szCs w:val="24"/>
        </w:rPr>
        <w:t>субъекта централизованного учета</w:t>
      </w:r>
      <w:r w:rsidR="003B3537" w:rsidRPr="00451EF5">
        <w:rPr>
          <w:rFonts w:ascii="Times New Roman" w:hAnsi="Times New Roman"/>
          <w:sz w:val="24"/>
          <w:szCs w:val="24"/>
        </w:rPr>
        <w:t xml:space="preserve">, </w:t>
      </w:r>
      <w:r w:rsidR="008F0BCB" w:rsidRPr="00451EF5">
        <w:rPr>
          <w:rFonts w:ascii="Times New Roman" w:hAnsi="Times New Roman"/>
          <w:sz w:val="24"/>
          <w:szCs w:val="24"/>
        </w:rPr>
        <w:t>централизованной бухгалтерии</w:t>
      </w:r>
      <w:r w:rsidR="003B3537" w:rsidRPr="00451EF5">
        <w:rPr>
          <w:rFonts w:ascii="Times New Roman" w:hAnsi="Times New Roman"/>
          <w:sz w:val="24"/>
          <w:szCs w:val="24"/>
        </w:rPr>
        <w:t xml:space="preserve">, </w:t>
      </w:r>
      <w:r w:rsidRPr="00451EF5">
        <w:rPr>
          <w:rFonts w:ascii="Times New Roman" w:hAnsi="Times New Roman"/>
          <w:sz w:val="24"/>
          <w:szCs w:val="24"/>
        </w:rPr>
        <w:t>в соответствии с</w:t>
      </w:r>
      <w:r w:rsidR="003B3537" w:rsidRPr="00451EF5">
        <w:rPr>
          <w:rFonts w:ascii="Times New Roman" w:hAnsi="Times New Roman"/>
          <w:sz w:val="24"/>
          <w:szCs w:val="24"/>
        </w:rPr>
        <w:t xml:space="preserve"> Соглашением</w:t>
      </w:r>
      <w:r w:rsidR="00284AB9" w:rsidRPr="00451EF5">
        <w:rPr>
          <w:rFonts w:ascii="Times New Roman" w:hAnsi="Times New Roman"/>
          <w:sz w:val="24"/>
          <w:szCs w:val="24"/>
        </w:rPr>
        <w:t xml:space="preserve"> (</w:t>
      </w:r>
      <w:r w:rsidR="001E76B7" w:rsidRPr="00451EF5">
        <w:rPr>
          <w:rFonts w:ascii="Times New Roman" w:hAnsi="Times New Roman"/>
          <w:sz w:val="24"/>
          <w:szCs w:val="24"/>
        </w:rPr>
        <w:t>Р</w:t>
      </w:r>
      <w:r w:rsidR="00284AB9" w:rsidRPr="00451EF5">
        <w:rPr>
          <w:rFonts w:ascii="Times New Roman" w:hAnsi="Times New Roman"/>
          <w:sz w:val="24"/>
          <w:szCs w:val="24"/>
        </w:rPr>
        <w:t>егламентом)</w:t>
      </w:r>
      <w:r w:rsidR="003B3537" w:rsidRPr="00451EF5">
        <w:rPr>
          <w:rFonts w:ascii="Times New Roman" w:hAnsi="Times New Roman"/>
          <w:sz w:val="24"/>
          <w:szCs w:val="24"/>
        </w:rPr>
        <w:t>.</w:t>
      </w:r>
    </w:p>
    <w:p w14:paraId="5F74D5D1" w14:textId="77777777" w:rsidR="00D56ECB" w:rsidRPr="00451EF5" w:rsidRDefault="00F07E6A"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1.3.8. </w:t>
      </w:r>
      <w:r w:rsidR="00D56ECB" w:rsidRPr="00451EF5">
        <w:rPr>
          <w:rFonts w:ascii="Times New Roman" w:hAnsi="Times New Roman"/>
          <w:sz w:val="24"/>
          <w:szCs w:val="24"/>
        </w:rPr>
        <w:t xml:space="preserve">Заверять копии документов вправе руководитель </w:t>
      </w:r>
      <w:r w:rsidR="004C1B24" w:rsidRPr="00451EF5">
        <w:rPr>
          <w:rFonts w:ascii="Times New Roman" w:hAnsi="Times New Roman"/>
          <w:sz w:val="24"/>
          <w:szCs w:val="24"/>
        </w:rPr>
        <w:t xml:space="preserve">субъекта централизованного учета </w:t>
      </w:r>
      <w:r w:rsidR="00D56ECB" w:rsidRPr="00451EF5">
        <w:rPr>
          <w:rFonts w:ascii="Times New Roman" w:hAnsi="Times New Roman"/>
          <w:sz w:val="24"/>
          <w:szCs w:val="24"/>
        </w:rPr>
        <w:t xml:space="preserve">или уполномоченное им должностное лицо. При необходимости заверения копий электронных документов используется электронная подпись руководителя </w:t>
      </w:r>
      <w:r w:rsidR="004C1B24" w:rsidRPr="00451EF5">
        <w:rPr>
          <w:rFonts w:ascii="Times New Roman" w:hAnsi="Times New Roman"/>
          <w:sz w:val="24"/>
          <w:szCs w:val="24"/>
        </w:rPr>
        <w:t xml:space="preserve">субъекта централизованного учета </w:t>
      </w:r>
      <w:r w:rsidR="00D56ECB" w:rsidRPr="00451EF5">
        <w:rPr>
          <w:rFonts w:ascii="Times New Roman" w:hAnsi="Times New Roman"/>
          <w:sz w:val="24"/>
          <w:szCs w:val="24"/>
        </w:rPr>
        <w:t>или уполномоченного им должностного лица или производится заверение копии на бумажном носителе в установленном порядке. При заверении копий электронных документов удостоверительная надпись дополняется указанием на электронный вид документа и наименование программного обеспечения, с помощью которого осуществлен доступ к электронному документу.</w:t>
      </w:r>
    </w:p>
    <w:p w14:paraId="203B8F77" w14:textId="77777777" w:rsidR="008D104D" w:rsidRPr="008D104D" w:rsidRDefault="00F07E6A" w:rsidP="008D104D">
      <w:pPr>
        <w:pStyle w:val="aff8"/>
        <w:ind w:firstLine="709"/>
        <w:jc w:val="both"/>
        <w:rPr>
          <w:rFonts w:ascii="Times New Roman" w:hAnsi="Times New Roman"/>
          <w:sz w:val="24"/>
          <w:szCs w:val="24"/>
        </w:rPr>
      </w:pPr>
      <w:r w:rsidRPr="00451EF5">
        <w:rPr>
          <w:rFonts w:ascii="Times New Roman" w:hAnsi="Times New Roman"/>
          <w:sz w:val="24"/>
          <w:szCs w:val="24"/>
        </w:rPr>
        <w:t xml:space="preserve">1.3.9. </w:t>
      </w:r>
      <w:r w:rsidR="009B37D1" w:rsidRPr="00451EF5">
        <w:rPr>
          <w:rFonts w:ascii="Times New Roman" w:hAnsi="Times New Roman"/>
          <w:sz w:val="24"/>
          <w:szCs w:val="24"/>
        </w:rPr>
        <w:t>Регистры бухгалтерского учета составляются и формируются в порядке, предусмотренном Приказом № 52н</w:t>
      </w:r>
      <w:r w:rsidR="008438AC" w:rsidRPr="00451EF5">
        <w:rPr>
          <w:rFonts w:ascii="Times New Roman" w:hAnsi="Times New Roman"/>
          <w:sz w:val="24"/>
          <w:szCs w:val="24"/>
        </w:rPr>
        <w:t>, Приказом № 61н</w:t>
      </w:r>
      <w:r w:rsidR="0013133F" w:rsidRPr="008D104D">
        <w:rPr>
          <w:rFonts w:ascii="Times New Roman" w:hAnsi="Times New Roman"/>
          <w:sz w:val="24"/>
          <w:szCs w:val="24"/>
        </w:rPr>
        <w:t>.</w:t>
      </w:r>
    </w:p>
    <w:p w14:paraId="27FB8839" w14:textId="77777777" w:rsidR="003B3537" w:rsidRPr="00451EF5" w:rsidRDefault="00F07E6A" w:rsidP="00451EF5">
      <w:pPr>
        <w:pStyle w:val="aff8"/>
        <w:ind w:firstLine="709"/>
        <w:jc w:val="both"/>
        <w:rPr>
          <w:rFonts w:ascii="Times New Roman" w:hAnsi="Times New Roman"/>
          <w:sz w:val="24"/>
          <w:szCs w:val="24"/>
        </w:rPr>
      </w:pPr>
      <w:bookmarkStart w:id="21" w:name="_ref_307657"/>
      <w:r w:rsidRPr="00451EF5">
        <w:rPr>
          <w:rFonts w:ascii="Times New Roman" w:hAnsi="Times New Roman"/>
          <w:sz w:val="24"/>
          <w:szCs w:val="24"/>
        </w:rPr>
        <w:t xml:space="preserve">1.3.10. </w:t>
      </w:r>
      <w:r w:rsidR="003B3537" w:rsidRPr="00451EF5">
        <w:rPr>
          <w:rFonts w:ascii="Times New Roman" w:hAnsi="Times New Roman"/>
          <w:sz w:val="24"/>
          <w:szCs w:val="24"/>
        </w:rPr>
        <w:t xml:space="preserve">Первичные учетные документы, регистры бухгалтерского учета, </w:t>
      </w:r>
      <w:r w:rsidR="00676928" w:rsidRPr="00451EF5">
        <w:rPr>
          <w:rFonts w:ascii="Times New Roman" w:hAnsi="Times New Roman"/>
          <w:sz w:val="24"/>
          <w:szCs w:val="24"/>
        </w:rPr>
        <w:t>отчетность</w:t>
      </w:r>
      <w:r w:rsidR="003B3537" w:rsidRPr="00451EF5">
        <w:rPr>
          <w:rFonts w:ascii="Times New Roman" w:hAnsi="Times New Roman"/>
          <w:sz w:val="24"/>
          <w:szCs w:val="24"/>
        </w:rPr>
        <w:t xml:space="preserve"> </w:t>
      </w:r>
      <w:r w:rsidR="001C2C8C" w:rsidRPr="00451EF5">
        <w:rPr>
          <w:rFonts w:ascii="Times New Roman" w:hAnsi="Times New Roman"/>
          <w:sz w:val="24"/>
          <w:szCs w:val="24"/>
        </w:rPr>
        <w:t>на бумажных и/или электронны</w:t>
      </w:r>
      <w:r w:rsidRPr="00451EF5">
        <w:rPr>
          <w:rFonts w:ascii="Times New Roman" w:hAnsi="Times New Roman"/>
          <w:sz w:val="24"/>
          <w:szCs w:val="24"/>
        </w:rPr>
        <w:t>х</w:t>
      </w:r>
      <w:r w:rsidR="001C2C8C" w:rsidRPr="00451EF5">
        <w:rPr>
          <w:rFonts w:ascii="Times New Roman" w:hAnsi="Times New Roman"/>
          <w:sz w:val="24"/>
          <w:szCs w:val="24"/>
        </w:rPr>
        <w:t xml:space="preserve"> носителях </w:t>
      </w:r>
      <w:r w:rsidRPr="00451EF5">
        <w:rPr>
          <w:rFonts w:ascii="Times New Roman" w:hAnsi="Times New Roman"/>
          <w:sz w:val="24"/>
          <w:szCs w:val="24"/>
        </w:rPr>
        <w:t xml:space="preserve">информации </w:t>
      </w:r>
      <w:r w:rsidR="003B3537" w:rsidRPr="00451EF5">
        <w:rPr>
          <w:rFonts w:ascii="Times New Roman" w:hAnsi="Times New Roman"/>
          <w:sz w:val="24"/>
          <w:szCs w:val="24"/>
        </w:rPr>
        <w:t>хранятся не менее полных пяти лет после года их поступления (составления)</w:t>
      </w:r>
      <w:r w:rsidR="00523F53" w:rsidRPr="00451EF5">
        <w:rPr>
          <w:rFonts w:ascii="Times New Roman" w:hAnsi="Times New Roman"/>
          <w:sz w:val="24"/>
          <w:szCs w:val="24"/>
        </w:rPr>
        <w:t xml:space="preserve"> в соответствии с утвержденной номенклатурой</w:t>
      </w:r>
      <w:r w:rsidR="003A3449" w:rsidRPr="00451EF5">
        <w:rPr>
          <w:rFonts w:ascii="Times New Roman" w:hAnsi="Times New Roman"/>
          <w:sz w:val="24"/>
          <w:szCs w:val="24"/>
        </w:rPr>
        <w:t xml:space="preserve"> дел</w:t>
      </w:r>
      <w:r w:rsidR="00D55DD5" w:rsidRPr="00451EF5">
        <w:rPr>
          <w:rFonts w:ascii="Times New Roman" w:hAnsi="Times New Roman"/>
          <w:sz w:val="24"/>
          <w:szCs w:val="24"/>
        </w:rPr>
        <w:t xml:space="preserve"> </w:t>
      </w:r>
      <w:r w:rsidR="004C1B24" w:rsidRPr="00451EF5">
        <w:rPr>
          <w:rFonts w:ascii="Times New Roman" w:hAnsi="Times New Roman"/>
          <w:sz w:val="24"/>
          <w:szCs w:val="24"/>
        </w:rPr>
        <w:t>субъекта централизованного учета</w:t>
      </w:r>
      <w:r w:rsidR="003B3537" w:rsidRPr="00451EF5">
        <w:rPr>
          <w:rFonts w:ascii="Times New Roman" w:hAnsi="Times New Roman"/>
          <w:sz w:val="24"/>
          <w:szCs w:val="24"/>
        </w:rPr>
        <w:t>.</w:t>
      </w:r>
      <w:r w:rsidR="00EB6A85" w:rsidRPr="00451EF5">
        <w:rPr>
          <w:rFonts w:ascii="Times New Roman" w:hAnsi="Times New Roman"/>
          <w:sz w:val="24"/>
          <w:szCs w:val="24"/>
        </w:rPr>
        <w:t xml:space="preserve"> Оригиналы первичных учетных документов, созданные (</w:t>
      </w:r>
      <w:r w:rsidR="0059102D" w:rsidRPr="00451EF5">
        <w:rPr>
          <w:rFonts w:ascii="Times New Roman" w:hAnsi="Times New Roman"/>
          <w:sz w:val="24"/>
          <w:szCs w:val="24"/>
        </w:rPr>
        <w:t>полученные) на</w:t>
      </w:r>
      <w:r w:rsidR="00EB6A85" w:rsidRPr="00451EF5">
        <w:rPr>
          <w:rFonts w:ascii="Times New Roman" w:hAnsi="Times New Roman"/>
          <w:sz w:val="24"/>
          <w:szCs w:val="24"/>
        </w:rPr>
        <w:t xml:space="preserve"> бумажных носителях, хранятся в </w:t>
      </w:r>
      <w:r w:rsidR="004C1B24" w:rsidRPr="00451EF5">
        <w:rPr>
          <w:rFonts w:ascii="Times New Roman" w:hAnsi="Times New Roman"/>
          <w:sz w:val="24"/>
          <w:szCs w:val="24"/>
        </w:rPr>
        <w:t>субъекте централизованного учета</w:t>
      </w:r>
      <w:r w:rsidR="00EB6A85" w:rsidRPr="00451EF5">
        <w:rPr>
          <w:rFonts w:ascii="Times New Roman" w:hAnsi="Times New Roman"/>
          <w:sz w:val="24"/>
          <w:szCs w:val="24"/>
        </w:rPr>
        <w:t>.</w:t>
      </w:r>
    </w:p>
    <w:bookmarkEnd w:id="21"/>
    <w:p w14:paraId="77A5AAD3" w14:textId="7FD7404C" w:rsidR="00801D39" w:rsidRPr="00451EF5" w:rsidRDefault="00F07E6A"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1.3.11. </w:t>
      </w:r>
      <w:r w:rsidR="00801D39" w:rsidRPr="00451EF5">
        <w:rPr>
          <w:rFonts w:ascii="Times New Roman" w:hAnsi="Times New Roman"/>
          <w:sz w:val="24"/>
          <w:szCs w:val="24"/>
        </w:rPr>
        <w:t xml:space="preserve">При смене руководителя </w:t>
      </w:r>
      <w:r w:rsidR="004C1B24" w:rsidRPr="00451EF5">
        <w:rPr>
          <w:rFonts w:ascii="Times New Roman" w:hAnsi="Times New Roman"/>
          <w:sz w:val="24"/>
          <w:szCs w:val="24"/>
        </w:rPr>
        <w:t xml:space="preserve">субъекта централизованного учета </w:t>
      </w:r>
      <w:r w:rsidR="00801D39" w:rsidRPr="00451EF5">
        <w:rPr>
          <w:rFonts w:ascii="Times New Roman" w:hAnsi="Times New Roman"/>
          <w:sz w:val="24"/>
          <w:szCs w:val="24"/>
        </w:rPr>
        <w:t>и</w:t>
      </w:r>
      <w:r w:rsidR="00976CD4" w:rsidRPr="00451EF5">
        <w:rPr>
          <w:rFonts w:ascii="Times New Roman" w:hAnsi="Times New Roman"/>
          <w:sz w:val="24"/>
          <w:szCs w:val="24"/>
        </w:rPr>
        <w:t>/или</w:t>
      </w:r>
      <w:r w:rsidR="00801D39" w:rsidRPr="00451EF5">
        <w:rPr>
          <w:rFonts w:ascii="Times New Roman" w:hAnsi="Times New Roman"/>
          <w:sz w:val="24"/>
          <w:szCs w:val="24"/>
        </w:rPr>
        <w:t xml:space="preserve"> </w:t>
      </w:r>
      <w:r w:rsidR="001B5076" w:rsidRPr="00451EF5">
        <w:rPr>
          <w:rFonts w:ascii="Times New Roman" w:hAnsi="Times New Roman"/>
          <w:sz w:val="24"/>
          <w:szCs w:val="24"/>
        </w:rPr>
        <w:t xml:space="preserve">должностного лица </w:t>
      </w:r>
      <w:r w:rsidR="008F0BCB" w:rsidRPr="00451EF5">
        <w:rPr>
          <w:rFonts w:ascii="Times New Roman" w:hAnsi="Times New Roman"/>
          <w:sz w:val="24"/>
          <w:szCs w:val="24"/>
        </w:rPr>
        <w:t>централизованной бухгалтерии</w:t>
      </w:r>
      <w:r w:rsidR="009025D0" w:rsidRPr="00451EF5">
        <w:rPr>
          <w:rFonts w:ascii="Times New Roman" w:hAnsi="Times New Roman"/>
          <w:sz w:val="24"/>
          <w:szCs w:val="24"/>
        </w:rPr>
        <w:t xml:space="preserve">, </w:t>
      </w:r>
      <w:r w:rsidR="00801D39" w:rsidRPr="00451EF5">
        <w:rPr>
          <w:rFonts w:ascii="Times New Roman" w:hAnsi="Times New Roman"/>
          <w:sz w:val="24"/>
          <w:szCs w:val="24"/>
        </w:rPr>
        <w:t xml:space="preserve">уполномоченного </w:t>
      </w:r>
      <w:r w:rsidR="006E3214" w:rsidRPr="00451EF5">
        <w:rPr>
          <w:rFonts w:ascii="Times New Roman" w:hAnsi="Times New Roman"/>
          <w:sz w:val="24"/>
          <w:szCs w:val="24"/>
        </w:rPr>
        <w:t>на право подписи документов, на которых в соответствии с законодательством требуется наличие подписи главного бухгалтера</w:t>
      </w:r>
      <w:r w:rsidR="009025D0" w:rsidRPr="00451EF5">
        <w:rPr>
          <w:rFonts w:ascii="Times New Roman" w:hAnsi="Times New Roman"/>
          <w:sz w:val="24"/>
          <w:szCs w:val="24"/>
        </w:rPr>
        <w:t>,</w:t>
      </w:r>
      <w:r w:rsidR="00801D39" w:rsidRPr="00451EF5">
        <w:rPr>
          <w:rFonts w:ascii="Times New Roman" w:hAnsi="Times New Roman"/>
          <w:sz w:val="24"/>
          <w:szCs w:val="24"/>
        </w:rPr>
        <w:t xml:space="preserve"> производится передача документов </w:t>
      </w:r>
      <w:r w:rsidR="002D119A" w:rsidRPr="00451EF5">
        <w:rPr>
          <w:rFonts w:ascii="Times New Roman" w:hAnsi="Times New Roman"/>
          <w:sz w:val="24"/>
          <w:szCs w:val="24"/>
        </w:rPr>
        <w:t>бухгалтерской службы</w:t>
      </w:r>
      <w:r w:rsidR="00801D39" w:rsidRPr="00451EF5">
        <w:rPr>
          <w:rFonts w:ascii="Times New Roman" w:hAnsi="Times New Roman"/>
          <w:sz w:val="24"/>
          <w:szCs w:val="24"/>
        </w:rPr>
        <w:t xml:space="preserve">, печатей и штампов, </w:t>
      </w:r>
      <w:r w:rsidR="00DD3229" w:rsidRPr="00DD3229">
        <w:rPr>
          <w:rFonts w:ascii="Times New Roman" w:hAnsi="Times New Roman"/>
          <w:sz w:val="24"/>
          <w:szCs w:val="24"/>
        </w:rPr>
        <w:t>материальн</w:t>
      </w:r>
      <w:r w:rsidR="00DD3229">
        <w:rPr>
          <w:rFonts w:ascii="Times New Roman" w:hAnsi="Times New Roman"/>
          <w:sz w:val="24"/>
          <w:szCs w:val="24"/>
        </w:rPr>
        <w:t>ых</w:t>
      </w:r>
      <w:r w:rsidR="00DD3229" w:rsidRPr="00DD3229">
        <w:rPr>
          <w:rFonts w:ascii="Times New Roman" w:hAnsi="Times New Roman"/>
          <w:sz w:val="24"/>
          <w:szCs w:val="24"/>
        </w:rPr>
        <w:t xml:space="preserve"> usb-носител</w:t>
      </w:r>
      <w:r w:rsidR="00DD3229">
        <w:rPr>
          <w:rFonts w:ascii="Times New Roman" w:hAnsi="Times New Roman"/>
          <w:sz w:val="24"/>
          <w:szCs w:val="24"/>
        </w:rPr>
        <w:t>ей</w:t>
      </w:r>
      <w:r w:rsidR="00DD3229" w:rsidRPr="00DD3229">
        <w:rPr>
          <w:rFonts w:ascii="Times New Roman" w:hAnsi="Times New Roman"/>
          <w:sz w:val="24"/>
          <w:szCs w:val="24"/>
        </w:rPr>
        <w:t xml:space="preserve"> - </w:t>
      </w:r>
      <w:r w:rsidR="00DD3229" w:rsidRPr="00DD3229">
        <w:rPr>
          <w:rFonts w:ascii="Times New Roman" w:hAnsi="Times New Roman"/>
          <w:sz w:val="24"/>
          <w:szCs w:val="24"/>
        </w:rPr>
        <w:lastRenderedPageBreak/>
        <w:t>токен</w:t>
      </w:r>
      <w:r w:rsidR="00DD3229">
        <w:rPr>
          <w:rFonts w:ascii="Times New Roman" w:hAnsi="Times New Roman"/>
          <w:sz w:val="24"/>
          <w:szCs w:val="24"/>
        </w:rPr>
        <w:t>ов</w:t>
      </w:r>
      <w:r w:rsidR="00DD3229" w:rsidRPr="00DD3229">
        <w:rPr>
          <w:rFonts w:ascii="Times New Roman" w:hAnsi="Times New Roman"/>
          <w:sz w:val="24"/>
          <w:szCs w:val="24"/>
        </w:rPr>
        <w:t xml:space="preserve"> (eToken, Rutoken, ESMART Token), </w:t>
      </w:r>
      <w:r w:rsidR="00DD3229">
        <w:rPr>
          <w:rFonts w:ascii="Times New Roman" w:hAnsi="Times New Roman"/>
          <w:sz w:val="24"/>
          <w:szCs w:val="24"/>
        </w:rPr>
        <w:t xml:space="preserve">на которых хранятся ключи </w:t>
      </w:r>
      <w:r w:rsidR="00801D39" w:rsidRPr="00451EF5">
        <w:rPr>
          <w:rFonts w:ascii="Times New Roman" w:hAnsi="Times New Roman"/>
          <w:sz w:val="24"/>
          <w:szCs w:val="24"/>
        </w:rPr>
        <w:t>электронной подписи по Акту приема-передачи дел.</w:t>
      </w:r>
    </w:p>
    <w:p w14:paraId="299762BB" w14:textId="77777777" w:rsidR="00801D39" w:rsidRPr="00451EF5" w:rsidRDefault="00F07E6A"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1.3.12. </w:t>
      </w:r>
      <w:r w:rsidR="00801D39" w:rsidRPr="00451EF5">
        <w:rPr>
          <w:rFonts w:ascii="Times New Roman" w:hAnsi="Times New Roman"/>
          <w:sz w:val="24"/>
          <w:szCs w:val="24"/>
        </w:rPr>
        <w:t xml:space="preserve">Порядок передачи документов </w:t>
      </w:r>
      <w:r w:rsidR="002D119A" w:rsidRPr="00451EF5">
        <w:rPr>
          <w:rFonts w:ascii="Times New Roman" w:hAnsi="Times New Roman"/>
          <w:sz w:val="24"/>
          <w:szCs w:val="24"/>
        </w:rPr>
        <w:t>бухгалтерской службы</w:t>
      </w:r>
      <w:r w:rsidR="00801D39" w:rsidRPr="00451EF5">
        <w:rPr>
          <w:rFonts w:ascii="Times New Roman" w:hAnsi="Times New Roman"/>
          <w:sz w:val="24"/>
          <w:szCs w:val="24"/>
        </w:rPr>
        <w:t>.</w:t>
      </w:r>
    </w:p>
    <w:p w14:paraId="2FB36000" w14:textId="77777777" w:rsidR="00801D39" w:rsidRPr="00451EF5" w:rsidRDefault="00801D39"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Основание для передачи документов: приказ об освобождении от должности </w:t>
      </w:r>
      <w:r w:rsidR="009025D0" w:rsidRPr="00451EF5">
        <w:rPr>
          <w:rFonts w:ascii="Times New Roman" w:hAnsi="Times New Roman"/>
          <w:sz w:val="24"/>
          <w:szCs w:val="24"/>
        </w:rPr>
        <w:t>руководителя</w:t>
      </w:r>
      <w:r w:rsidR="002D119A" w:rsidRPr="00451EF5">
        <w:rPr>
          <w:rFonts w:ascii="Times New Roman" w:hAnsi="Times New Roman"/>
          <w:sz w:val="24"/>
          <w:szCs w:val="24"/>
        </w:rPr>
        <w:t xml:space="preserve"> </w:t>
      </w:r>
      <w:r w:rsidR="004C1B24" w:rsidRPr="00451EF5">
        <w:rPr>
          <w:rFonts w:ascii="Times New Roman" w:hAnsi="Times New Roman"/>
          <w:sz w:val="24"/>
          <w:szCs w:val="24"/>
        </w:rPr>
        <w:t>субъекта централизованного учета</w:t>
      </w:r>
      <w:r w:rsidR="009025D0" w:rsidRPr="00451EF5">
        <w:rPr>
          <w:rFonts w:ascii="Times New Roman" w:hAnsi="Times New Roman"/>
          <w:sz w:val="24"/>
          <w:szCs w:val="24"/>
        </w:rPr>
        <w:t xml:space="preserve">, должностного лица </w:t>
      </w:r>
      <w:r w:rsidR="008F0BCB" w:rsidRPr="00451EF5">
        <w:rPr>
          <w:rFonts w:ascii="Times New Roman" w:hAnsi="Times New Roman"/>
          <w:sz w:val="24"/>
          <w:szCs w:val="24"/>
        </w:rPr>
        <w:t>централизованной бухгалтерии</w:t>
      </w:r>
      <w:r w:rsidR="009025D0" w:rsidRPr="00451EF5">
        <w:rPr>
          <w:rFonts w:ascii="Times New Roman" w:hAnsi="Times New Roman"/>
          <w:sz w:val="24"/>
          <w:szCs w:val="24"/>
        </w:rPr>
        <w:t>, уполномоченного на право второй подписи</w:t>
      </w:r>
      <w:r w:rsidRPr="00451EF5">
        <w:rPr>
          <w:rFonts w:ascii="Times New Roman" w:hAnsi="Times New Roman"/>
          <w:sz w:val="24"/>
          <w:szCs w:val="24"/>
        </w:rPr>
        <w:t>.</w:t>
      </w:r>
    </w:p>
    <w:p w14:paraId="0F769F18" w14:textId="77777777" w:rsidR="00801D39" w:rsidRPr="00451EF5" w:rsidRDefault="004C1B24"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Субъектом централизованного учета </w:t>
      </w:r>
      <w:r w:rsidR="009025D0" w:rsidRPr="00451EF5">
        <w:rPr>
          <w:rFonts w:ascii="Times New Roman" w:hAnsi="Times New Roman"/>
          <w:sz w:val="24"/>
          <w:szCs w:val="24"/>
        </w:rPr>
        <w:t xml:space="preserve">и/или </w:t>
      </w:r>
      <w:r w:rsidR="008F0BCB" w:rsidRPr="00451EF5">
        <w:rPr>
          <w:rFonts w:ascii="Times New Roman" w:hAnsi="Times New Roman"/>
          <w:sz w:val="24"/>
          <w:szCs w:val="24"/>
        </w:rPr>
        <w:t xml:space="preserve">централизованной бухгалтерией </w:t>
      </w:r>
      <w:r w:rsidR="00801D39" w:rsidRPr="00451EF5">
        <w:rPr>
          <w:rFonts w:ascii="Times New Roman" w:hAnsi="Times New Roman"/>
          <w:sz w:val="24"/>
          <w:szCs w:val="24"/>
        </w:rPr>
        <w:t>устанавливаются: сроки передачи документов, состав комиссии, лица, которым передаются документы.</w:t>
      </w:r>
    </w:p>
    <w:p w14:paraId="54C20CF2" w14:textId="77777777" w:rsidR="00801D39" w:rsidRPr="00451EF5" w:rsidRDefault="00801D39" w:rsidP="00451EF5">
      <w:pPr>
        <w:pStyle w:val="aff8"/>
        <w:ind w:firstLine="709"/>
        <w:jc w:val="both"/>
        <w:rPr>
          <w:rFonts w:ascii="Times New Roman" w:hAnsi="Times New Roman"/>
          <w:sz w:val="24"/>
          <w:szCs w:val="24"/>
        </w:rPr>
      </w:pPr>
      <w:r w:rsidRPr="00451EF5">
        <w:rPr>
          <w:rFonts w:ascii="Times New Roman" w:hAnsi="Times New Roman"/>
          <w:sz w:val="24"/>
          <w:szCs w:val="24"/>
        </w:rPr>
        <w:t>Срок приема-</w:t>
      </w:r>
      <w:r w:rsidR="00F07E6A" w:rsidRPr="00451EF5">
        <w:rPr>
          <w:rFonts w:ascii="Times New Roman" w:hAnsi="Times New Roman"/>
          <w:sz w:val="24"/>
          <w:szCs w:val="24"/>
        </w:rPr>
        <w:t>передачи</w:t>
      </w:r>
      <w:r w:rsidRPr="00451EF5">
        <w:rPr>
          <w:rFonts w:ascii="Times New Roman" w:hAnsi="Times New Roman"/>
          <w:sz w:val="24"/>
          <w:szCs w:val="24"/>
        </w:rPr>
        <w:t xml:space="preserve"> </w:t>
      </w:r>
      <w:r w:rsidR="00A50D31" w:rsidRPr="00451EF5">
        <w:rPr>
          <w:rFonts w:ascii="Times New Roman" w:hAnsi="Times New Roman"/>
          <w:sz w:val="24"/>
          <w:szCs w:val="24"/>
        </w:rPr>
        <w:t xml:space="preserve">дел </w:t>
      </w:r>
      <w:r w:rsidRPr="00451EF5">
        <w:rPr>
          <w:rFonts w:ascii="Times New Roman" w:hAnsi="Times New Roman"/>
          <w:sz w:val="24"/>
          <w:szCs w:val="24"/>
        </w:rPr>
        <w:t xml:space="preserve">не должен превышать </w:t>
      </w:r>
      <w:r w:rsidR="001C2C8C" w:rsidRPr="00451EF5">
        <w:rPr>
          <w:rFonts w:ascii="Times New Roman" w:hAnsi="Times New Roman"/>
          <w:sz w:val="24"/>
          <w:szCs w:val="24"/>
        </w:rPr>
        <w:t xml:space="preserve">5 </w:t>
      </w:r>
      <w:r w:rsidRPr="00451EF5">
        <w:rPr>
          <w:rFonts w:ascii="Times New Roman" w:hAnsi="Times New Roman"/>
          <w:sz w:val="24"/>
          <w:szCs w:val="24"/>
        </w:rPr>
        <w:t>(</w:t>
      </w:r>
      <w:r w:rsidR="001C2C8C" w:rsidRPr="00451EF5">
        <w:rPr>
          <w:rFonts w:ascii="Times New Roman" w:hAnsi="Times New Roman"/>
          <w:sz w:val="24"/>
          <w:szCs w:val="24"/>
        </w:rPr>
        <w:t>пяти</w:t>
      </w:r>
      <w:r w:rsidRPr="00451EF5">
        <w:rPr>
          <w:rFonts w:ascii="Times New Roman" w:hAnsi="Times New Roman"/>
          <w:sz w:val="24"/>
          <w:szCs w:val="24"/>
        </w:rPr>
        <w:t>) рабочих дней</w:t>
      </w:r>
      <w:r w:rsidR="009025D0" w:rsidRPr="00451EF5">
        <w:rPr>
          <w:rFonts w:ascii="Times New Roman" w:hAnsi="Times New Roman"/>
          <w:sz w:val="24"/>
          <w:szCs w:val="24"/>
        </w:rPr>
        <w:t xml:space="preserve"> с момента издания приказа</w:t>
      </w:r>
      <w:r w:rsidRPr="00451EF5">
        <w:rPr>
          <w:rFonts w:ascii="Times New Roman" w:hAnsi="Times New Roman"/>
          <w:sz w:val="24"/>
          <w:szCs w:val="24"/>
        </w:rPr>
        <w:t>.</w:t>
      </w:r>
    </w:p>
    <w:p w14:paraId="337786B7" w14:textId="77777777" w:rsidR="00E70D5B" w:rsidRPr="00451EF5" w:rsidRDefault="00801D39"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 состав комиссии при смене руководителя </w:t>
      </w:r>
      <w:r w:rsidR="004C1B24" w:rsidRPr="00451EF5">
        <w:rPr>
          <w:rFonts w:ascii="Times New Roman" w:hAnsi="Times New Roman"/>
          <w:sz w:val="24"/>
          <w:szCs w:val="24"/>
        </w:rPr>
        <w:t xml:space="preserve">субъекта централизованного учета </w:t>
      </w:r>
      <w:r w:rsidRPr="00451EF5">
        <w:rPr>
          <w:rFonts w:ascii="Times New Roman" w:hAnsi="Times New Roman"/>
          <w:sz w:val="24"/>
          <w:szCs w:val="24"/>
        </w:rPr>
        <w:t xml:space="preserve">включается представитель </w:t>
      </w:r>
      <w:r w:rsidR="004C1B24" w:rsidRPr="00451EF5">
        <w:rPr>
          <w:rFonts w:ascii="Times New Roman" w:hAnsi="Times New Roman"/>
          <w:sz w:val="24"/>
          <w:szCs w:val="24"/>
        </w:rPr>
        <w:t>уполномоченного органа исполнительной власти</w:t>
      </w:r>
      <w:r w:rsidR="00A50D31" w:rsidRPr="00451EF5">
        <w:rPr>
          <w:rFonts w:ascii="Times New Roman" w:hAnsi="Times New Roman"/>
          <w:sz w:val="24"/>
          <w:szCs w:val="24"/>
        </w:rPr>
        <w:t xml:space="preserve"> города Москвы</w:t>
      </w:r>
      <w:r w:rsidR="00B970F2" w:rsidRPr="00451EF5">
        <w:rPr>
          <w:rFonts w:ascii="Times New Roman" w:hAnsi="Times New Roman"/>
          <w:sz w:val="24"/>
          <w:szCs w:val="24"/>
        </w:rPr>
        <w:t xml:space="preserve"> (при необходимости)</w:t>
      </w:r>
      <w:r w:rsidR="00E70D5B" w:rsidRPr="00451EF5">
        <w:rPr>
          <w:rFonts w:ascii="Times New Roman" w:hAnsi="Times New Roman"/>
          <w:sz w:val="24"/>
          <w:szCs w:val="24"/>
        </w:rPr>
        <w:t>.</w:t>
      </w:r>
    </w:p>
    <w:p w14:paraId="0B77FC6A" w14:textId="4E24CEC7" w:rsidR="00801D39" w:rsidRPr="00451EF5" w:rsidRDefault="00E70D5B"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 состав комиссии </w:t>
      </w:r>
      <w:r w:rsidR="00801D39" w:rsidRPr="00451EF5">
        <w:rPr>
          <w:rFonts w:ascii="Times New Roman" w:hAnsi="Times New Roman"/>
          <w:sz w:val="24"/>
          <w:szCs w:val="24"/>
        </w:rPr>
        <w:t xml:space="preserve">при смене </w:t>
      </w:r>
      <w:r w:rsidR="009025D0" w:rsidRPr="00451EF5">
        <w:rPr>
          <w:rFonts w:ascii="Times New Roman" w:hAnsi="Times New Roman"/>
          <w:sz w:val="24"/>
          <w:szCs w:val="24"/>
        </w:rPr>
        <w:t>должностного лица</w:t>
      </w:r>
      <w:r w:rsidR="002D119A" w:rsidRPr="00451EF5">
        <w:rPr>
          <w:rFonts w:ascii="Times New Roman" w:hAnsi="Times New Roman"/>
          <w:sz w:val="24"/>
          <w:szCs w:val="24"/>
        </w:rPr>
        <w:t xml:space="preserve"> </w:t>
      </w:r>
      <w:r w:rsidR="008F0BCB" w:rsidRPr="00451EF5">
        <w:rPr>
          <w:rFonts w:ascii="Times New Roman" w:hAnsi="Times New Roman"/>
          <w:sz w:val="24"/>
          <w:szCs w:val="24"/>
        </w:rPr>
        <w:t>централизованной бухгалтерии</w:t>
      </w:r>
      <w:r w:rsidR="009025D0" w:rsidRPr="00451EF5">
        <w:rPr>
          <w:rFonts w:ascii="Times New Roman" w:hAnsi="Times New Roman"/>
          <w:sz w:val="24"/>
          <w:szCs w:val="24"/>
        </w:rPr>
        <w:t xml:space="preserve">, </w:t>
      </w:r>
      <w:r w:rsidR="00801D39" w:rsidRPr="00451EF5">
        <w:rPr>
          <w:rFonts w:ascii="Times New Roman" w:hAnsi="Times New Roman"/>
          <w:sz w:val="24"/>
          <w:szCs w:val="24"/>
        </w:rPr>
        <w:t>уполномоченного на право второй подписи</w:t>
      </w:r>
      <w:r w:rsidR="002D119A" w:rsidRPr="00451EF5">
        <w:rPr>
          <w:rFonts w:ascii="Times New Roman" w:hAnsi="Times New Roman"/>
          <w:sz w:val="24"/>
          <w:szCs w:val="24"/>
        </w:rPr>
        <w:t>,</w:t>
      </w:r>
      <w:r w:rsidR="00801D39" w:rsidRPr="00451EF5">
        <w:rPr>
          <w:rFonts w:ascii="Times New Roman" w:hAnsi="Times New Roman"/>
          <w:sz w:val="24"/>
          <w:szCs w:val="24"/>
        </w:rPr>
        <w:t xml:space="preserve"> </w:t>
      </w:r>
      <w:r w:rsidRPr="00451EF5">
        <w:rPr>
          <w:rFonts w:ascii="Times New Roman" w:hAnsi="Times New Roman"/>
          <w:sz w:val="24"/>
          <w:szCs w:val="24"/>
        </w:rPr>
        <w:t xml:space="preserve">включается представитель </w:t>
      </w:r>
      <w:r w:rsidR="004C1B24" w:rsidRPr="00451EF5">
        <w:rPr>
          <w:rFonts w:ascii="Times New Roman" w:hAnsi="Times New Roman"/>
          <w:sz w:val="24"/>
          <w:szCs w:val="24"/>
        </w:rPr>
        <w:t xml:space="preserve">субъекта централизованного учета </w:t>
      </w:r>
      <w:r w:rsidR="00247D1F" w:rsidRPr="00451EF5">
        <w:rPr>
          <w:rFonts w:ascii="Times New Roman" w:hAnsi="Times New Roman"/>
          <w:sz w:val="24"/>
          <w:szCs w:val="24"/>
        </w:rPr>
        <w:t xml:space="preserve">и </w:t>
      </w:r>
      <w:r w:rsidR="008F0BCB" w:rsidRPr="00451EF5">
        <w:rPr>
          <w:rFonts w:ascii="Times New Roman" w:hAnsi="Times New Roman"/>
          <w:sz w:val="24"/>
          <w:szCs w:val="24"/>
        </w:rPr>
        <w:t>централизованной бухгалтерии</w:t>
      </w:r>
      <w:r w:rsidR="00801D39" w:rsidRPr="00451EF5">
        <w:rPr>
          <w:rFonts w:ascii="Times New Roman" w:hAnsi="Times New Roman"/>
          <w:sz w:val="24"/>
          <w:szCs w:val="24"/>
        </w:rPr>
        <w:t>.</w:t>
      </w:r>
    </w:p>
    <w:p w14:paraId="151B317F" w14:textId="77777777" w:rsidR="00801D39" w:rsidRPr="00451EF5" w:rsidRDefault="00801D39" w:rsidP="00451EF5">
      <w:pPr>
        <w:pStyle w:val="aff8"/>
        <w:ind w:firstLine="709"/>
        <w:jc w:val="both"/>
        <w:rPr>
          <w:rFonts w:ascii="Times New Roman" w:hAnsi="Times New Roman"/>
          <w:sz w:val="24"/>
          <w:szCs w:val="24"/>
        </w:rPr>
      </w:pPr>
      <w:r w:rsidRPr="00451EF5">
        <w:rPr>
          <w:rFonts w:ascii="Times New Roman" w:hAnsi="Times New Roman"/>
          <w:sz w:val="24"/>
          <w:szCs w:val="24"/>
        </w:rPr>
        <w:t>Передающее лицо в присутствии всех членов комиссии доводит до принимающего лица информацию</w:t>
      </w:r>
      <w:r w:rsidR="002D119A" w:rsidRPr="00451EF5">
        <w:rPr>
          <w:rFonts w:ascii="Times New Roman" w:hAnsi="Times New Roman"/>
          <w:sz w:val="24"/>
          <w:szCs w:val="24"/>
        </w:rPr>
        <w:t>,</w:t>
      </w:r>
      <w:r w:rsidRPr="00451EF5">
        <w:rPr>
          <w:rFonts w:ascii="Times New Roman" w:hAnsi="Times New Roman"/>
          <w:sz w:val="24"/>
          <w:szCs w:val="24"/>
        </w:rPr>
        <w:t xml:space="preserve"> </w:t>
      </w:r>
      <w:r w:rsidR="009025D0" w:rsidRPr="00451EF5">
        <w:rPr>
          <w:rFonts w:ascii="Times New Roman" w:hAnsi="Times New Roman"/>
          <w:sz w:val="24"/>
          <w:szCs w:val="24"/>
        </w:rPr>
        <w:t xml:space="preserve">в том числе о </w:t>
      </w:r>
      <w:r w:rsidRPr="00451EF5">
        <w:rPr>
          <w:rFonts w:ascii="Times New Roman" w:hAnsi="Times New Roman"/>
          <w:sz w:val="24"/>
          <w:szCs w:val="24"/>
        </w:rPr>
        <w:t xml:space="preserve">нерешенных </w:t>
      </w:r>
      <w:r w:rsidR="009025D0" w:rsidRPr="00451EF5">
        <w:rPr>
          <w:rFonts w:ascii="Times New Roman" w:hAnsi="Times New Roman"/>
          <w:sz w:val="24"/>
          <w:szCs w:val="24"/>
        </w:rPr>
        <w:t>вопросах, входящих в его компетенцию</w:t>
      </w:r>
      <w:r w:rsidRPr="00451EF5">
        <w:rPr>
          <w:rFonts w:ascii="Times New Roman" w:hAnsi="Times New Roman"/>
          <w:sz w:val="24"/>
          <w:szCs w:val="24"/>
        </w:rPr>
        <w:t>, возможных или имеющих место претензиях контролирующих органов, недостачах имущества</w:t>
      </w:r>
      <w:r w:rsidR="009025D0" w:rsidRPr="00451EF5">
        <w:rPr>
          <w:rFonts w:ascii="Times New Roman" w:hAnsi="Times New Roman"/>
          <w:sz w:val="24"/>
          <w:szCs w:val="24"/>
        </w:rPr>
        <w:t>, документов</w:t>
      </w:r>
      <w:r w:rsidRPr="00451EF5">
        <w:rPr>
          <w:rFonts w:ascii="Times New Roman" w:hAnsi="Times New Roman"/>
          <w:sz w:val="24"/>
          <w:szCs w:val="24"/>
        </w:rPr>
        <w:t xml:space="preserve"> на момент передачи дел и иных аналогичных вопросах. Данная информация фиксируется членами комиссии </w:t>
      </w:r>
      <w:r w:rsidR="009025D0" w:rsidRPr="00451EF5">
        <w:rPr>
          <w:rFonts w:ascii="Times New Roman" w:hAnsi="Times New Roman"/>
          <w:sz w:val="24"/>
          <w:szCs w:val="24"/>
        </w:rPr>
        <w:t>в</w:t>
      </w:r>
      <w:r w:rsidRPr="00451EF5">
        <w:rPr>
          <w:rFonts w:ascii="Times New Roman" w:hAnsi="Times New Roman"/>
          <w:sz w:val="24"/>
          <w:szCs w:val="24"/>
        </w:rPr>
        <w:t xml:space="preserve"> Акте</w:t>
      </w:r>
      <w:r w:rsidR="000E51B6" w:rsidRPr="00451EF5">
        <w:rPr>
          <w:rFonts w:ascii="Times New Roman" w:hAnsi="Times New Roman"/>
          <w:sz w:val="24"/>
          <w:szCs w:val="24"/>
        </w:rPr>
        <w:t xml:space="preserve"> приема-передачи дел</w:t>
      </w:r>
      <w:r w:rsidRPr="00451EF5">
        <w:rPr>
          <w:rFonts w:ascii="Times New Roman" w:hAnsi="Times New Roman"/>
          <w:sz w:val="24"/>
          <w:szCs w:val="24"/>
        </w:rPr>
        <w:t>.</w:t>
      </w:r>
    </w:p>
    <w:p w14:paraId="4F469773" w14:textId="77777777" w:rsidR="00DD2A02" w:rsidRPr="00451EF5" w:rsidRDefault="00801D39"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Акт </w:t>
      </w:r>
      <w:r w:rsidR="0063176F" w:rsidRPr="00451EF5">
        <w:rPr>
          <w:rFonts w:ascii="Times New Roman" w:hAnsi="Times New Roman"/>
          <w:sz w:val="24"/>
          <w:szCs w:val="24"/>
        </w:rPr>
        <w:t>приема-</w:t>
      </w:r>
      <w:r w:rsidR="00C56B2D" w:rsidRPr="00451EF5">
        <w:rPr>
          <w:rFonts w:ascii="Times New Roman" w:hAnsi="Times New Roman"/>
          <w:sz w:val="24"/>
          <w:szCs w:val="24"/>
        </w:rPr>
        <w:t>передачи</w:t>
      </w:r>
      <w:r w:rsidR="0063176F" w:rsidRPr="00451EF5">
        <w:rPr>
          <w:rFonts w:ascii="Times New Roman" w:hAnsi="Times New Roman"/>
          <w:sz w:val="24"/>
          <w:szCs w:val="24"/>
        </w:rPr>
        <w:t xml:space="preserve"> дел</w:t>
      </w:r>
      <w:r w:rsidR="00C56B2D" w:rsidRPr="00451EF5">
        <w:rPr>
          <w:rFonts w:ascii="Times New Roman" w:hAnsi="Times New Roman"/>
          <w:sz w:val="24"/>
          <w:szCs w:val="24"/>
        </w:rPr>
        <w:t xml:space="preserve"> </w:t>
      </w:r>
      <w:r w:rsidRPr="00451EF5">
        <w:rPr>
          <w:rFonts w:ascii="Times New Roman" w:hAnsi="Times New Roman"/>
          <w:sz w:val="24"/>
          <w:szCs w:val="24"/>
        </w:rPr>
        <w:t xml:space="preserve">составляется в </w:t>
      </w:r>
      <w:r w:rsidR="001C2C8C" w:rsidRPr="00451EF5">
        <w:rPr>
          <w:rFonts w:ascii="Times New Roman" w:hAnsi="Times New Roman"/>
          <w:sz w:val="24"/>
          <w:szCs w:val="24"/>
        </w:rPr>
        <w:t xml:space="preserve">трех </w:t>
      </w:r>
      <w:r w:rsidRPr="00451EF5">
        <w:rPr>
          <w:rFonts w:ascii="Times New Roman" w:hAnsi="Times New Roman"/>
          <w:sz w:val="24"/>
          <w:szCs w:val="24"/>
        </w:rPr>
        <w:t>экземплярах (для передающе</w:t>
      </w:r>
      <w:r w:rsidR="00F07E6A" w:rsidRPr="00451EF5">
        <w:rPr>
          <w:rFonts w:ascii="Times New Roman" w:hAnsi="Times New Roman"/>
          <w:sz w:val="24"/>
          <w:szCs w:val="24"/>
        </w:rPr>
        <w:t>й</w:t>
      </w:r>
      <w:r w:rsidR="001C2C8C" w:rsidRPr="00451EF5">
        <w:rPr>
          <w:rFonts w:ascii="Times New Roman" w:hAnsi="Times New Roman"/>
          <w:sz w:val="24"/>
          <w:szCs w:val="24"/>
        </w:rPr>
        <w:t>,</w:t>
      </w:r>
      <w:r w:rsidRPr="00451EF5">
        <w:rPr>
          <w:rFonts w:ascii="Times New Roman" w:hAnsi="Times New Roman"/>
          <w:sz w:val="24"/>
          <w:szCs w:val="24"/>
        </w:rPr>
        <w:t xml:space="preserve"> принимающе</w:t>
      </w:r>
      <w:r w:rsidR="00F07E6A" w:rsidRPr="00451EF5">
        <w:rPr>
          <w:rFonts w:ascii="Times New Roman" w:hAnsi="Times New Roman"/>
          <w:sz w:val="24"/>
          <w:szCs w:val="24"/>
        </w:rPr>
        <w:t>й сторон</w:t>
      </w:r>
      <w:r w:rsidR="001C2C8C" w:rsidRPr="00451EF5">
        <w:rPr>
          <w:rFonts w:ascii="Times New Roman" w:hAnsi="Times New Roman"/>
          <w:sz w:val="24"/>
          <w:szCs w:val="24"/>
        </w:rPr>
        <w:t xml:space="preserve"> и </w:t>
      </w:r>
      <w:r w:rsidR="004C1B24" w:rsidRPr="00451EF5">
        <w:rPr>
          <w:rFonts w:ascii="Times New Roman" w:hAnsi="Times New Roman"/>
          <w:sz w:val="24"/>
          <w:szCs w:val="24"/>
        </w:rPr>
        <w:t>уполномоченного органа исполнительной власти</w:t>
      </w:r>
      <w:r w:rsidRPr="00451EF5">
        <w:rPr>
          <w:rFonts w:ascii="Times New Roman" w:hAnsi="Times New Roman"/>
          <w:sz w:val="24"/>
          <w:szCs w:val="24"/>
        </w:rPr>
        <w:t xml:space="preserve">), подписывается передающим лицом, принимающим </w:t>
      </w:r>
      <w:r w:rsidR="009025D0" w:rsidRPr="00451EF5">
        <w:rPr>
          <w:rFonts w:ascii="Times New Roman" w:hAnsi="Times New Roman"/>
          <w:sz w:val="24"/>
          <w:szCs w:val="24"/>
        </w:rPr>
        <w:t>лицом и всеми членами комиссии.</w:t>
      </w:r>
      <w:r w:rsidR="00DD2A02" w:rsidRPr="00451EF5">
        <w:rPr>
          <w:rFonts w:ascii="Times New Roman" w:hAnsi="Times New Roman"/>
          <w:sz w:val="24"/>
          <w:szCs w:val="24"/>
        </w:rPr>
        <w:t xml:space="preserve"> </w:t>
      </w:r>
    </w:p>
    <w:p w14:paraId="622CE719" w14:textId="77777777" w:rsidR="00801D39" w:rsidRPr="00451EF5" w:rsidRDefault="00DD2A02" w:rsidP="00451EF5">
      <w:pPr>
        <w:pStyle w:val="aff8"/>
        <w:ind w:firstLine="709"/>
        <w:jc w:val="both"/>
        <w:rPr>
          <w:rFonts w:ascii="Times New Roman" w:hAnsi="Times New Roman"/>
          <w:sz w:val="24"/>
          <w:szCs w:val="24"/>
        </w:rPr>
      </w:pPr>
      <w:r w:rsidRPr="00451EF5">
        <w:rPr>
          <w:rFonts w:ascii="Times New Roman" w:hAnsi="Times New Roman"/>
          <w:sz w:val="24"/>
          <w:szCs w:val="24"/>
        </w:rPr>
        <w:t>Форма Акта приема-передачи дел разрабатывается субъектом централизованного учета совместно с централизованной бухгалтерией.</w:t>
      </w:r>
    </w:p>
    <w:p w14:paraId="6FAA9F7E" w14:textId="77777777" w:rsidR="002D2934" w:rsidRDefault="004871DA" w:rsidP="00451EF5">
      <w:pPr>
        <w:pStyle w:val="aff8"/>
        <w:ind w:firstLine="709"/>
        <w:jc w:val="both"/>
        <w:rPr>
          <w:rFonts w:ascii="Times New Roman" w:hAnsi="Times New Roman"/>
          <w:sz w:val="24"/>
          <w:szCs w:val="24"/>
        </w:rPr>
      </w:pPr>
      <w:r w:rsidRPr="00451EF5">
        <w:rPr>
          <w:rFonts w:ascii="Times New Roman" w:hAnsi="Times New Roman"/>
          <w:sz w:val="24"/>
          <w:szCs w:val="24"/>
        </w:rPr>
        <w:t>Прием-передача дел бухгалтерской службы осуществляется за 3 года, предшествующих дате передачи дел бухгалтерской службы и на дату, предшествующую дате</w:t>
      </w:r>
      <w:r w:rsidR="002F4124" w:rsidRPr="00451EF5">
        <w:rPr>
          <w:rFonts w:ascii="Times New Roman" w:hAnsi="Times New Roman"/>
          <w:sz w:val="24"/>
          <w:szCs w:val="24"/>
        </w:rPr>
        <w:t xml:space="preserve"> </w:t>
      </w:r>
      <w:r w:rsidRPr="00451EF5">
        <w:rPr>
          <w:rFonts w:ascii="Times New Roman" w:hAnsi="Times New Roman"/>
          <w:sz w:val="24"/>
          <w:szCs w:val="24"/>
        </w:rPr>
        <w:t>передачи дел бухгалтерской службы.</w:t>
      </w:r>
    </w:p>
    <w:p w14:paraId="7FB596D0" w14:textId="77777777" w:rsidR="001061B0" w:rsidRDefault="001061B0" w:rsidP="001061B0">
      <w:pPr>
        <w:autoSpaceDE w:val="0"/>
        <w:autoSpaceDN w:val="0"/>
        <w:adjustRightInd w:val="0"/>
        <w:rPr>
          <w:sz w:val="24"/>
          <w:szCs w:val="24"/>
        </w:rPr>
      </w:pPr>
      <w:r>
        <w:rPr>
          <w:sz w:val="24"/>
          <w:szCs w:val="24"/>
        </w:rPr>
        <w:t>1.3.13. Пропажа, уничтожение или порча первичных (сводных) учетных документов и (или) регистров бухгалтерского учета.</w:t>
      </w:r>
    </w:p>
    <w:p w14:paraId="74679515" w14:textId="77777777" w:rsidR="001061B0" w:rsidRDefault="001061B0" w:rsidP="00EB2162">
      <w:pPr>
        <w:autoSpaceDE w:val="0"/>
        <w:autoSpaceDN w:val="0"/>
        <w:adjustRightInd w:val="0"/>
        <w:rPr>
          <w:sz w:val="24"/>
          <w:szCs w:val="24"/>
        </w:rPr>
      </w:pPr>
      <w:r>
        <w:rPr>
          <w:sz w:val="24"/>
          <w:szCs w:val="24"/>
        </w:rPr>
        <w:t xml:space="preserve">В случае пропажи, уничтожения или порчи первичных учетных документов и (или) регистров бухгалтерского учета руководитель субъекта </w:t>
      </w:r>
      <w:r w:rsidR="0067241B">
        <w:rPr>
          <w:sz w:val="24"/>
          <w:szCs w:val="24"/>
        </w:rPr>
        <w:t xml:space="preserve">централизованного </w:t>
      </w:r>
      <w:r>
        <w:rPr>
          <w:sz w:val="24"/>
          <w:szCs w:val="24"/>
        </w:rPr>
        <w:t>учета назначает комиссию по расследованию причин их пропажи, уничтожения, порчи, выявлению виновных лиц, а также принимает меры по восстановлению первичных (сводных) учетных документов и регистров бухгалтерского учета.</w:t>
      </w:r>
    </w:p>
    <w:p w14:paraId="44CF39A5" w14:textId="79823348" w:rsidR="001061B0" w:rsidRDefault="001061B0" w:rsidP="009026F2">
      <w:pPr>
        <w:autoSpaceDE w:val="0"/>
        <w:autoSpaceDN w:val="0"/>
        <w:adjustRightInd w:val="0"/>
        <w:ind w:firstLine="540"/>
        <w:rPr>
          <w:sz w:val="24"/>
          <w:szCs w:val="24"/>
        </w:rPr>
      </w:pPr>
      <w:r>
        <w:rPr>
          <w:sz w:val="24"/>
          <w:szCs w:val="24"/>
        </w:rPr>
        <w:t>При необходимости для участия в работе комиссии привлекаются представители следственных органов, охраны, государственного пожарного надзора.</w:t>
      </w:r>
    </w:p>
    <w:p w14:paraId="556D1856" w14:textId="26EC292D" w:rsidR="00797E7B" w:rsidRDefault="00797E7B" w:rsidP="009026F2">
      <w:pPr>
        <w:autoSpaceDE w:val="0"/>
        <w:autoSpaceDN w:val="0"/>
        <w:adjustRightInd w:val="0"/>
        <w:ind w:firstLine="540"/>
        <w:rPr>
          <w:sz w:val="24"/>
          <w:szCs w:val="24"/>
        </w:rPr>
      </w:pPr>
      <w:r w:rsidRPr="00C91A54">
        <w:rPr>
          <w:sz w:val="24"/>
          <w:szCs w:val="24"/>
        </w:rPr>
        <w:t xml:space="preserve">По итогам расследования комиссией составляется Акт, форма Акта утверждается локальным </w:t>
      </w:r>
      <w:r w:rsidRPr="00797E7B">
        <w:rPr>
          <w:sz w:val="24"/>
          <w:szCs w:val="24"/>
        </w:rPr>
        <w:t>актом субъекта централизованного учета.</w:t>
      </w:r>
    </w:p>
    <w:p w14:paraId="432FA182" w14:textId="2AB1EC76" w:rsidR="009026F2" w:rsidRDefault="009026F2" w:rsidP="009026F2">
      <w:pPr>
        <w:autoSpaceDE w:val="0"/>
        <w:autoSpaceDN w:val="0"/>
        <w:adjustRightInd w:val="0"/>
        <w:ind w:firstLine="540"/>
        <w:rPr>
          <w:sz w:val="24"/>
          <w:szCs w:val="24"/>
        </w:rPr>
      </w:pPr>
      <w:r w:rsidRPr="009026F2">
        <w:rPr>
          <w:sz w:val="24"/>
          <w:szCs w:val="24"/>
        </w:rPr>
        <w:t>Копия Акта, оформленного комиссией по результатам ее работы и утвержденного руководителем субъекта централизованного учета</w:t>
      </w:r>
      <w:r w:rsidR="00992E34">
        <w:rPr>
          <w:sz w:val="24"/>
          <w:szCs w:val="24"/>
        </w:rPr>
        <w:t>,</w:t>
      </w:r>
      <w:r w:rsidRPr="009026F2">
        <w:rPr>
          <w:sz w:val="24"/>
          <w:szCs w:val="24"/>
        </w:rPr>
        <w:t xml:space="preserve"> предоставляется в централизованную бухгалтерию.</w:t>
      </w:r>
    </w:p>
    <w:p w14:paraId="3CA0ED56" w14:textId="77777777" w:rsidR="00C91A54" w:rsidRDefault="00C91A54" w:rsidP="003F089E">
      <w:pPr>
        <w:pStyle w:val="aff8"/>
        <w:ind w:firstLine="709"/>
        <w:jc w:val="both"/>
        <w:rPr>
          <w:rFonts w:ascii="Times New Roman" w:hAnsi="Times New Roman"/>
          <w:b/>
          <w:sz w:val="24"/>
          <w:szCs w:val="24"/>
        </w:rPr>
      </w:pPr>
      <w:bookmarkStart w:id="22" w:name="_Toc14946375"/>
    </w:p>
    <w:p w14:paraId="435DCC08" w14:textId="04BDC0BB" w:rsidR="00A340E9" w:rsidRPr="00EC2E23" w:rsidRDefault="00F07E6A" w:rsidP="00A340E9">
      <w:pPr>
        <w:pStyle w:val="aff8"/>
        <w:ind w:firstLine="709"/>
        <w:jc w:val="both"/>
        <w:outlineLvl w:val="1"/>
        <w:rPr>
          <w:rFonts w:ascii="Times New Roman" w:hAnsi="Times New Roman"/>
          <w:b/>
          <w:sz w:val="24"/>
          <w:szCs w:val="24"/>
        </w:rPr>
      </w:pPr>
      <w:bookmarkStart w:id="23" w:name="_Toc217888758"/>
      <w:r w:rsidRPr="00A340E9">
        <w:rPr>
          <w:rFonts w:ascii="Times New Roman" w:hAnsi="Times New Roman"/>
          <w:b/>
          <w:sz w:val="24"/>
          <w:szCs w:val="24"/>
        </w:rPr>
        <w:t>1.4.</w:t>
      </w:r>
      <w:r w:rsidR="00A340E9" w:rsidRPr="00A340E9">
        <w:rPr>
          <w:rFonts w:ascii="Times New Roman" w:hAnsi="Times New Roman"/>
          <w:b/>
          <w:sz w:val="24"/>
          <w:szCs w:val="24"/>
        </w:rPr>
        <w:t xml:space="preserve"> </w:t>
      </w:r>
      <w:r w:rsidR="00592FDD">
        <w:rPr>
          <w:rFonts w:ascii="Times New Roman" w:hAnsi="Times New Roman"/>
          <w:b/>
          <w:sz w:val="24"/>
          <w:szCs w:val="24"/>
        </w:rPr>
        <w:t>П</w:t>
      </w:r>
      <w:r w:rsidR="00592FDD" w:rsidRPr="00EC2E23">
        <w:rPr>
          <w:rFonts w:ascii="Times New Roman" w:hAnsi="Times New Roman"/>
          <w:b/>
          <w:sz w:val="24"/>
          <w:szCs w:val="24"/>
        </w:rPr>
        <w:t>роведени</w:t>
      </w:r>
      <w:r w:rsidR="00592FDD">
        <w:rPr>
          <w:rFonts w:ascii="Times New Roman" w:hAnsi="Times New Roman"/>
          <w:b/>
          <w:sz w:val="24"/>
          <w:szCs w:val="24"/>
        </w:rPr>
        <w:t>е</w:t>
      </w:r>
      <w:r w:rsidR="00592FDD" w:rsidRPr="00EC2E23">
        <w:rPr>
          <w:rFonts w:ascii="Times New Roman" w:hAnsi="Times New Roman"/>
          <w:b/>
          <w:sz w:val="24"/>
          <w:szCs w:val="24"/>
        </w:rPr>
        <w:t xml:space="preserve"> </w:t>
      </w:r>
      <w:r w:rsidR="00A340E9" w:rsidRPr="00EC2E23">
        <w:rPr>
          <w:rFonts w:ascii="Times New Roman" w:hAnsi="Times New Roman"/>
          <w:b/>
          <w:sz w:val="24"/>
          <w:szCs w:val="24"/>
        </w:rPr>
        <w:t>инвентаризации в условиях взаимодействия субъектов централизованного учета с централизованной бухгалтерией</w:t>
      </w:r>
      <w:bookmarkEnd w:id="23"/>
    </w:p>
    <w:p w14:paraId="00692AC6" w14:textId="77777777" w:rsidR="00A340E9" w:rsidRPr="00F42579" w:rsidRDefault="00A340E9" w:rsidP="00991370">
      <w:pPr>
        <w:pStyle w:val="aff8"/>
        <w:ind w:firstLine="709"/>
        <w:jc w:val="both"/>
        <w:rPr>
          <w:rFonts w:ascii="Times New Roman" w:hAnsi="Times New Roman"/>
          <w:i/>
          <w:sz w:val="24"/>
          <w:szCs w:val="24"/>
        </w:rPr>
      </w:pPr>
      <w:r w:rsidRPr="00EC2E23">
        <w:rPr>
          <w:rFonts w:ascii="Times New Roman" w:hAnsi="Times New Roman"/>
          <w:sz w:val="24"/>
          <w:szCs w:val="24"/>
        </w:rPr>
        <w:t>Проведение инвентаризации субъектом централизованного учета во взаимодействии с централизованной бухгалтерией в соответствии с правами, обязанностями, ответственностью и перечнем действий (операций), выполняемых в процессе взаимодействия сторон, определенных в Соглашении (Регламенте),</w:t>
      </w:r>
      <w:r w:rsidRPr="00EC2E23">
        <w:rPr>
          <w:sz w:val="24"/>
          <w:szCs w:val="24"/>
        </w:rPr>
        <w:t xml:space="preserve"> </w:t>
      </w:r>
      <w:r w:rsidRPr="00EC2E23">
        <w:rPr>
          <w:rFonts w:ascii="Times New Roman" w:hAnsi="Times New Roman"/>
          <w:sz w:val="24"/>
          <w:szCs w:val="24"/>
        </w:rPr>
        <w:t>а также в Положении об инвентаризации активов и обязательств (приложение 4 к настоящей учетной политике).</w:t>
      </w:r>
    </w:p>
    <w:p w14:paraId="5D9A9591" w14:textId="77777777" w:rsidR="00AE00CA" w:rsidRPr="00451EF5" w:rsidRDefault="00AE00CA" w:rsidP="00451EF5">
      <w:pPr>
        <w:pStyle w:val="aff8"/>
        <w:ind w:firstLine="709"/>
        <w:jc w:val="both"/>
        <w:rPr>
          <w:rFonts w:ascii="Times New Roman" w:hAnsi="Times New Roman"/>
          <w:sz w:val="24"/>
          <w:szCs w:val="24"/>
        </w:rPr>
      </w:pPr>
      <w:bookmarkStart w:id="24" w:name="_Toc414526576"/>
      <w:bookmarkEnd w:id="22"/>
    </w:p>
    <w:p w14:paraId="0E68B8E4" w14:textId="67C0161C" w:rsidR="007E1ED4" w:rsidRPr="00451EF5" w:rsidRDefault="003B1042" w:rsidP="00451EF5">
      <w:pPr>
        <w:pStyle w:val="aff8"/>
        <w:ind w:firstLine="709"/>
        <w:jc w:val="both"/>
        <w:outlineLvl w:val="1"/>
        <w:rPr>
          <w:rFonts w:ascii="Times New Roman" w:hAnsi="Times New Roman"/>
          <w:b/>
          <w:sz w:val="24"/>
          <w:szCs w:val="24"/>
        </w:rPr>
      </w:pPr>
      <w:bookmarkStart w:id="25" w:name="_Toc14946376"/>
      <w:bookmarkStart w:id="26" w:name="_Toc217888759"/>
      <w:bookmarkEnd w:id="24"/>
      <w:r w:rsidRPr="00451EF5">
        <w:rPr>
          <w:rFonts w:ascii="Times New Roman" w:hAnsi="Times New Roman"/>
          <w:b/>
          <w:sz w:val="24"/>
          <w:szCs w:val="24"/>
        </w:rPr>
        <w:t>1.5.</w:t>
      </w:r>
      <w:r w:rsidR="002D119A" w:rsidRPr="00451EF5">
        <w:rPr>
          <w:rFonts w:ascii="Times New Roman" w:hAnsi="Times New Roman"/>
          <w:b/>
          <w:sz w:val="24"/>
          <w:szCs w:val="24"/>
        </w:rPr>
        <w:t xml:space="preserve"> </w:t>
      </w:r>
      <w:r w:rsidR="00592FDD">
        <w:rPr>
          <w:rFonts w:ascii="Times New Roman" w:hAnsi="Times New Roman"/>
          <w:b/>
          <w:sz w:val="24"/>
          <w:szCs w:val="24"/>
        </w:rPr>
        <w:t>О</w:t>
      </w:r>
      <w:r w:rsidR="00592FDD" w:rsidRPr="00451EF5">
        <w:rPr>
          <w:rFonts w:ascii="Times New Roman" w:hAnsi="Times New Roman"/>
          <w:b/>
          <w:sz w:val="24"/>
          <w:szCs w:val="24"/>
        </w:rPr>
        <w:t>рганизаци</w:t>
      </w:r>
      <w:r w:rsidR="00592FDD">
        <w:rPr>
          <w:rFonts w:ascii="Times New Roman" w:hAnsi="Times New Roman"/>
          <w:b/>
          <w:sz w:val="24"/>
          <w:szCs w:val="24"/>
        </w:rPr>
        <w:t>я</w:t>
      </w:r>
      <w:r w:rsidR="00592FDD" w:rsidRPr="00451EF5">
        <w:rPr>
          <w:rFonts w:ascii="Times New Roman" w:hAnsi="Times New Roman"/>
          <w:b/>
          <w:sz w:val="24"/>
          <w:szCs w:val="24"/>
        </w:rPr>
        <w:t xml:space="preserve"> </w:t>
      </w:r>
      <w:r w:rsidR="007E1ED4" w:rsidRPr="00451EF5">
        <w:rPr>
          <w:rFonts w:ascii="Times New Roman" w:hAnsi="Times New Roman"/>
          <w:b/>
          <w:sz w:val="24"/>
          <w:szCs w:val="24"/>
        </w:rPr>
        <w:t xml:space="preserve">и </w:t>
      </w:r>
      <w:r w:rsidR="00592FDD">
        <w:rPr>
          <w:rFonts w:ascii="Times New Roman" w:hAnsi="Times New Roman"/>
          <w:b/>
          <w:sz w:val="24"/>
          <w:szCs w:val="24"/>
        </w:rPr>
        <w:t>осуществление</w:t>
      </w:r>
      <w:r w:rsidR="00592FDD" w:rsidRPr="00451EF5">
        <w:rPr>
          <w:rFonts w:ascii="Times New Roman" w:hAnsi="Times New Roman"/>
          <w:b/>
          <w:sz w:val="24"/>
          <w:szCs w:val="24"/>
        </w:rPr>
        <w:t xml:space="preserve"> </w:t>
      </w:r>
      <w:r w:rsidR="007E1ED4" w:rsidRPr="00451EF5">
        <w:rPr>
          <w:rFonts w:ascii="Times New Roman" w:hAnsi="Times New Roman"/>
          <w:b/>
          <w:sz w:val="24"/>
          <w:szCs w:val="24"/>
        </w:rPr>
        <w:t>внутреннего контроля</w:t>
      </w:r>
      <w:bookmarkEnd w:id="25"/>
      <w:bookmarkEnd w:id="26"/>
    </w:p>
    <w:p w14:paraId="6289C331" w14:textId="77777777" w:rsidR="00AE00CA" w:rsidRPr="00451EF5" w:rsidRDefault="00AE00CA" w:rsidP="00451EF5">
      <w:pPr>
        <w:pStyle w:val="aff8"/>
        <w:ind w:firstLine="709"/>
        <w:jc w:val="both"/>
        <w:rPr>
          <w:rFonts w:ascii="Times New Roman" w:hAnsi="Times New Roman"/>
          <w:sz w:val="24"/>
          <w:szCs w:val="24"/>
        </w:rPr>
      </w:pPr>
    </w:p>
    <w:p w14:paraId="5A1209C3" w14:textId="77777777" w:rsidR="00295E95" w:rsidRPr="00451EF5" w:rsidRDefault="003B3537" w:rsidP="00451EF5">
      <w:pPr>
        <w:pStyle w:val="aff8"/>
        <w:ind w:firstLine="709"/>
        <w:jc w:val="both"/>
        <w:rPr>
          <w:rFonts w:ascii="Times New Roman" w:hAnsi="Times New Roman"/>
          <w:sz w:val="24"/>
          <w:szCs w:val="24"/>
        </w:rPr>
      </w:pPr>
      <w:bookmarkStart w:id="27" w:name="_Toc409118654"/>
      <w:bookmarkStart w:id="28" w:name="_Toc414526578"/>
      <w:r w:rsidRPr="00451EF5">
        <w:rPr>
          <w:rFonts w:ascii="Times New Roman" w:hAnsi="Times New Roman"/>
          <w:sz w:val="24"/>
          <w:szCs w:val="24"/>
        </w:rPr>
        <w:t xml:space="preserve">Порядок организации и осуществления внутреннего контроля </w:t>
      </w:r>
      <w:r w:rsidR="003B1042" w:rsidRPr="00451EF5">
        <w:rPr>
          <w:rFonts w:ascii="Times New Roman" w:hAnsi="Times New Roman"/>
          <w:sz w:val="24"/>
          <w:szCs w:val="24"/>
        </w:rPr>
        <w:t>устанавливается</w:t>
      </w:r>
      <w:r w:rsidRPr="00451EF5">
        <w:rPr>
          <w:rFonts w:ascii="Times New Roman" w:hAnsi="Times New Roman"/>
          <w:sz w:val="24"/>
          <w:szCs w:val="24"/>
        </w:rPr>
        <w:t xml:space="preserve"> в соответствии с положениями </w:t>
      </w:r>
      <w:r w:rsidR="003B1042" w:rsidRPr="00451EF5">
        <w:rPr>
          <w:rFonts w:ascii="Times New Roman" w:hAnsi="Times New Roman"/>
          <w:sz w:val="24"/>
          <w:szCs w:val="24"/>
        </w:rPr>
        <w:t xml:space="preserve">Федерального закона от 06.12.2011 № 402-ФЗ «О бухгалтерском учете», </w:t>
      </w:r>
      <w:r w:rsidR="00056B9F" w:rsidRPr="00451EF5">
        <w:rPr>
          <w:rFonts w:ascii="Times New Roman" w:hAnsi="Times New Roman"/>
          <w:sz w:val="24"/>
          <w:szCs w:val="24"/>
        </w:rPr>
        <w:t>ФСБУ</w:t>
      </w:r>
      <w:r w:rsidRPr="00451EF5">
        <w:rPr>
          <w:rFonts w:ascii="Times New Roman" w:hAnsi="Times New Roman"/>
          <w:sz w:val="24"/>
          <w:szCs w:val="24"/>
        </w:rPr>
        <w:t xml:space="preserve"> «Концептуальные основы бухгалтерского учета и отчетности», </w:t>
      </w:r>
      <w:r w:rsidR="00233B4E" w:rsidRPr="00451EF5">
        <w:rPr>
          <w:rFonts w:ascii="Times New Roman" w:hAnsi="Times New Roman"/>
          <w:sz w:val="24"/>
          <w:szCs w:val="24"/>
        </w:rPr>
        <w:t xml:space="preserve">ФСБУ </w:t>
      </w:r>
      <w:r w:rsidRPr="00451EF5">
        <w:rPr>
          <w:rFonts w:ascii="Times New Roman" w:hAnsi="Times New Roman"/>
          <w:sz w:val="24"/>
          <w:szCs w:val="24"/>
        </w:rPr>
        <w:t>«Учетная политика», иными нормативными правовыми актами, регламентирующими порядок организации и ведения учета в Р</w:t>
      </w:r>
      <w:r w:rsidR="00233B4E" w:rsidRPr="00451EF5">
        <w:rPr>
          <w:rFonts w:ascii="Times New Roman" w:hAnsi="Times New Roman"/>
          <w:sz w:val="24"/>
          <w:szCs w:val="24"/>
        </w:rPr>
        <w:t xml:space="preserve">оссийской </w:t>
      </w:r>
      <w:r w:rsidRPr="00451EF5">
        <w:rPr>
          <w:rFonts w:ascii="Times New Roman" w:hAnsi="Times New Roman"/>
          <w:sz w:val="24"/>
          <w:szCs w:val="24"/>
        </w:rPr>
        <w:t>Ф</w:t>
      </w:r>
      <w:r w:rsidR="00233B4E" w:rsidRPr="00451EF5">
        <w:rPr>
          <w:rFonts w:ascii="Times New Roman" w:hAnsi="Times New Roman"/>
          <w:sz w:val="24"/>
          <w:szCs w:val="24"/>
        </w:rPr>
        <w:t>едерации</w:t>
      </w:r>
      <w:r w:rsidRPr="00451EF5">
        <w:rPr>
          <w:rFonts w:ascii="Times New Roman" w:hAnsi="Times New Roman"/>
          <w:sz w:val="24"/>
          <w:szCs w:val="24"/>
        </w:rPr>
        <w:t>.</w:t>
      </w:r>
    </w:p>
    <w:p w14:paraId="010D6B50" w14:textId="77777777" w:rsidR="00295E95" w:rsidRPr="00451EF5" w:rsidRDefault="003B3537" w:rsidP="00451EF5">
      <w:pPr>
        <w:pStyle w:val="aff8"/>
        <w:ind w:firstLine="709"/>
        <w:jc w:val="both"/>
        <w:rPr>
          <w:rFonts w:ascii="Times New Roman" w:hAnsi="Times New Roman"/>
          <w:sz w:val="24"/>
          <w:szCs w:val="24"/>
        </w:rPr>
      </w:pPr>
      <w:r w:rsidRPr="00451EF5">
        <w:rPr>
          <w:rFonts w:ascii="Times New Roman" w:hAnsi="Times New Roman"/>
          <w:sz w:val="24"/>
          <w:szCs w:val="24"/>
        </w:rPr>
        <w:t>Целью внутреннего контроля является обеспечение соблюдения законодательства Р</w:t>
      </w:r>
      <w:r w:rsidR="00233B4E" w:rsidRPr="00451EF5">
        <w:rPr>
          <w:rFonts w:ascii="Times New Roman" w:hAnsi="Times New Roman"/>
          <w:sz w:val="24"/>
          <w:szCs w:val="24"/>
        </w:rPr>
        <w:t xml:space="preserve">оссийской </w:t>
      </w:r>
      <w:r w:rsidRPr="00451EF5">
        <w:rPr>
          <w:rFonts w:ascii="Times New Roman" w:hAnsi="Times New Roman"/>
          <w:sz w:val="24"/>
          <w:szCs w:val="24"/>
        </w:rPr>
        <w:t>Ф</w:t>
      </w:r>
      <w:r w:rsidR="00233B4E" w:rsidRPr="00451EF5">
        <w:rPr>
          <w:rFonts w:ascii="Times New Roman" w:hAnsi="Times New Roman"/>
          <w:sz w:val="24"/>
          <w:szCs w:val="24"/>
        </w:rPr>
        <w:t>едерации</w:t>
      </w:r>
      <w:r w:rsidRPr="00451EF5">
        <w:rPr>
          <w:rFonts w:ascii="Times New Roman" w:hAnsi="Times New Roman"/>
          <w:sz w:val="24"/>
          <w:szCs w:val="24"/>
        </w:rPr>
        <w:t xml:space="preserve">, нормативных правовых актов и иных актов, регулирующих финансово-хозяйственную деятельность </w:t>
      </w:r>
      <w:r w:rsidR="004C1B24" w:rsidRPr="00451EF5">
        <w:rPr>
          <w:rFonts w:ascii="Times New Roman" w:hAnsi="Times New Roman"/>
          <w:sz w:val="24"/>
          <w:szCs w:val="24"/>
        </w:rPr>
        <w:t>субъекта централизованного учета</w:t>
      </w:r>
      <w:r w:rsidRPr="00451EF5">
        <w:rPr>
          <w:rFonts w:ascii="Times New Roman" w:hAnsi="Times New Roman"/>
          <w:sz w:val="24"/>
          <w:szCs w:val="24"/>
        </w:rPr>
        <w:t>, подтверждение достоверности данных учета и отчетности.</w:t>
      </w:r>
    </w:p>
    <w:p w14:paraId="7ADA9DFF" w14:textId="77777777" w:rsidR="003B3537" w:rsidRPr="00451EF5" w:rsidRDefault="003B3537" w:rsidP="00451EF5">
      <w:pPr>
        <w:pStyle w:val="aff8"/>
        <w:ind w:firstLine="709"/>
        <w:jc w:val="both"/>
        <w:rPr>
          <w:rFonts w:ascii="Times New Roman" w:hAnsi="Times New Roman"/>
          <w:sz w:val="24"/>
          <w:szCs w:val="24"/>
        </w:rPr>
      </w:pPr>
      <w:r w:rsidRPr="00451EF5">
        <w:rPr>
          <w:rFonts w:ascii="Times New Roman" w:hAnsi="Times New Roman"/>
          <w:sz w:val="24"/>
          <w:szCs w:val="24"/>
        </w:rPr>
        <w:t>Основные задачи внутреннего контроля:</w:t>
      </w:r>
    </w:p>
    <w:p w14:paraId="2FEC39D9" w14:textId="77777777" w:rsidR="003B3537" w:rsidRPr="00451EF5" w:rsidRDefault="003B3537"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установление соответствия проводимых финансово-хозяйственных операций требованиям </w:t>
      </w:r>
      <w:r w:rsidR="00C109CA" w:rsidRPr="00451EF5">
        <w:rPr>
          <w:rFonts w:ascii="Times New Roman" w:hAnsi="Times New Roman"/>
          <w:sz w:val="24"/>
          <w:szCs w:val="24"/>
        </w:rPr>
        <w:t xml:space="preserve">нормативных </w:t>
      </w:r>
      <w:r w:rsidRPr="00451EF5">
        <w:rPr>
          <w:rFonts w:ascii="Times New Roman" w:hAnsi="Times New Roman"/>
          <w:sz w:val="24"/>
          <w:szCs w:val="24"/>
        </w:rPr>
        <w:t>правовых актов и учетной политики;</w:t>
      </w:r>
    </w:p>
    <w:p w14:paraId="147402BE" w14:textId="77777777" w:rsidR="003B3537" w:rsidRPr="00451EF5" w:rsidRDefault="003B3537" w:rsidP="00451EF5">
      <w:pPr>
        <w:pStyle w:val="aff8"/>
        <w:ind w:firstLine="709"/>
        <w:jc w:val="both"/>
        <w:rPr>
          <w:rFonts w:ascii="Times New Roman" w:hAnsi="Times New Roman"/>
          <w:sz w:val="24"/>
          <w:szCs w:val="24"/>
        </w:rPr>
      </w:pPr>
      <w:r w:rsidRPr="00451EF5">
        <w:rPr>
          <w:rFonts w:ascii="Times New Roman" w:hAnsi="Times New Roman"/>
          <w:sz w:val="24"/>
          <w:szCs w:val="24"/>
        </w:rPr>
        <w:t>установление полноты</w:t>
      </w:r>
      <w:r w:rsidR="00EF67F0" w:rsidRPr="00451EF5">
        <w:rPr>
          <w:rFonts w:ascii="Times New Roman" w:hAnsi="Times New Roman"/>
          <w:sz w:val="24"/>
          <w:szCs w:val="24"/>
        </w:rPr>
        <w:t>,</w:t>
      </w:r>
      <w:r w:rsidRPr="00451EF5">
        <w:rPr>
          <w:rFonts w:ascii="Times New Roman" w:hAnsi="Times New Roman"/>
          <w:sz w:val="24"/>
          <w:szCs w:val="24"/>
        </w:rPr>
        <w:t xml:space="preserve"> достоверности </w:t>
      </w:r>
      <w:r w:rsidR="00EF67F0" w:rsidRPr="00451EF5">
        <w:rPr>
          <w:rFonts w:ascii="Times New Roman" w:hAnsi="Times New Roman"/>
          <w:sz w:val="24"/>
          <w:szCs w:val="24"/>
        </w:rPr>
        <w:t xml:space="preserve">и своевременности </w:t>
      </w:r>
      <w:r w:rsidRPr="00451EF5">
        <w:rPr>
          <w:rFonts w:ascii="Times New Roman" w:hAnsi="Times New Roman"/>
          <w:sz w:val="24"/>
          <w:szCs w:val="24"/>
        </w:rPr>
        <w:t>отражения совершенных финансово-хозяйственных операций в учете и отчетности;</w:t>
      </w:r>
    </w:p>
    <w:p w14:paraId="4199DC62" w14:textId="77777777" w:rsidR="003B3537" w:rsidRPr="00451EF5" w:rsidRDefault="003B3537"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предупреждение и пресечение финансовых нарушений в процессе финансово-хозяйственной деятельности </w:t>
      </w:r>
      <w:r w:rsidR="009B2475" w:rsidRPr="00451EF5">
        <w:rPr>
          <w:rFonts w:ascii="Times New Roman" w:hAnsi="Times New Roman"/>
          <w:sz w:val="24"/>
          <w:szCs w:val="24"/>
        </w:rPr>
        <w:t>субъекта централизованного учета</w:t>
      </w:r>
      <w:r w:rsidRPr="00451EF5">
        <w:rPr>
          <w:rFonts w:ascii="Times New Roman" w:hAnsi="Times New Roman"/>
          <w:sz w:val="24"/>
          <w:szCs w:val="24"/>
        </w:rPr>
        <w:t>;</w:t>
      </w:r>
    </w:p>
    <w:p w14:paraId="46A87FA1" w14:textId="77777777" w:rsidR="003B3537" w:rsidRPr="00451EF5" w:rsidRDefault="003B3537" w:rsidP="00451EF5">
      <w:pPr>
        <w:pStyle w:val="aff8"/>
        <w:ind w:firstLine="709"/>
        <w:jc w:val="both"/>
        <w:rPr>
          <w:rFonts w:ascii="Times New Roman" w:hAnsi="Times New Roman"/>
          <w:sz w:val="24"/>
          <w:szCs w:val="24"/>
        </w:rPr>
      </w:pPr>
      <w:r w:rsidRPr="00451EF5">
        <w:rPr>
          <w:rFonts w:ascii="Times New Roman" w:hAnsi="Times New Roman"/>
          <w:sz w:val="24"/>
          <w:szCs w:val="24"/>
        </w:rPr>
        <w:t>осуществление контроля над эффективным использованием материальных, трудовых и финансовых ресурсов в соответствии с утвержденными нормами, нормативами;</w:t>
      </w:r>
    </w:p>
    <w:p w14:paraId="49353022" w14:textId="77777777" w:rsidR="003B3537" w:rsidRPr="00451EF5" w:rsidRDefault="003B3537" w:rsidP="00451EF5">
      <w:pPr>
        <w:pStyle w:val="aff8"/>
        <w:ind w:firstLine="709"/>
        <w:jc w:val="both"/>
        <w:rPr>
          <w:rFonts w:ascii="Times New Roman" w:hAnsi="Times New Roman"/>
          <w:sz w:val="24"/>
          <w:szCs w:val="24"/>
        </w:rPr>
      </w:pPr>
      <w:r w:rsidRPr="00451EF5">
        <w:rPr>
          <w:rFonts w:ascii="Times New Roman" w:hAnsi="Times New Roman"/>
          <w:sz w:val="24"/>
          <w:szCs w:val="24"/>
        </w:rPr>
        <w:t>осуществление контроля над сохранностью имущества;</w:t>
      </w:r>
    </w:p>
    <w:p w14:paraId="188470BB" w14:textId="77777777" w:rsidR="00815BE6" w:rsidRPr="00451EF5" w:rsidRDefault="003B3537" w:rsidP="00451EF5">
      <w:pPr>
        <w:pStyle w:val="aff8"/>
        <w:ind w:firstLine="709"/>
        <w:jc w:val="both"/>
        <w:rPr>
          <w:rFonts w:ascii="Times New Roman" w:hAnsi="Times New Roman"/>
          <w:sz w:val="24"/>
          <w:szCs w:val="24"/>
        </w:rPr>
      </w:pPr>
      <w:r w:rsidRPr="00451EF5">
        <w:rPr>
          <w:rFonts w:ascii="Times New Roman" w:hAnsi="Times New Roman"/>
          <w:sz w:val="24"/>
          <w:szCs w:val="24"/>
        </w:rPr>
        <w:t>недопущение</w:t>
      </w:r>
      <w:r w:rsidR="00633478" w:rsidRPr="00633478">
        <w:rPr>
          <w:rFonts w:ascii="Times New Roman" w:hAnsi="Times New Roman"/>
          <w:b/>
        </w:rPr>
        <w:t xml:space="preserve"> </w:t>
      </w:r>
      <w:r w:rsidR="00633478" w:rsidRPr="00633478">
        <w:rPr>
          <w:rFonts w:ascii="Times New Roman" w:hAnsi="Times New Roman"/>
        </w:rPr>
        <w:t>возникновения</w:t>
      </w:r>
      <w:r w:rsidRPr="00451EF5">
        <w:rPr>
          <w:rFonts w:ascii="Times New Roman" w:hAnsi="Times New Roman"/>
          <w:sz w:val="24"/>
          <w:szCs w:val="24"/>
        </w:rPr>
        <w:t xml:space="preserve"> просроченной дебиторской и кредиторской задолженностей</w:t>
      </w:r>
      <w:r w:rsidR="00815BE6" w:rsidRPr="00451EF5">
        <w:rPr>
          <w:rFonts w:ascii="Times New Roman" w:hAnsi="Times New Roman"/>
          <w:sz w:val="24"/>
          <w:szCs w:val="24"/>
        </w:rPr>
        <w:t>;</w:t>
      </w:r>
    </w:p>
    <w:p w14:paraId="2BE56A63" w14:textId="77777777" w:rsidR="009B4D11" w:rsidRDefault="00815BE6" w:rsidP="009B4D11">
      <w:pPr>
        <w:pStyle w:val="aff8"/>
        <w:ind w:firstLine="709"/>
        <w:jc w:val="both"/>
        <w:rPr>
          <w:rFonts w:ascii="Times New Roman" w:hAnsi="Times New Roman"/>
          <w:sz w:val="24"/>
          <w:szCs w:val="24"/>
        </w:rPr>
      </w:pPr>
      <w:r w:rsidRPr="00451EF5">
        <w:rPr>
          <w:rFonts w:ascii="Times New Roman" w:hAnsi="Times New Roman"/>
          <w:sz w:val="24"/>
          <w:szCs w:val="24"/>
        </w:rPr>
        <w:t xml:space="preserve">иные задачи, предусмотренные законодательными, нормативными правовыми актами Российской Федерации, города Москвы, локальными актами </w:t>
      </w:r>
      <w:r w:rsidR="009B2475" w:rsidRPr="00451EF5">
        <w:rPr>
          <w:rFonts w:ascii="Times New Roman" w:hAnsi="Times New Roman"/>
          <w:sz w:val="24"/>
          <w:szCs w:val="24"/>
        </w:rPr>
        <w:t>субъекта централизованного учета</w:t>
      </w:r>
      <w:r w:rsidR="001C2C8C" w:rsidRPr="00451EF5">
        <w:rPr>
          <w:rFonts w:ascii="Times New Roman" w:hAnsi="Times New Roman"/>
          <w:sz w:val="24"/>
          <w:szCs w:val="24"/>
        </w:rPr>
        <w:t>.</w:t>
      </w:r>
    </w:p>
    <w:p w14:paraId="1B2F1123" w14:textId="77777777" w:rsidR="008B3C62" w:rsidRPr="00451EF5" w:rsidRDefault="003B3537" w:rsidP="009B4D11">
      <w:pPr>
        <w:pStyle w:val="aff8"/>
        <w:ind w:firstLine="709"/>
        <w:jc w:val="both"/>
        <w:rPr>
          <w:rFonts w:ascii="Times New Roman" w:hAnsi="Times New Roman"/>
          <w:sz w:val="24"/>
          <w:szCs w:val="24"/>
        </w:rPr>
      </w:pPr>
      <w:r w:rsidRPr="00451EF5">
        <w:rPr>
          <w:rFonts w:ascii="Times New Roman" w:hAnsi="Times New Roman"/>
          <w:sz w:val="24"/>
          <w:szCs w:val="24"/>
        </w:rPr>
        <w:t xml:space="preserve">Методы и порядок осуществления внутреннего контроля </w:t>
      </w:r>
      <w:r w:rsidR="00E46429">
        <w:rPr>
          <w:rFonts w:ascii="Times New Roman" w:hAnsi="Times New Roman"/>
          <w:sz w:val="24"/>
          <w:szCs w:val="24"/>
        </w:rPr>
        <w:t xml:space="preserve">в отношении операций по исполнению полномочий (функций) субъекта централизованного учета и централизованной </w:t>
      </w:r>
      <w:r w:rsidR="00E46429" w:rsidRPr="00BC2F5B">
        <w:rPr>
          <w:rFonts w:ascii="Times New Roman" w:hAnsi="Times New Roman"/>
          <w:sz w:val="24"/>
          <w:szCs w:val="24"/>
        </w:rPr>
        <w:t>бухгалтерии, определенных положениями Соглашения (Регламента)</w:t>
      </w:r>
      <w:r w:rsidR="009B4D11" w:rsidRPr="00BC2F5B">
        <w:rPr>
          <w:rFonts w:ascii="Times New Roman" w:hAnsi="Times New Roman"/>
          <w:sz w:val="24"/>
          <w:szCs w:val="24"/>
        </w:rPr>
        <w:t xml:space="preserve"> (раздел Обязанности сторон /</w:t>
      </w:r>
      <w:r w:rsidR="009B4D11">
        <w:rPr>
          <w:rFonts w:ascii="Times New Roman" w:hAnsi="Times New Roman"/>
          <w:sz w:val="24"/>
          <w:szCs w:val="24"/>
        </w:rPr>
        <w:t xml:space="preserve"> </w:t>
      </w:r>
      <w:r w:rsidR="009B4D11" w:rsidRPr="009B4D11">
        <w:rPr>
          <w:rFonts w:ascii="Times New Roman" w:hAnsi="Times New Roman"/>
          <w:sz w:val="24"/>
          <w:szCs w:val="24"/>
        </w:rPr>
        <w:t>Обязанности централизованной бухгалтерии</w:t>
      </w:r>
      <w:r w:rsidR="009B4D11">
        <w:rPr>
          <w:rFonts w:ascii="Times New Roman" w:hAnsi="Times New Roman"/>
          <w:sz w:val="24"/>
          <w:szCs w:val="24"/>
        </w:rPr>
        <w:t xml:space="preserve"> </w:t>
      </w:r>
      <w:r w:rsidR="009B4D11" w:rsidRPr="009B4D11">
        <w:rPr>
          <w:rFonts w:ascii="Times New Roman" w:hAnsi="Times New Roman"/>
          <w:sz w:val="24"/>
          <w:szCs w:val="24"/>
        </w:rPr>
        <w:t>и иных структурных подразделений субъекта централизованного учета</w:t>
      </w:r>
      <w:r w:rsidR="009B4D11">
        <w:rPr>
          <w:rFonts w:ascii="Times New Roman" w:hAnsi="Times New Roman"/>
          <w:sz w:val="24"/>
          <w:szCs w:val="24"/>
        </w:rPr>
        <w:t>)</w:t>
      </w:r>
      <w:r w:rsidR="00E46429">
        <w:rPr>
          <w:rFonts w:ascii="Times New Roman" w:hAnsi="Times New Roman"/>
          <w:sz w:val="24"/>
          <w:szCs w:val="24"/>
        </w:rPr>
        <w:t xml:space="preserve">, включаются в </w:t>
      </w:r>
      <w:r w:rsidR="004830B1">
        <w:rPr>
          <w:rFonts w:ascii="Times New Roman" w:hAnsi="Times New Roman"/>
          <w:sz w:val="24"/>
          <w:szCs w:val="24"/>
        </w:rPr>
        <w:t>локальны</w:t>
      </w:r>
      <w:r w:rsidR="001E1C79">
        <w:rPr>
          <w:rFonts w:ascii="Times New Roman" w:hAnsi="Times New Roman"/>
          <w:sz w:val="24"/>
          <w:szCs w:val="24"/>
        </w:rPr>
        <w:t>й</w:t>
      </w:r>
      <w:r w:rsidR="00E46429" w:rsidRPr="00451EF5">
        <w:rPr>
          <w:rFonts w:ascii="Times New Roman" w:hAnsi="Times New Roman"/>
          <w:sz w:val="24"/>
          <w:szCs w:val="24"/>
        </w:rPr>
        <w:t xml:space="preserve"> акт </w:t>
      </w:r>
      <w:r w:rsidR="00E46429">
        <w:rPr>
          <w:rFonts w:ascii="Times New Roman" w:hAnsi="Times New Roman"/>
          <w:sz w:val="24"/>
          <w:szCs w:val="24"/>
        </w:rPr>
        <w:t xml:space="preserve">по внутреннему контролю </w:t>
      </w:r>
      <w:r w:rsidR="009B2475" w:rsidRPr="00451EF5">
        <w:rPr>
          <w:rFonts w:ascii="Times New Roman" w:hAnsi="Times New Roman"/>
          <w:sz w:val="24"/>
          <w:szCs w:val="24"/>
        </w:rPr>
        <w:t>субъекта централизованного учета</w:t>
      </w:r>
      <w:r w:rsidR="00E46429">
        <w:rPr>
          <w:rFonts w:ascii="Times New Roman" w:hAnsi="Times New Roman"/>
          <w:sz w:val="24"/>
          <w:szCs w:val="24"/>
        </w:rPr>
        <w:t xml:space="preserve"> и</w:t>
      </w:r>
      <w:r w:rsidR="00E46429" w:rsidRPr="00451EF5">
        <w:rPr>
          <w:rFonts w:ascii="Times New Roman" w:hAnsi="Times New Roman"/>
          <w:sz w:val="24"/>
          <w:szCs w:val="24"/>
        </w:rPr>
        <w:t xml:space="preserve"> </w:t>
      </w:r>
      <w:r w:rsidR="006167B8" w:rsidRPr="00451EF5">
        <w:rPr>
          <w:rFonts w:ascii="Times New Roman" w:hAnsi="Times New Roman"/>
          <w:sz w:val="24"/>
          <w:szCs w:val="24"/>
        </w:rPr>
        <w:t>централизованной бухгалтерии</w:t>
      </w:r>
      <w:r w:rsidR="00E46429">
        <w:rPr>
          <w:rFonts w:ascii="Times New Roman" w:hAnsi="Times New Roman"/>
          <w:sz w:val="24"/>
          <w:szCs w:val="24"/>
        </w:rPr>
        <w:t xml:space="preserve"> соответственно</w:t>
      </w:r>
      <w:r w:rsidR="00574B74" w:rsidRPr="00451EF5">
        <w:rPr>
          <w:rFonts w:ascii="Times New Roman" w:hAnsi="Times New Roman"/>
          <w:sz w:val="24"/>
          <w:szCs w:val="24"/>
        </w:rPr>
        <w:t>.</w:t>
      </w:r>
    </w:p>
    <w:p w14:paraId="77B135E4" w14:textId="77777777" w:rsidR="00AE00CA" w:rsidRPr="00451EF5" w:rsidRDefault="00AE00CA" w:rsidP="00451EF5">
      <w:pPr>
        <w:pStyle w:val="aff8"/>
        <w:jc w:val="both"/>
        <w:rPr>
          <w:rFonts w:ascii="Times New Roman" w:hAnsi="Times New Roman"/>
          <w:sz w:val="24"/>
          <w:szCs w:val="24"/>
        </w:rPr>
      </w:pPr>
    </w:p>
    <w:p w14:paraId="646D6549" w14:textId="77777777" w:rsidR="004334D4" w:rsidRPr="00451EF5" w:rsidRDefault="003B1042" w:rsidP="00451EF5">
      <w:pPr>
        <w:pStyle w:val="aff8"/>
        <w:ind w:firstLine="709"/>
        <w:jc w:val="both"/>
        <w:outlineLvl w:val="1"/>
        <w:rPr>
          <w:rFonts w:ascii="Times New Roman" w:hAnsi="Times New Roman"/>
          <w:b/>
          <w:sz w:val="24"/>
          <w:szCs w:val="24"/>
        </w:rPr>
      </w:pPr>
      <w:bookmarkStart w:id="29" w:name="_Toc14946377"/>
      <w:bookmarkStart w:id="30" w:name="_Toc217888760"/>
      <w:r w:rsidRPr="00451EF5">
        <w:rPr>
          <w:rFonts w:ascii="Times New Roman" w:hAnsi="Times New Roman"/>
          <w:b/>
          <w:sz w:val="24"/>
          <w:szCs w:val="24"/>
        </w:rPr>
        <w:t xml:space="preserve">1.6. </w:t>
      </w:r>
      <w:r w:rsidR="004334D4" w:rsidRPr="00451EF5">
        <w:rPr>
          <w:rFonts w:ascii="Times New Roman" w:hAnsi="Times New Roman"/>
          <w:b/>
          <w:sz w:val="24"/>
          <w:szCs w:val="24"/>
        </w:rPr>
        <w:t xml:space="preserve">Порядок </w:t>
      </w:r>
      <w:r w:rsidR="00FA52D7" w:rsidRPr="00451EF5">
        <w:rPr>
          <w:rFonts w:ascii="Times New Roman" w:hAnsi="Times New Roman"/>
          <w:b/>
          <w:sz w:val="24"/>
          <w:szCs w:val="24"/>
        </w:rPr>
        <w:t xml:space="preserve">признания и раскрытия </w:t>
      </w:r>
      <w:r w:rsidR="004334D4" w:rsidRPr="00451EF5">
        <w:rPr>
          <w:rFonts w:ascii="Times New Roman" w:hAnsi="Times New Roman"/>
          <w:b/>
          <w:sz w:val="24"/>
          <w:szCs w:val="24"/>
        </w:rPr>
        <w:t>событий после отчетной даты</w:t>
      </w:r>
      <w:bookmarkEnd w:id="27"/>
      <w:bookmarkEnd w:id="28"/>
      <w:bookmarkEnd w:id="29"/>
      <w:bookmarkEnd w:id="30"/>
    </w:p>
    <w:p w14:paraId="53D38C4B" w14:textId="77777777" w:rsidR="00AE00CA" w:rsidRPr="00451EF5" w:rsidRDefault="00AE00CA" w:rsidP="00451EF5">
      <w:pPr>
        <w:pStyle w:val="aff8"/>
        <w:ind w:firstLine="709"/>
        <w:jc w:val="both"/>
        <w:rPr>
          <w:rFonts w:ascii="Times New Roman" w:hAnsi="Times New Roman"/>
          <w:sz w:val="24"/>
          <w:szCs w:val="24"/>
        </w:rPr>
      </w:pPr>
    </w:p>
    <w:p w14:paraId="75B9ECDD" w14:textId="77777777" w:rsidR="00295E95" w:rsidRPr="00451EF5" w:rsidRDefault="00C533C9" w:rsidP="00451EF5">
      <w:pPr>
        <w:pStyle w:val="aff8"/>
        <w:ind w:firstLine="709"/>
        <w:jc w:val="both"/>
        <w:rPr>
          <w:rFonts w:ascii="Times New Roman" w:hAnsi="Times New Roman"/>
          <w:sz w:val="24"/>
          <w:szCs w:val="24"/>
        </w:rPr>
      </w:pPr>
      <w:r w:rsidRPr="00451EF5">
        <w:rPr>
          <w:rFonts w:ascii="Times New Roman" w:hAnsi="Times New Roman"/>
          <w:sz w:val="24"/>
          <w:szCs w:val="24"/>
        </w:rPr>
        <w:t>Решение о существенности события</w:t>
      </w:r>
      <w:r w:rsidR="004A51B4" w:rsidRPr="00451EF5">
        <w:rPr>
          <w:rFonts w:ascii="Times New Roman" w:hAnsi="Times New Roman"/>
          <w:sz w:val="24"/>
          <w:szCs w:val="24"/>
        </w:rPr>
        <w:t>, возникшего</w:t>
      </w:r>
      <w:r w:rsidRPr="00451EF5">
        <w:rPr>
          <w:rFonts w:ascii="Times New Roman" w:hAnsi="Times New Roman"/>
          <w:sz w:val="24"/>
          <w:szCs w:val="24"/>
        </w:rPr>
        <w:t xml:space="preserve"> после отчетной даты</w:t>
      </w:r>
      <w:r w:rsidR="003B1042" w:rsidRPr="00451EF5">
        <w:rPr>
          <w:rFonts w:ascii="Times New Roman" w:hAnsi="Times New Roman"/>
          <w:sz w:val="24"/>
          <w:szCs w:val="24"/>
        </w:rPr>
        <w:t>,</w:t>
      </w:r>
      <w:r w:rsidRPr="00451EF5">
        <w:rPr>
          <w:rFonts w:ascii="Times New Roman" w:hAnsi="Times New Roman"/>
          <w:sz w:val="24"/>
          <w:szCs w:val="24"/>
        </w:rPr>
        <w:t xml:space="preserve"> и отражени</w:t>
      </w:r>
      <w:r w:rsidR="003B1042" w:rsidRPr="00451EF5">
        <w:rPr>
          <w:rFonts w:ascii="Times New Roman" w:hAnsi="Times New Roman"/>
          <w:sz w:val="24"/>
          <w:szCs w:val="24"/>
        </w:rPr>
        <w:t>и</w:t>
      </w:r>
      <w:r w:rsidRPr="00451EF5">
        <w:rPr>
          <w:rFonts w:ascii="Times New Roman" w:hAnsi="Times New Roman"/>
          <w:sz w:val="24"/>
          <w:szCs w:val="24"/>
        </w:rPr>
        <w:t xml:space="preserve"> его в учете и отчетности текущего отчетного года </w:t>
      </w:r>
      <w:r w:rsidR="001A1A6E" w:rsidRPr="00451EF5">
        <w:rPr>
          <w:rFonts w:ascii="Times New Roman" w:hAnsi="Times New Roman"/>
          <w:sz w:val="24"/>
          <w:szCs w:val="24"/>
        </w:rPr>
        <w:t xml:space="preserve">принимается должностным лицом </w:t>
      </w:r>
      <w:r w:rsidR="008F0BCB" w:rsidRPr="00451EF5">
        <w:rPr>
          <w:rFonts w:ascii="Times New Roman" w:hAnsi="Times New Roman"/>
          <w:sz w:val="24"/>
          <w:szCs w:val="24"/>
        </w:rPr>
        <w:t>централизованной бухгалтерии</w:t>
      </w:r>
      <w:r w:rsidR="001A1A6E" w:rsidRPr="00451EF5">
        <w:rPr>
          <w:rFonts w:ascii="Times New Roman" w:hAnsi="Times New Roman"/>
          <w:sz w:val="24"/>
          <w:szCs w:val="24"/>
        </w:rPr>
        <w:t xml:space="preserve">, уполномоченным на право подписи документов, на которых в соответствии с законодательством требуется наличие подписи главного бухгалтера, совместно с руководителем </w:t>
      </w:r>
      <w:r w:rsidR="009B2475" w:rsidRPr="00451EF5">
        <w:rPr>
          <w:rFonts w:ascii="Times New Roman" w:hAnsi="Times New Roman"/>
          <w:sz w:val="24"/>
          <w:szCs w:val="24"/>
        </w:rPr>
        <w:t xml:space="preserve">субъекта централизованного учета </w:t>
      </w:r>
      <w:r w:rsidR="001A1A6E" w:rsidRPr="00451EF5">
        <w:rPr>
          <w:rFonts w:ascii="Times New Roman" w:hAnsi="Times New Roman"/>
          <w:sz w:val="24"/>
          <w:szCs w:val="24"/>
        </w:rPr>
        <w:t xml:space="preserve">и оформляется </w:t>
      </w:r>
      <w:r w:rsidR="001F78AF" w:rsidRPr="00451EF5">
        <w:rPr>
          <w:rFonts w:ascii="Times New Roman" w:hAnsi="Times New Roman"/>
          <w:sz w:val="24"/>
          <w:szCs w:val="24"/>
        </w:rPr>
        <w:t xml:space="preserve">решением </w:t>
      </w:r>
      <w:r w:rsidR="009B2475" w:rsidRPr="00451EF5">
        <w:rPr>
          <w:rFonts w:ascii="Times New Roman" w:hAnsi="Times New Roman"/>
          <w:sz w:val="24"/>
          <w:szCs w:val="24"/>
        </w:rPr>
        <w:t>субъекта централизованного учета</w:t>
      </w:r>
      <w:r w:rsidR="001A1A6E" w:rsidRPr="00451EF5">
        <w:rPr>
          <w:rFonts w:ascii="Times New Roman" w:hAnsi="Times New Roman"/>
          <w:sz w:val="24"/>
          <w:szCs w:val="24"/>
        </w:rPr>
        <w:t xml:space="preserve">. </w:t>
      </w:r>
    </w:p>
    <w:p w14:paraId="78C0CF65" w14:textId="4F1D1FBD" w:rsidR="003B3537" w:rsidRPr="00451EF5" w:rsidRDefault="00590145" w:rsidP="00451EF5">
      <w:pPr>
        <w:pStyle w:val="aff8"/>
        <w:ind w:firstLine="709"/>
        <w:jc w:val="both"/>
        <w:rPr>
          <w:rFonts w:ascii="Times New Roman" w:hAnsi="Times New Roman"/>
          <w:sz w:val="24"/>
          <w:szCs w:val="24"/>
        </w:rPr>
      </w:pPr>
      <w:r w:rsidRPr="00451EF5">
        <w:rPr>
          <w:rFonts w:ascii="Times New Roman" w:hAnsi="Times New Roman"/>
          <w:sz w:val="24"/>
          <w:szCs w:val="24"/>
        </w:rPr>
        <w:t>Порядок признания с</w:t>
      </w:r>
      <w:r w:rsidR="003B3537" w:rsidRPr="00451EF5">
        <w:rPr>
          <w:rFonts w:ascii="Times New Roman" w:hAnsi="Times New Roman"/>
          <w:sz w:val="24"/>
          <w:szCs w:val="24"/>
        </w:rPr>
        <w:t>обыти</w:t>
      </w:r>
      <w:r w:rsidRPr="00451EF5">
        <w:rPr>
          <w:rFonts w:ascii="Times New Roman" w:hAnsi="Times New Roman"/>
          <w:sz w:val="24"/>
          <w:szCs w:val="24"/>
        </w:rPr>
        <w:t>й</w:t>
      </w:r>
      <w:r w:rsidR="003B3537" w:rsidRPr="00451EF5">
        <w:rPr>
          <w:rFonts w:ascii="Times New Roman" w:hAnsi="Times New Roman"/>
          <w:sz w:val="24"/>
          <w:szCs w:val="24"/>
        </w:rPr>
        <w:t xml:space="preserve"> после отчетной даты</w:t>
      </w:r>
      <w:r w:rsidR="00204912" w:rsidRPr="00451EF5">
        <w:rPr>
          <w:rFonts w:ascii="Times New Roman" w:hAnsi="Times New Roman"/>
          <w:sz w:val="24"/>
          <w:szCs w:val="24"/>
        </w:rPr>
        <w:t xml:space="preserve"> (с учетом критерия существенности объекта учета, установленного п</w:t>
      </w:r>
      <w:r w:rsidR="005C685E" w:rsidRPr="00451EF5">
        <w:rPr>
          <w:rFonts w:ascii="Times New Roman" w:hAnsi="Times New Roman"/>
          <w:sz w:val="24"/>
          <w:szCs w:val="24"/>
        </w:rPr>
        <w:t xml:space="preserve">унктом </w:t>
      </w:r>
      <w:r w:rsidR="00204912" w:rsidRPr="00451EF5">
        <w:rPr>
          <w:rFonts w:ascii="Times New Roman" w:hAnsi="Times New Roman"/>
          <w:sz w:val="24"/>
          <w:szCs w:val="24"/>
        </w:rPr>
        <w:t>1.1.</w:t>
      </w:r>
      <w:r w:rsidR="00F7750D" w:rsidRPr="00451EF5">
        <w:rPr>
          <w:rFonts w:ascii="Times New Roman" w:hAnsi="Times New Roman"/>
          <w:sz w:val="24"/>
          <w:szCs w:val="24"/>
        </w:rPr>
        <w:t>5</w:t>
      </w:r>
      <w:r w:rsidR="003B1042" w:rsidRPr="00451EF5">
        <w:rPr>
          <w:rFonts w:ascii="Times New Roman" w:hAnsi="Times New Roman"/>
          <w:sz w:val="24"/>
          <w:szCs w:val="24"/>
        </w:rPr>
        <w:t xml:space="preserve"> </w:t>
      </w:r>
      <w:r w:rsidR="00204912" w:rsidRPr="00451EF5">
        <w:rPr>
          <w:rFonts w:ascii="Times New Roman" w:hAnsi="Times New Roman"/>
          <w:sz w:val="24"/>
          <w:szCs w:val="24"/>
        </w:rPr>
        <w:t>настоящей учетной политики)</w:t>
      </w:r>
      <w:r w:rsidR="00AE00CA" w:rsidRPr="00451EF5">
        <w:rPr>
          <w:rFonts w:ascii="Times New Roman" w:hAnsi="Times New Roman"/>
          <w:sz w:val="24"/>
          <w:szCs w:val="24"/>
        </w:rPr>
        <w:t xml:space="preserve"> приведен в Таблице </w:t>
      </w:r>
      <w:r w:rsidR="00397026">
        <w:rPr>
          <w:rFonts w:ascii="Times New Roman" w:hAnsi="Times New Roman"/>
          <w:sz w:val="24"/>
          <w:szCs w:val="24"/>
        </w:rPr>
        <w:t>3</w:t>
      </w:r>
      <w:r w:rsidR="008869D8" w:rsidRPr="00451EF5">
        <w:rPr>
          <w:rFonts w:ascii="Times New Roman" w:hAnsi="Times New Roman"/>
          <w:sz w:val="24"/>
          <w:szCs w:val="24"/>
        </w:rPr>
        <w:t>.</w:t>
      </w:r>
    </w:p>
    <w:p w14:paraId="17E1524D" w14:textId="77777777" w:rsidR="00AE00CA" w:rsidRPr="00451EF5" w:rsidRDefault="00AE00CA" w:rsidP="00451EF5">
      <w:pPr>
        <w:pStyle w:val="aff8"/>
        <w:jc w:val="both"/>
        <w:rPr>
          <w:rFonts w:ascii="Times New Roman" w:hAnsi="Times New Roman"/>
          <w:sz w:val="24"/>
          <w:szCs w:val="24"/>
        </w:rPr>
      </w:pPr>
    </w:p>
    <w:p w14:paraId="3A1F0A26" w14:textId="57069485" w:rsidR="00AE00CA" w:rsidRPr="00451EF5" w:rsidRDefault="00AE00CA" w:rsidP="00451EF5">
      <w:pPr>
        <w:pStyle w:val="aff8"/>
        <w:jc w:val="right"/>
        <w:rPr>
          <w:rFonts w:ascii="Times New Roman" w:hAnsi="Times New Roman"/>
          <w:b/>
          <w:sz w:val="24"/>
          <w:szCs w:val="24"/>
        </w:rPr>
      </w:pPr>
      <w:r w:rsidRPr="00451EF5">
        <w:rPr>
          <w:rFonts w:ascii="Times New Roman" w:hAnsi="Times New Roman"/>
          <w:b/>
          <w:sz w:val="24"/>
          <w:szCs w:val="24"/>
        </w:rPr>
        <w:t xml:space="preserve">Таблица </w:t>
      </w:r>
      <w:r w:rsidR="00397026">
        <w:rPr>
          <w:rFonts w:ascii="Times New Roman" w:hAnsi="Times New Roman"/>
          <w:b/>
          <w:sz w:val="24"/>
          <w:szCs w:val="24"/>
        </w:rPr>
        <w:t>3</w:t>
      </w:r>
      <w:r w:rsidR="00397026" w:rsidRPr="00451EF5">
        <w:rPr>
          <w:rFonts w:ascii="Times New Roman" w:hAnsi="Times New Roman"/>
          <w:b/>
          <w:sz w:val="24"/>
          <w:szCs w:val="24"/>
        </w:rPr>
        <w:t xml:space="preserve"> </w:t>
      </w:r>
      <w:r w:rsidRPr="00451EF5">
        <w:rPr>
          <w:rFonts w:ascii="Times New Roman" w:hAnsi="Times New Roman"/>
          <w:b/>
          <w:sz w:val="24"/>
          <w:szCs w:val="24"/>
        </w:rPr>
        <w:t>«Порядок признания событий после отчетной даты»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119"/>
        <w:gridCol w:w="2976"/>
      </w:tblGrid>
      <w:tr w:rsidR="00497562" w:rsidRPr="00451EF5" w14:paraId="351E8026" w14:textId="77777777" w:rsidTr="005A298E">
        <w:trPr>
          <w:cantSplit/>
          <w:trHeight w:val="170"/>
          <w:tblHeader/>
        </w:trPr>
        <w:tc>
          <w:tcPr>
            <w:tcW w:w="4111" w:type="dxa"/>
            <w:vMerge w:val="restart"/>
            <w:shd w:val="clear" w:color="auto" w:fill="auto"/>
            <w:vAlign w:val="center"/>
          </w:tcPr>
          <w:p w14:paraId="53D513CB" w14:textId="77777777" w:rsidR="00497562" w:rsidRPr="00451EF5" w:rsidRDefault="00497562" w:rsidP="00451EF5">
            <w:pPr>
              <w:pStyle w:val="aff8"/>
              <w:jc w:val="center"/>
              <w:rPr>
                <w:rFonts w:ascii="Times New Roman" w:hAnsi="Times New Roman"/>
                <w:sz w:val="20"/>
                <w:szCs w:val="20"/>
              </w:rPr>
            </w:pPr>
            <w:r w:rsidRPr="00451EF5">
              <w:rPr>
                <w:rFonts w:ascii="Times New Roman" w:hAnsi="Times New Roman"/>
                <w:sz w:val="20"/>
                <w:szCs w:val="20"/>
              </w:rPr>
              <w:t>События после отчетной даты</w:t>
            </w:r>
          </w:p>
        </w:tc>
        <w:tc>
          <w:tcPr>
            <w:tcW w:w="6095" w:type="dxa"/>
            <w:gridSpan w:val="2"/>
            <w:shd w:val="clear" w:color="auto" w:fill="auto"/>
            <w:vAlign w:val="center"/>
          </w:tcPr>
          <w:p w14:paraId="3065313B" w14:textId="77777777" w:rsidR="00497562" w:rsidRPr="00451EF5" w:rsidRDefault="00497562" w:rsidP="00451EF5">
            <w:pPr>
              <w:pStyle w:val="aff8"/>
              <w:jc w:val="center"/>
              <w:rPr>
                <w:rFonts w:ascii="Times New Roman" w:hAnsi="Times New Roman"/>
                <w:sz w:val="20"/>
                <w:szCs w:val="20"/>
              </w:rPr>
            </w:pPr>
            <w:r w:rsidRPr="00451EF5">
              <w:rPr>
                <w:rFonts w:ascii="Times New Roman" w:hAnsi="Times New Roman"/>
                <w:sz w:val="20"/>
                <w:szCs w:val="20"/>
              </w:rPr>
              <w:t xml:space="preserve">Порядок отражения в учете и </w:t>
            </w:r>
            <w:r w:rsidR="00E05A4E" w:rsidRPr="00451EF5">
              <w:rPr>
                <w:rFonts w:ascii="Times New Roman" w:hAnsi="Times New Roman"/>
                <w:sz w:val="20"/>
                <w:szCs w:val="20"/>
              </w:rPr>
              <w:t>отчетности</w:t>
            </w:r>
          </w:p>
        </w:tc>
      </w:tr>
      <w:tr w:rsidR="00497562" w:rsidRPr="00451EF5" w14:paraId="648257D0" w14:textId="77777777" w:rsidTr="005A298E">
        <w:trPr>
          <w:cantSplit/>
          <w:trHeight w:val="170"/>
          <w:tblHeader/>
        </w:trPr>
        <w:tc>
          <w:tcPr>
            <w:tcW w:w="4111" w:type="dxa"/>
            <w:vMerge/>
            <w:shd w:val="clear" w:color="auto" w:fill="auto"/>
            <w:vAlign w:val="center"/>
          </w:tcPr>
          <w:p w14:paraId="6E26F1DE" w14:textId="77777777" w:rsidR="00497562" w:rsidRPr="00451EF5" w:rsidRDefault="00497562" w:rsidP="00451EF5">
            <w:pPr>
              <w:pStyle w:val="aff8"/>
              <w:jc w:val="both"/>
              <w:rPr>
                <w:rFonts w:ascii="Times New Roman" w:hAnsi="Times New Roman"/>
                <w:sz w:val="20"/>
                <w:szCs w:val="20"/>
              </w:rPr>
            </w:pPr>
          </w:p>
        </w:tc>
        <w:tc>
          <w:tcPr>
            <w:tcW w:w="3119" w:type="dxa"/>
            <w:shd w:val="clear" w:color="auto" w:fill="auto"/>
            <w:vAlign w:val="center"/>
          </w:tcPr>
          <w:p w14:paraId="6719B719" w14:textId="77777777" w:rsidR="00497562" w:rsidRPr="00451EF5" w:rsidRDefault="00497562" w:rsidP="00451EF5">
            <w:pPr>
              <w:pStyle w:val="aff8"/>
              <w:jc w:val="center"/>
              <w:rPr>
                <w:rFonts w:ascii="Times New Roman" w:hAnsi="Times New Roman"/>
                <w:sz w:val="20"/>
                <w:szCs w:val="20"/>
              </w:rPr>
            </w:pPr>
            <w:r w:rsidRPr="00451EF5">
              <w:rPr>
                <w:rFonts w:ascii="Times New Roman" w:hAnsi="Times New Roman"/>
                <w:sz w:val="20"/>
                <w:szCs w:val="20"/>
              </w:rPr>
              <w:t>Операция</w:t>
            </w:r>
          </w:p>
        </w:tc>
        <w:tc>
          <w:tcPr>
            <w:tcW w:w="2976" w:type="dxa"/>
            <w:shd w:val="clear" w:color="auto" w:fill="auto"/>
          </w:tcPr>
          <w:p w14:paraId="6092382F" w14:textId="77777777" w:rsidR="00497562" w:rsidRPr="00451EF5" w:rsidRDefault="00497562" w:rsidP="00451EF5">
            <w:pPr>
              <w:pStyle w:val="aff8"/>
              <w:jc w:val="center"/>
              <w:rPr>
                <w:rFonts w:ascii="Times New Roman" w:hAnsi="Times New Roman"/>
                <w:sz w:val="20"/>
                <w:szCs w:val="20"/>
              </w:rPr>
            </w:pPr>
            <w:r w:rsidRPr="00451EF5">
              <w:rPr>
                <w:rFonts w:ascii="Times New Roman" w:hAnsi="Times New Roman"/>
                <w:sz w:val="20"/>
                <w:szCs w:val="20"/>
              </w:rPr>
              <w:t>Момент признания</w:t>
            </w:r>
          </w:p>
        </w:tc>
      </w:tr>
      <w:tr w:rsidR="00053E1D" w:rsidRPr="00451EF5" w14:paraId="1063A15A" w14:textId="77777777" w:rsidTr="00053E1D">
        <w:trPr>
          <w:cantSplit/>
        </w:trPr>
        <w:tc>
          <w:tcPr>
            <w:tcW w:w="10206" w:type="dxa"/>
            <w:gridSpan w:val="3"/>
            <w:shd w:val="clear" w:color="auto" w:fill="auto"/>
          </w:tcPr>
          <w:p w14:paraId="776FA040" w14:textId="77777777" w:rsidR="00053E1D" w:rsidRPr="00451EF5" w:rsidRDefault="00D26BCF" w:rsidP="00451EF5">
            <w:pPr>
              <w:pStyle w:val="aff8"/>
              <w:jc w:val="center"/>
              <w:rPr>
                <w:rFonts w:ascii="Times New Roman" w:hAnsi="Times New Roman"/>
                <w:b/>
                <w:sz w:val="20"/>
                <w:szCs w:val="20"/>
              </w:rPr>
            </w:pPr>
            <w:r w:rsidRPr="00451EF5">
              <w:rPr>
                <w:rFonts w:ascii="Times New Roman" w:hAnsi="Times New Roman"/>
                <w:b/>
                <w:sz w:val="20"/>
                <w:szCs w:val="20"/>
              </w:rPr>
              <w:t>События после отчетной даты, подтверждающие условия деятельности</w:t>
            </w:r>
          </w:p>
        </w:tc>
      </w:tr>
      <w:tr w:rsidR="00053E1D" w:rsidRPr="00451EF5" w14:paraId="34F8C503" w14:textId="77777777" w:rsidTr="005A298E">
        <w:trPr>
          <w:cantSplit/>
        </w:trPr>
        <w:tc>
          <w:tcPr>
            <w:tcW w:w="4111" w:type="dxa"/>
            <w:shd w:val="clear" w:color="auto" w:fill="auto"/>
          </w:tcPr>
          <w:p w14:paraId="5931B4F6"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lastRenderedPageBreak/>
              <w:t>выявление документально подтвержденных обстоятельств, указывающих на наличие у дебиторской задолженности признаков безнадежной к взысканию задолженности, если по состоянию на отчетную дату в отношении такой дебиторской задолженности уже осуществлялись меры по ее взысканию (смерть  физического лица; признание должника в установленном законодательством РФ порядке банкротом; ликвидации организации; принятие судом акта о невозможности взыскания в связи с истечением срока исковой давности; вынесение судебным приставом постановления об окончании исполнительного производства и др.)</w:t>
            </w:r>
          </w:p>
        </w:tc>
        <w:tc>
          <w:tcPr>
            <w:tcW w:w="3119" w:type="dxa"/>
            <w:shd w:val="clear" w:color="auto" w:fill="auto"/>
          </w:tcPr>
          <w:p w14:paraId="62F83534"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в учете производится списание задолженности с балансового учета (с забалансового счета 04 «Сомнительная задолженность»).</w:t>
            </w:r>
          </w:p>
          <w:p w14:paraId="671E050C"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раскрытию в Пояснительной записке за отчетный период</w:t>
            </w:r>
          </w:p>
        </w:tc>
        <w:tc>
          <w:tcPr>
            <w:tcW w:w="2976" w:type="dxa"/>
            <w:shd w:val="clear" w:color="auto" w:fill="auto"/>
          </w:tcPr>
          <w:p w14:paraId="05B4928D"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в учете - последним днем отчетного периода (</w:t>
            </w:r>
            <w:r w:rsidR="0034676A" w:rsidRPr="00451EF5">
              <w:rPr>
                <w:rFonts w:ascii="Times New Roman" w:hAnsi="Times New Roman"/>
                <w:sz w:val="20"/>
                <w:szCs w:val="20"/>
              </w:rPr>
              <w:t xml:space="preserve">для подготовки годовой отчетности - </w:t>
            </w:r>
            <w:r w:rsidRPr="00451EF5">
              <w:rPr>
                <w:rFonts w:ascii="Times New Roman" w:hAnsi="Times New Roman"/>
                <w:sz w:val="20"/>
                <w:szCs w:val="20"/>
              </w:rPr>
              <w:t>до отражения бухгалтерских записей по завершению финансового года);</w:t>
            </w:r>
          </w:p>
          <w:p w14:paraId="7B66E1FE"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в отчетности за отчетный год</w:t>
            </w:r>
          </w:p>
        </w:tc>
      </w:tr>
      <w:tr w:rsidR="00053E1D" w:rsidRPr="00451EF5" w14:paraId="59A1ED42" w14:textId="77777777" w:rsidTr="005A298E">
        <w:trPr>
          <w:cantSplit/>
        </w:trPr>
        <w:tc>
          <w:tcPr>
            <w:tcW w:w="4111" w:type="dxa"/>
            <w:shd w:val="clear" w:color="auto" w:fill="auto"/>
          </w:tcPr>
          <w:p w14:paraId="46AAC1C1"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 xml:space="preserve">завершение после отчетной даты судебного производства, в результате которого подтверждается наличие (отсутствие) на отчетную дату обязательства, по которому ранее был определен резерв </w:t>
            </w:r>
            <w:r w:rsidR="00D26BCF" w:rsidRPr="00451EF5">
              <w:rPr>
                <w:rFonts w:ascii="Times New Roman" w:hAnsi="Times New Roman"/>
                <w:sz w:val="20"/>
                <w:szCs w:val="20"/>
              </w:rPr>
              <w:t>предстоящих расходов</w:t>
            </w:r>
            <w:r w:rsidR="00F02D68" w:rsidRPr="00451EF5">
              <w:rPr>
                <w:rFonts w:ascii="Times New Roman" w:hAnsi="Times New Roman"/>
                <w:sz w:val="20"/>
                <w:szCs w:val="20"/>
              </w:rPr>
              <w:t xml:space="preserve"> (резерв по претензиям, искам)</w:t>
            </w:r>
          </w:p>
        </w:tc>
        <w:tc>
          <w:tcPr>
            <w:tcW w:w="3119" w:type="dxa"/>
            <w:shd w:val="clear" w:color="auto" w:fill="auto"/>
          </w:tcPr>
          <w:p w14:paraId="1FD7F5C3"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в учете производится принятие обязательств за счет сформированного резерва и в случае нехватки соответствующей суммы резерва – признается в расходах текущего финансового года. В случае признания судом отсутствия у субъекта централизованного учета обязательств по предъявленным ему претензиям (искам) соответствующая сумма резерва подлежит списанию. Информация о событии подлежит ра</w:t>
            </w:r>
            <w:r w:rsidR="00542108" w:rsidRPr="00451EF5">
              <w:rPr>
                <w:rFonts w:ascii="Times New Roman" w:hAnsi="Times New Roman"/>
                <w:sz w:val="20"/>
                <w:szCs w:val="20"/>
              </w:rPr>
              <w:t>скрытию в Пояснительной записке</w:t>
            </w:r>
          </w:p>
        </w:tc>
        <w:tc>
          <w:tcPr>
            <w:tcW w:w="2976" w:type="dxa"/>
            <w:shd w:val="clear" w:color="auto" w:fill="auto"/>
          </w:tcPr>
          <w:p w14:paraId="3AFBFBDA"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в учете - последним днем отчетного периода (</w:t>
            </w:r>
            <w:r w:rsidR="0034676A" w:rsidRPr="00451EF5">
              <w:rPr>
                <w:rFonts w:ascii="Times New Roman" w:hAnsi="Times New Roman"/>
                <w:sz w:val="20"/>
                <w:szCs w:val="20"/>
              </w:rPr>
              <w:t xml:space="preserve">для подготовки годовой отчетности - </w:t>
            </w:r>
            <w:r w:rsidRPr="00451EF5">
              <w:rPr>
                <w:rFonts w:ascii="Times New Roman" w:hAnsi="Times New Roman"/>
                <w:sz w:val="20"/>
                <w:szCs w:val="20"/>
              </w:rPr>
              <w:t>до отражения бухгалтерских записей по завершению финансового года);</w:t>
            </w:r>
          </w:p>
          <w:p w14:paraId="6FF9B501"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в отчетности за отчетный год</w:t>
            </w:r>
          </w:p>
        </w:tc>
      </w:tr>
      <w:tr w:rsidR="00A5632C" w:rsidRPr="00451EF5" w14:paraId="25ACC40E" w14:textId="77777777" w:rsidTr="005A298E">
        <w:trPr>
          <w:cantSplit/>
        </w:trPr>
        <w:tc>
          <w:tcPr>
            <w:tcW w:w="4111" w:type="dxa"/>
            <w:shd w:val="clear" w:color="auto" w:fill="auto"/>
          </w:tcPr>
          <w:p w14:paraId="3417ED98" w14:textId="77777777" w:rsidR="00A5632C" w:rsidRPr="00451EF5" w:rsidRDefault="00347E4A" w:rsidP="00451EF5">
            <w:pPr>
              <w:pStyle w:val="aff8"/>
              <w:jc w:val="both"/>
              <w:rPr>
                <w:rFonts w:ascii="Times New Roman" w:hAnsi="Times New Roman"/>
                <w:sz w:val="20"/>
                <w:szCs w:val="20"/>
              </w:rPr>
            </w:pPr>
            <w:r w:rsidRPr="00451EF5">
              <w:rPr>
                <w:rFonts w:ascii="Times New Roman" w:hAnsi="Times New Roman"/>
                <w:sz w:val="20"/>
                <w:szCs w:val="20"/>
              </w:rPr>
              <w:t>з</w:t>
            </w:r>
            <w:r w:rsidR="00A5632C" w:rsidRPr="00451EF5">
              <w:rPr>
                <w:rFonts w:ascii="Times New Roman" w:hAnsi="Times New Roman"/>
                <w:sz w:val="20"/>
                <w:szCs w:val="20"/>
              </w:rPr>
              <w:t>авершение после отчетной даты процесса оформления изменений существенных условий сделки, который был инициирован в отчетном периоде</w:t>
            </w:r>
          </w:p>
        </w:tc>
        <w:tc>
          <w:tcPr>
            <w:tcW w:w="3119" w:type="dxa"/>
            <w:shd w:val="clear" w:color="auto" w:fill="auto"/>
          </w:tcPr>
          <w:p w14:paraId="1502BA49" w14:textId="77777777" w:rsidR="00A5632C" w:rsidRPr="00451EF5" w:rsidRDefault="00F02D68" w:rsidP="00451EF5">
            <w:pPr>
              <w:pStyle w:val="aff8"/>
              <w:jc w:val="both"/>
              <w:rPr>
                <w:rFonts w:ascii="Times New Roman" w:hAnsi="Times New Roman"/>
                <w:sz w:val="20"/>
                <w:szCs w:val="20"/>
              </w:rPr>
            </w:pPr>
            <w:r w:rsidRPr="00451EF5">
              <w:rPr>
                <w:rFonts w:ascii="Times New Roman" w:hAnsi="Times New Roman"/>
                <w:sz w:val="20"/>
                <w:szCs w:val="20"/>
              </w:rPr>
              <w:t>в учете отражается изменение соответствующих показателей расчетов и обязательств, на которые повлияли существенные изменения условия сделки</w:t>
            </w:r>
          </w:p>
          <w:p w14:paraId="24B142BC" w14:textId="77777777" w:rsidR="00250B61" w:rsidRPr="00451EF5" w:rsidRDefault="00250B61"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раскрытию в Пояснительной записке</w:t>
            </w:r>
          </w:p>
        </w:tc>
        <w:tc>
          <w:tcPr>
            <w:tcW w:w="2976" w:type="dxa"/>
            <w:shd w:val="clear" w:color="auto" w:fill="auto"/>
          </w:tcPr>
          <w:p w14:paraId="3F59F353" w14:textId="77777777" w:rsidR="00F2592F" w:rsidRPr="00451EF5" w:rsidRDefault="00F2592F" w:rsidP="00451EF5">
            <w:pPr>
              <w:pStyle w:val="aff8"/>
              <w:jc w:val="both"/>
              <w:rPr>
                <w:rFonts w:ascii="Times New Roman" w:hAnsi="Times New Roman"/>
                <w:sz w:val="20"/>
                <w:szCs w:val="20"/>
              </w:rPr>
            </w:pPr>
            <w:r w:rsidRPr="00451EF5">
              <w:rPr>
                <w:rFonts w:ascii="Times New Roman" w:hAnsi="Times New Roman"/>
                <w:sz w:val="20"/>
                <w:szCs w:val="20"/>
              </w:rPr>
              <w:t xml:space="preserve">в учете </w:t>
            </w:r>
            <w:r w:rsidR="00347E4A" w:rsidRPr="00451EF5">
              <w:rPr>
                <w:rFonts w:ascii="Times New Roman" w:hAnsi="Times New Roman"/>
                <w:sz w:val="20"/>
                <w:szCs w:val="20"/>
              </w:rPr>
              <w:t>–</w:t>
            </w:r>
            <w:r w:rsidRPr="00451EF5">
              <w:rPr>
                <w:rFonts w:ascii="Times New Roman" w:hAnsi="Times New Roman"/>
                <w:sz w:val="20"/>
                <w:szCs w:val="20"/>
              </w:rPr>
              <w:t xml:space="preserve"> последним днем отчетного периода (</w:t>
            </w:r>
            <w:r w:rsidR="007D5B5A" w:rsidRPr="00451EF5">
              <w:rPr>
                <w:rFonts w:ascii="Times New Roman" w:hAnsi="Times New Roman"/>
                <w:sz w:val="20"/>
                <w:szCs w:val="20"/>
              </w:rPr>
              <w:t xml:space="preserve">для подготовки годовой отчетности - </w:t>
            </w:r>
            <w:r w:rsidRPr="00451EF5">
              <w:rPr>
                <w:rFonts w:ascii="Times New Roman" w:hAnsi="Times New Roman"/>
                <w:sz w:val="20"/>
                <w:szCs w:val="20"/>
              </w:rPr>
              <w:t>до отражения бухгалтерских записей по завершению финансового года);</w:t>
            </w:r>
          </w:p>
          <w:p w14:paraId="78D88680" w14:textId="77777777" w:rsidR="00A5632C" w:rsidRPr="00451EF5" w:rsidRDefault="00F2592F" w:rsidP="00451EF5">
            <w:pPr>
              <w:pStyle w:val="aff8"/>
              <w:jc w:val="both"/>
              <w:rPr>
                <w:rFonts w:ascii="Times New Roman" w:hAnsi="Times New Roman"/>
                <w:sz w:val="20"/>
                <w:szCs w:val="20"/>
              </w:rPr>
            </w:pPr>
            <w:r w:rsidRPr="00451EF5">
              <w:rPr>
                <w:rFonts w:ascii="Times New Roman" w:hAnsi="Times New Roman"/>
                <w:sz w:val="20"/>
                <w:szCs w:val="20"/>
              </w:rPr>
              <w:t>в отчетности за отчетный год</w:t>
            </w:r>
          </w:p>
        </w:tc>
      </w:tr>
      <w:tr w:rsidR="00053E1D" w:rsidRPr="00451EF5" w14:paraId="3E8B731E" w14:textId="77777777" w:rsidTr="005A298E">
        <w:trPr>
          <w:cantSplit/>
        </w:trPr>
        <w:tc>
          <w:tcPr>
            <w:tcW w:w="4111" w:type="dxa"/>
            <w:shd w:val="clear" w:color="auto" w:fill="auto"/>
          </w:tcPr>
          <w:p w14:paraId="6FEA01C2"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 xml:space="preserve">завершение после отчетной даты процесса оформления государственной регистрации </w:t>
            </w:r>
            <w:r w:rsidR="00D26BCF" w:rsidRPr="00451EF5">
              <w:rPr>
                <w:rFonts w:ascii="Times New Roman" w:hAnsi="Times New Roman"/>
                <w:sz w:val="20"/>
                <w:szCs w:val="20"/>
              </w:rPr>
              <w:t>права собственности (</w:t>
            </w:r>
            <w:r w:rsidRPr="00451EF5">
              <w:rPr>
                <w:rFonts w:ascii="Times New Roman" w:hAnsi="Times New Roman"/>
                <w:sz w:val="20"/>
                <w:szCs w:val="20"/>
              </w:rPr>
              <w:t>права оперативного управления</w:t>
            </w:r>
            <w:r w:rsidR="00D26BCF" w:rsidRPr="00451EF5">
              <w:rPr>
                <w:rFonts w:ascii="Times New Roman" w:hAnsi="Times New Roman"/>
                <w:sz w:val="20"/>
                <w:szCs w:val="20"/>
              </w:rPr>
              <w:t>)</w:t>
            </w:r>
            <w:r w:rsidRPr="00451EF5">
              <w:rPr>
                <w:rFonts w:ascii="Times New Roman" w:hAnsi="Times New Roman"/>
                <w:sz w:val="20"/>
                <w:szCs w:val="20"/>
              </w:rPr>
              <w:t>, который был инициирован в отчетном периоде</w:t>
            </w:r>
          </w:p>
        </w:tc>
        <w:tc>
          <w:tcPr>
            <w:tcW w:w="3119" w:type="dxa"/>
            <w:shd w:val="clear" w:color="auto" w:fill="auto"/>
          </w:tcPr>
          <w:p w14:paraId="7F5263E9"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 xml:space="preserve">в учете производится постановка на учет объекта нефинансовых активов с одновременным списанием </w:t>
            </w:r>
            <w:r w:rsidR="00633478">
              <w:rPr>
                <w:rFonts w:ascii="Times New Roman" w:hAnsi="Times New Roman"/>
                <w:sz w:val="20"/>
                <w:szCs w:val="20"/>
              </w:rPr>
              <w:t xml:space="preserve"> с</w:t>
            </w:r>
            <w:r w:rsidR="009F178B">
              <w:rPr>
                <w:rFonts w:ascii="Times New Roman" w:hAnsi="Times New Roman"/>
                <w:sz w:val="20"/>
                <w:szCs w:val="20"/>
              </w:rPr>
              <w:t xml:space="preserve"> </w:t>
            </w:r>
            <w:r w:rsidRPr="00451EF5">
              <w:rPr>
                <w:rFonts w:ascii="Times New Roman" w:hAnsi="Times New Roman"/>
                <w:sz w:val="20"/>
                <w:szCs w:val="20"/>
              </w:rPr>
              <w:t>забалансово</w:t>
            </w:r>
            <w:r w:rsidR="00633478">
              <w:rPr>
                <w:rFonts w:ascii="Times New Roman" w:hAnsi="Times New Roman"/>
                <w:sz w:val="20"/>
                <w:szCs w:val="20"/>
              </w:rPr>
              <w:t>го</w:t>
            </w:r>
            <w:r w:rsidRPr="00451EF5">
              <w:rPr>
                <w:rFonts w:ascii="Times New Roman" w:hAnsi="Times New Roman"/>
                <w:sz w:val="20"/>
                <w:szCs w:val="20"/>
              </w:rPr>
              <w:t xml:space="preserve"> счет</w:t>
            </w:r>
            <w:r w:rsidR="00633478">
              <w:rPr>
                <w:rFonts w:ascii="Times New Roman" w:hAnsi="Times New Roman"/>
                <w:sz w:val="20"/>
                <w:szCs w:val="20"/>
              </w:rPr>
              <w:t>а</w:t>
            </w:r>
            <w:r w:rsidRPr="00451EF5">
              <w:rPr>
                <w:rFonts w:ascii="Times New Roman" w:hAnsi="Times New Roman"/>
                <w:sz w:val="20"/>
                <w:szCs w:val="20"/>
              </w:rPr>
              <w:t xml:space="preserve"> 01 «Имущество, полученное в пользование».</w:t>
            </w:r>
          </w:p>
          <w:p w14:paraId="16CFEC57"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раскрытию в Поясни</w:t>
            </w:r>
            <w:r w:rsidR="00542108" w:rsidRPr="00451EF5">
              <w:rPr>
                <w:rFonts w:ascii="Times New Roman" w:hAnsi="Times New Roman"/>
                <w:sz w:val="20"/>
                <w:szCs w:val="20"/>
              </w:rPr>
              <w:t>тельной записке</w:t>
            </w:r>
          </w:p>
        </w:tc>
        <w:tc>
          <w:tcPr>
            <w:tcW w:w="2976" w:type="dxa"/>
            <w:shd w:val="clear" w:color="auto" w:fill="auto"/>
          </w:tcPr>
          <w:p w14:paraId="41AA8179"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 xml:space="preserve">в учете </w:t>
            </w:r>
            <w:r w:rsidR="007D5B5A" w:rsidRPr="00451EF5">
              <w:rPr>
                <w:rFonts w:ascii="Times New Roman" w:hAnsi="Times New Roman"/>
                <w:sz w:val="20"/>
                <w:szCs w:val="20"/>
              </w:rPr>
              <w:t>-</w:t>
            </w:r>
            <w:r w:rsidRPr="00451EF5">
              <w:rPr>
                <w:rFonts w:ascii="Times New Roman" w:hAnsi="Times New Roman"/>
                <w:sz w:val="20"/>
                <w:szCs w:val="20"/>
              </w:rPr>
              <w:t xml:space="preserve"> последним днем отчетного периода (</w:t>
            </w:r>
            <w:r w:rsidR="007D5B5A" w:rsidRPr="00451EF5">
              <w:rPr>
                <w:rFonts w:ascii="Times New Roman" w:hAnsi="Times New Roman"/>
                <w:sz w:val="20"/>
                <w:szCs w:val="20"/>
              </w:rPr>
              <w:t xml:space="preserve">для подготовки годовой отчетности - </w:t>
            </w:r>
            <w:r w:rsidRPr="00451EF5">
              <w:rPr>
                <w:rFonts w:ascii="Times New Roman" w:hAnsi="Times New Roman"/>
                <w:sz w:val="20"/>
                <w:szCs w:val="20"/>
              </w:rPr>
              <w:t>до отражения бухгалтерских записей по завершению финансового года);</w:t>
            </w:r>
          </w:p>
          <w:p w14:paraId="4535DDD1"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в отчетности за отчетный год</w:t>
            </w:r>
          </w:p>
        </w:tc>
      </w:tr>
      <w:tr w:rsidR="00053E1D" w:rsidRPr="00451EF5" w14:paraId="5C5C2BFD" w14:textId="77777777" w:rsidTr="005A298E">
        <w:trPr>
          <w:cantSplit/>
        </w:trPr>
        <w:tc>
          <w:tcPr>
            <w:tcW w:w="4111" w:type="dxa"/>
            <w:shd w:val="clear" w:color="auto" w:fill="auto"/>
          </w:tcPr>
          <w:p w14:paraId="06CC17B9"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получение от страховой организации документа, устанавливающего (уточняющего) размер страхового возмещения по страховому случаю, произошедшему в отчетном периоде</w:t>
            </w:r>
          </w:p>
        </w:tc>
        <w:tc>
          <w:tcPr>
            <w:tcW w:w="3119" w:type="dxa"/>
            <w:shd w:val="clear" w:color="auto" w:fill="auto"/>
          </w:tcPr>
          <w:p w14:paraId="5EB6D52B"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в учете производится начисление дохода.</w:t>
            </w:r>
          </w:p>
          <w:p w14:paraId="271CBEF8"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w:t>
            </w:r>
            <w:r w:rsidR="00542108" w:rsidRPr="00451EF5">
              <w:rPr>
                <w:rFonts w:ascii="Times New Roman" w:hAnsi="Times New Roman"/>
                <w:sz w:val="20"/>
                <w:szCs w:val="20"/>
              </w:rPr>
              <w:t>скрытию в Пояснительной записке</w:t>
            </w:r>
          </w:p>
        </w:tc>
        <w:tc>
          <w:tcPr>
            <w:tcW w:w="2976" w:type="dxa"/>
            <w:shd w:val="clear" w:color="auto" w:fill="auto"/>
          </w:tcPr>
          <w:p w14:paraId="14D6FC99"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 xml:space="preserve">в учете </w:t>
            </w:r>
            <w:r w:rsidR="007D5B5A" w:rsidRPr="00451EF5">
              <w:rPr>
                <w:rFonts w:ascii="Times New Roman" w:hAnsi="Times New Roman"/>
                <w:sz w:val="20"/>
                <w:szCs w:val="20"/>
              </w:rPr>
              <w:t>-</w:t>
            </w:r>
            <w:r w:rsidRPr="00451EF5">
              <w:rPr>
                <w:rFonts w:ascii="Times New Roman" w:hAnsi="Times New Roman"/>
                <w:sz w:val="20"/>
                <w:szCs w:val="20"/>
              </w:rPr>
              <w:t xml:space="preserve"> последним днем отчетного периода (</w:t>
            </w:r>
            <w:r w:rsidR="007D5B5A" w:rsidRPr="00451EF5">
              <w:rPr>
                <w:rFonts w:ascii="Times New Roman" w:hAnsi="Times New Roman"/>
                <w:sz w:val="20"/>
                <w:szCs w:val="20"/>
              </w:rPr>
              <w:t xml:space="preserve">для подготовки годовой отчетности - </w:t>
            </w:r>
            <w:r w:rsidRPr="00451EF5">
              <w:rPr>
                <w:rFonts w:ascii="Times New Roman" w:hAnsi="Times New Roman"/>
                <w:sz w:val="20"/>
                <w:szCs w:val="20"/>
              </w:rPr>
              <w:t>до отражения бухгалтерских записей по завершению финансового года);</w:t>
            </w:r>
          </w:p>
          <w:p w14:paraId="16A53E85"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в отчетности за отчетный год</w:t>
            </w:r>
          </w:p>
        </w:tc>
      </w:tr>
      <w:tr w:rsidR="00347E4A" w:rsidRPr="00451EF5" w14:paraId="6E28E3DE" w14:textId="77777777" w:rsidTr="005A298E">
        <w:trPr>
          <w:cantSplit/>
        </w:trPr>
        <w:tc>
          <w:tcPr>
            <w:tcW w:w="4111" w:type="dxa"/>
            <w:shd w:val="clear" w:color="auto" w:fill="auto"/>
          </w:tcPr>
          <w:p w14:paraId="5710612D" w14:textId="77777777" w:rsidR="00347E4A" w:rsidRPr="00451EF5" w:rsidRDefault="00347E4A" w:rsidP="00451EF5">
            <w:pPr>
              <w:pStyle w:val="aff8"/>
              <w:jc w:val="both"/>
              <w:rPr>
                <w:rFonts w:ascii="Times New Roman" w:hAnsi="Times New Roman"/>
                <w:sz w:val="20"/>
                <w:szCs w:val="20"/>
              </w:rPr>
            </w:pPr>
            <w:r w:rsidRPr="00451EF5">
              <w:rPr>
                <w:rFonts w:ascii="Times New Roman" w:hAnsi="Times New Roman"/>
                <w:sz w:val="20"/>
                <w:szCs w:val="20"/>
              </w:rPr>
              <w:t>получение информации, указывающей на обесценение активов на отчетную дату или на необходимость корректировки убытка от обесценения активов, признанного на отчетную дату</w:t>
            </w:r>
          </w:p>
        </w:tc>
        <w:tc>
          <w:tcPr>
            <w:tcW w:w="3119" w:type="dxa"/>
            <w:shd w:val="clear" w:color="auto" w:fill="auto"/>
          </w:tcPr>
          <w:p w14:paraId="2A6CD424" w14:textId="77777777" w:rsidR="00347E4A" w:rsidRPr="00451EF5" w:rsidRDefault="00D67898" w:rsidP="00451EF5">
            <w:pPr>
              <w:pStyle w:val="aff8"/>
              <w:jc w:val="both"/>
              <w:rPr>
                <w:rFonts w:ascii="Times New Roman" w:hAnsi="Times New Roman"/>
                <w:sz w:val="20"/>
                <w:szCs w:val="20"/>
              </w:rPr>
            </w:pPr>
            <w:r>
              <w:rPr>
                <w:rFonts w:ascii="Times New Roman" w:hAnsi="Times New Roman"/>
                <w:sz w:val="20"/>
                <w:szCs w:val="20"/>
              </w:rPr>
              <w:t>в</w:t>
            </w:r>
            <w:r w:rsidR="00C12061" w:rsidRPr="00451EF5">
              <w:rPr>
                <w:rFonts w:ascii="Times New Roman" w:hAnsi="Times New Roman"/>
                <w:sz w:val="20"/>
                <w:szCs w:val="20"/>
              </w:rPr>
              <w:t xml:space="preserve"> учете производится начисление или списание убытков от обесценения активов </w:t>
            </w:r>
          </w:p>
          <w:p w14:paraId="2C1325EC" w14:textId="77777777" w:rsidR="00F0758D" w:rsidRPr="00451EF5" w:rsidRDefault="00F0758D"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раскрытию в Пояснительной записке</w:t>
            </w:r>
          </w:p>
        </w:tc>
        <w:tc>
          <w:tcPr>
            <w:tcW w:w="2976" w:type="dxa"/>
            <w:shd w:val="clear" w:color="auto" w:fill="auto"/>
          </w:tcPr>
          <w:p w14:paraId="75A29517" w14:textId="77777777" w:rsidR="00E5032F" w:rsidRPr="00451EF5" w:rsidRDefault="00E5032F" w:rsidP="00451EF5">
            <w:pPr>
              <w:pStyle w:val="aff8"/>
              <w:jc w:val="both"/>
              <w:rPr>
                <w:rFonts w:ascii="Times New Roman" w:hAnsi="Times New Roman"/>
                <w:sz w:val="20"/>
                <w:szCs w:val="20"/>
              </w:rPr>
            </w:pPr>
            <w:r w:rsidRPr="00451EF5">
              <w:rPr>
                <w:rFonts w:ascii="Times New Roman" w:hAnsi="Times New Roman"/>
                <w:sz w:val="20"/>
                <w:szCs w:val="20"/>
              </w:rPr>
              <w:t>в учете – последним днем отчетного периода (</w:t>
            </w:r>
            <w:r w:rsidR="00036A97" w:rsidRPr="00451EF5">
              <w:rPr>
                <w:rFonts w:ascii="Times New Roman" w:hAnsi="Times New Roman"/>
                <w:sz w:val="20"/>
                <w:szCs w:val="20"/>
              </w:rPr>
              <w:t xml:space="preserve">для подготовки годовой отчетности - </w:t>
            </w:r>
            <w:r w:rsidRPr="00451EF5">
              <w:rPr>
                <w:rFonts w:ascii="Times New Roman" w:hAnsi="Times New Roman"/>
                <w:sz w:val="20"/>
                <w:szCs w:val="20"/>
              </w:rPr>
              <w:t>до отражения бухгалтерских записей по завершению финансового года);</w:t>
            </w:r>
          </w:p>
          <w:p w14:paraId="793E82B2" w14:textId="77777777" w:rsidR="00347E4A" w:rsidRPr="00451EF5" w:rsidRDefault="00E5032F" w:rsidP="00451EF5">
            <w:pPr>
              <w:pStyle w:val="aff8"/>
              <w:jc w:val="both"/>
              <w:rPr>
                <w:rFonts w:ascii="Times New Roman" w:hAnsi="Times New Roman"/>
                <w:sz w:val="20"/>
                <w:szCs w:val="20"/>
              </w:rPr>
            </w:pPr>
            <w:r w:rsidRPr="00451EF5">
              <w:rPr>
                <w:rFonts w:ascii="Times New Roman" w:hAnsi="Times New Roman"/>
                <w:sz w:val="20"/>
                <w:szCs w:val="20"/>
              </w:rPr>
              <w:t>в отчетности за отчетный год</w:t>
            </w:r>
          </w:p>
        </w:tc>
      </w:tr>
      <w:tr w:rsidR="00FA3B46" w:rsidRPr="00451EF5" w14:paraId="16850806" w14:textId="77777777" w:rsidTr="005A298E">
        <w:trPr>
          <w:cantSplit/>
        </w:trPr>
        <w:tc>
          <w:tcPr>
            <w:tcW w:w="4111" w:type="dxa"/>
            <w:shd w:val="clear" w:color="auto" w:fill="auto"/>
          </w:tcPr>
          <w:p w14:paraId="31BAA992" w14:textId="77777777" w:rsidR="00FA3B46" w:rsidRPr="00451EF5" w:rsidRDefault="00FA3B46" w:rsidP="00451EF5">
            <w:pPr>
              <w:pStyle w:val="aff8"/>
              <w:jc w:val="both"/>
              <w:rPr>
                <w:rFonts w:ascii="Times New Roman" w:hAnsi="Times New Roman"/>
                <w:sz w:val="20"/>
                <w:szCs w:val="20"/>
              </w:rPr>
            </w:pPr>
            <w:r w:rsidRPr="00451EF5">
              <w:rPr>
                <w:rFonts w:ascii="Times New Roman" w:hAnsi="Times New Roman"/>
                <w:sz w:val="20"/>
                <w:szCs w:val="20"/>
              </w:rPr>
              <w:lastRenderedPageBreak/>
              <w:t>изменение после отчетной даты кадастровых оценок нефинансовых активов</w:t>
            </w:r>
          </w:p>
        </w:tc>
        <w:tc>
          <w:tcPr>
            <w:tcW w:w="3119" w:type="dxa"/>
            <w:shd w:val="clear" w:color="auto" w:fill="auto"/>
          </w:tcPr>
          <w:p w14:paraId="61080B7F" w14:textId="77777777" w:rsidR="00FA3B46" w:rsidRPr="00451EF5" w:rsidRDefault="00FA3B46" w:rsidP="00451EF5">
            <w:pPr>
              <w:pStyle w:val="aff8"/>
              <w:jc w:val="both"/>
              <w:rPr>
                <w:rFonts w:ascii="Times New Roman" w:hAnsi="Times New Roman"/>
                <w:sz w:val="20"/>
                <w:szCs w:val="20"/>
              </w:rPr>
            </w:pPr>
            <w:r w:rsidRPr="00451EF5">
              <w:rPr>
                <w:rFonts w:ascii="Times New Roman" w:hAnsi="Times New Roman"/>
                <w:sz w:val="20"/>
                <w:szCs w:val="20"/>
              </w:rPr>
              <w:t>в учете отражается изменение стоимости земельного участка, учтенного на счете 0.103.00.000 «Непроизведенные активы».</w:t>
            </w:r>
          </w:p>
          <w:p w14:paraId="0CADEF97" w14:textId="77777777" w:rsidR="00FA3B46" w:rsidRPr="00451EF5" w:rsidRDefault="00FA3B46"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w:t>
            </w:r>
            <w:r w:rsidR="00542108" w:rsidRPr="00451EF5">
              <w:rPr>
                <w:rFonts w:ascii="Times New Roman" w:hAnsi="Times New Roman"/>
                <w:sz w:val="20"/>
                <w:szCs w:val="20"/>
              </w:rPr>
              <w:t>скрытию в Пояснительной записке</w:t>
            </w:r>
          </w:p>
        </w:tc>
        <w:tc>
          <w:tcPr>
            <w:tcW w:w="2976" w:type="dxa"/>
            <w:shd w:val="clear" w:color="auto" w:fill="auto"/>
          </w:tcPr>
          <w:p w14:paraId="07CD2F47" w14:textId="77777777" w:rsidR="00FA3B46" w:rsidRPr="00451EF5" w:rsidRDefault="00FA3B46" w:rsidP="00451EF5">
            <w:pPr>
              <w:pStyle w:val="aff8"/>
              <w:jc w:val="both"/>
              <w:rPr>
                <w:rFonts w:ascii="Times New Roman" w:hAnsi="Times New Roman"/>
                <w:sz w:val="20"/>
                <w:szCs w:val="20"/>
              </w:rPr>
            </w:pPr>
            <w:r w:rsidRPr="00451EF5">
              <w:rPr>
                <w:rFonts w:ascii="Times New Roman" w:hAnsi="Times New Roman"/>
                <w:sz w:val="20"/>
                <w:szCs w:val="20"/>
              </w:rPr>
              <w:t>в учете - последним днем отчетного периода (</w:t>
            </w:r>
            <w:r w:rsidR="00036A97" w:rsidRPr="00451EF5">
              <w:rPr>
                <w:rFonts w:ascii="Times New Roman" w:hAnsi="Times New Roman"/>
                <w:sz w:val="20"/>
                <w:szCs w:val="20"/>
              </w:rPr>
              <w:t xml:space="preserve">для подготовки годовой отчетности - </w:t>
            </w:r>
            <w:r w:rsidRPr="00451EF5">
              <w:rPr>
                <w:rFonts w:ascii="Times New Roman" w:hAnsi="Times New Roman"/>
                <w:sz w:val="20"/>
                <w:szCs w:val="20"/>
              </w:rPr>
              <w:t>до отражения бухгалтерских записей по завершению финансового года);</w:t>
            </w:r>
          </w:p>
          <w:p w14:paraId="659B6BD7" w14:textId="77777777" w:rsidR="00FA3B46" w:rsidRPr="00451EF5" w:rsidRDefault="00FA3B46" w:rsidP="00451EF5">
            <w:pPr>
              <w:pStyle w:val="aff8"/>
              <w:jc w:val="both"/>
              <w:rPr>
                <w:rFonts w:ascii="Times New Roman" w:hAnsi="Times New Roman"/>
                <w:sz w:val="20"/>
                <w:szCs w:val="20"/>
              </w:rPr>
            </w:pPr>
            <w:r w:rsidRPr="00451EF5">
              <w:rPr>
                <w:rFonts w:ascii="Times New Roman" w:hAnsi="Times New Roman"/>
                <w:sz w:val="20"/>
                <w:szCs w:val="20"/>
              </w:rPr>
              <w:t>в отчетности за отчетный год</w:t>
            </w:r>
          </w:p>
        </w:tc>
      </w:tr>
      <w:tr w:rsidR="00543AC9" w:rsidRPr="00451EF5" w14:paraId="7D445F73" w14:textId="77777777" w:rsidTr="005A298E">
        <w:trPr>
          <w:cantSplit/>
        </w:trPr>
        <w:tc>
          <w:tcPr>
            <w:tcW w:w="4111" w:type="dxa"/>
            <w:shd w:val="clear" w:color="auto" w:fill="auto"/>
          </w:tcPr>
          <w:p w14:paraId="08919DC2" w14:textId="77777777" w:rsidR="00543AC9" w:rsidRPr="00451EF5" w:rsidRDefault="00543AC9" w:rsidP="00451EF5">
            <w:pPr>
              <w:pStyle w:val="aff8"/>
              <w:jc w:val="both"/>
              <w:rPr>
                <w:rFonts w:ascii="Times New Roman" w:hAnsi="Times New Roman"/>
                <w:sz w:val="20"/>
                <w:szCs w:val="20"/>
              </w:rPr>
            </w:pPr>
            <w:r w:rsidRPr="00451EF5">
              <w:rPr>
                <w:rFonts w:ascii="Times New Roman" w:hAnsi="Times New Roman"/>
                <w:sz w:val="20"/>
                <w:szCs w:val="20"/>
              </w:rPr>
              <w:t>обнаружение после отчетной даты, но до даты принятия (утверждения) отчетности, ошибки в данных учета за отчетный период (периоды, предшествующие отчетному)</w:t>
            </w:r>
            <w:r w:rsidR="00B05AC2" w:rsidRPr="00451EF5">
              <w:rPr>
                <w:rFonts w:ascii="Times New Roman" w:hAnsi="Times New Roman"/>
                <w:sz w:val="20"/>
                <w:szCs w:val="20"/>
              </w:rPr>
              <w:t xml:space="preserve"> и/</w:t>
            </w:r>
            <w:r w:rsidRPr="00451EF5">
              <w:rPr>
                <w:rFonts w:ascii="Times New Roman" w:hAnsi="Times New Roman"/>
                <w:sz w:val="20"/>
                <w:szCs w:val="20"/>
              </w:rPr>
              <w:t>или ошибки, допущенной при составлении отчетности, в том числе по результатам проведения камеральной проверки, либо при осуществлении внутреннего контроля ведения учета и составления отчетности, внутреннего финансового контроля и</w:t>
            </w:r>
            <w:r w:rsidR="00B05AC2" w:rsidRPr="00451EF5">
              <w:rPr>
                <w:rFonts w:ascii="Times New Roman" w:hAnsi="Times New Roman"/>
                <w:sz w:val="20"/>
                <w:szCs w:val="20"/>
              </w:rPr>
              <w:t>/</w:t>
            </w:r>
            <w:r w:rsidRPr="00451EF5">
              <w:rPr>
                <w:rFonts w:ascii="Times New Roman" w:hAnsi="Times New Roman"/>
                <w:sz w:val="20"/>
                <w:szCs w:val="20"/>
              </w:rPr>
              <w:t>или внутреннего финансового аудита, а также внешнего и внутреннего государственного (муниципального) финансового контроля</w:t>
            </w:r>
          </w:p>
        </w:tc>
        <w:tc>
          <w:tcPr>
            <w:tcW w:w="3119" w:type="dxa"/>
            <w:shd w:val="clear" w:color="auto" w:fill="auto"/>
          </w:tcPr>
          <w:p w14:paraId="555DCB34" w14:textId="77777777" w:rsidR="00543AC9" w:rsidRPr="00451EF5" w:rsidRDefault="00543AC9" w:rsidP="00451EF5">
            <w:pPr>
              <w:pStyle w:val="aff8"/>
              <w:jc w:val="both"/>
              <w:rPr>
                <w:rFonts w:ascii="Times New Roman" w:hAnsi="Times New Roman"/>
                <w:sz w:val="20"/>
                <w:szCs w:val="20"/>
              </w:rPr>
            </w:pPr>
            <w:r w:rsidRPr="00451EF5">
              <w:rPr>
                <w:rFonts w:ascii="Times New Roman" w:hAnsi="Times New Roman"/>
                <w:sz w:val="20"/>
                <w:szCs w:val="20"/>
              </w:rPr>
              <w:t>в учете отражается исправление ошибок в установленном порядке.</w:t>
            </w:r>
          </w:p>
          <w:p w14:paraId="0A497EC8" w14:textId="77777777" w:rsidR="00543AC9" w:rsidRPr="00451EF5" w:rsidRDefault="00543AC9"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w:t>
            </w:r>
            <w:r w:rsidR="00542108" w:rsidRPr="00451EF5">
              <w:rPr>
                <w:rFonts w:ascii="Times New Roman" w:hAnsi="Times New Roman"/>
                <w:sz w:val="20"/>
                <w:szCs w:val="20"/>
              </w:rPr>
              <w:t>скрытию в Пояснительной записке</w:t>
            </w:r>
          </w:p>
        </w:tc>
        <w:tc>
          <w:tcPr>
            <w:tcW w:w="2976" w:type="dxa"/>
            <w:shd w:val="clear" w:color="auto" w:fill="auto"/>
          </w:tcPr>
          <w:p w14:paraId="40917FEB" w14:textId="77777777" w:rsidR="00543AC9" w:rsidRPr="00451EF5" w:rsidRDefault="00543AC9" w:rsidP="00451EF5">
            <w:pPr>
              <w:pStyle w:val="aff8"/>
              <w:jc w:val="both"/>
              <w:rPr>
                <w:rFonts w:ascii="Times New Roman" w:hAnsi="Times New Roman"/>
                <w:sz w:val="20"/>
                <w:szCs w:val="20"/>
              </w:rPr>
            </w:pPr>
            <w:r w:rsidRPr="00451EF5">
              <w:rPr>
                <w:rFonts w:ascii="Times New Roman" w:hAnsi="Times New Roman"/>
                <w:sz w:val="20"/>
                <w:szCs w:val="20"/>
              </w:rPr>
              <w:t>в учете - последним днем отчетного периода (до отражения бухгалтерских записей по завершению финансового года);</w:t>
            </w:r>
          </w:p>
          <w:p w14:paraId="28E53C3B" w14:textId="77777777" w:rsidR="00543AC9" w:rsidRPr="00451EF5" w:rsidRDefault="00543AC9" w:rsidP="00451EF5">
            <w:pPr>
              <w:pStyle w:val="aff8"/>
              <w:jc w:val="both"/>
              <w:rPr>
                <w:rFonts w:ascii="Times New Roman" w:hAnsi="Times New Roman"/>
                <w:sz w:val="20"/>
                <w:szCs w:val="20"/>
              </w:rPr>
            </w:pPr>
            <w:r w:rsidRPr="00451EF5">
              <w:rPr>
                <w:rFonts w:ascii="Times New Roman" w:hAnsi="Times New Roman"/>
                <w:sz w:val="20"/>
                <w:szCs w:val="20"/>
              </w:rPr>
              <w:t>в отчетности за отчетный год</w:t>
            </w:r>
          </w:p>
        </w:tc>
      </w:tr>
      <w:tr w:rsidR="00DA2632" w:rsidRPr="00451EF5" w14:paraId="1067669D" w14:textId="77777777" w:rsidTr="008E3C98">
        <w:trPr>
          <w:cantSplit/>
        </w:trPr>
        <w:tc>
          <w:tcPr>
            <w:tcW w:w="4111" w:type="dxa"/>
            <w:shd w:val="clear" w:color="auto" w:fill="auto"/>
          </w:tcPr>
          <w:p w14:paraId="430EAB93" w14:textId="77777777" w:rsidR="00DA2632" w:rsidRPr="00451EF5" w:rsidRDefault="00C2314F" w:rsidP="00DA2632">
            <w:pPr>
              <w:pStyle w:val="aff8"/>
              <w:jc w:val="both"/>
              <w:rPr>
                <w:rFonts w:ascii="Times New Roman" w:hAnsi="Times New Roman"/>
                <w:sz w:val="20"/>
                <w:szCs w:val="20"/>
              </w:rPr>
            </w:pPr>
            <w:r>
              <w:rPr>
                <w:rFonts w:ascii="Times New Roman" w:hAnsi="Times New Roman"/>
                <w:sz w:val="20"/>
                <w:szCs w:val="20"/>
              </w:rPr>
              <w:t>п</w:t>
            </w:r>
            <w:r w:rsidR="00DA2632" w:rsidRPr="00451EF5">
              <w:rPr>
                <w:rFonts w:ascii="Times New Roman" w:hAnsi="Times New Roman"/>
                <w:sz w:val="20"/>
                <w:szCs w:val="20"/>
              </w:rPr>
              <w:t>оступление информации об использовании предоставленных субсид</w:t>
            </w:r>
            <w:r w:rsidR="00DA2632">
              <w:rPr>
                <w:rFonts w:ascii="Times New Roman" w:hAnsi="Times New Roman"/>
                <w:sz w:val="20"/>
                <w:szCs w:val="20"/>
              </w:rPr>
              <w:t>ий</w:t>
            </w:r>
            <w:r w:rsidR="00DA2632" w:rsidRPr="00451EF5">
              <w:rPr>
                <w:rFonts w:ascii="Times New Roman" w:hAnsi="Times New Roman"/>
                <w:sz w:val="20"/>
                <w:szCs w:val="20"/>
              </w:rPr>
              <w:t xml:space="preserve"> (грант</w:t>
            </w:r>
            <w:r w:rsidR="00DA2632">
              <w:rPr>
                <w:rFonts w:ascii="Times New Roman" w:hAnsi="Times New Roman"/>
                <w:sz w:val="20"/>
                <w:szCs w:val="20"/>
              </w:rPr>
              <w:t>ов</w:t>
            </w:r>
            <w:r w:rsidR="00DA2632" w:rsidRPr="00451EF5">
              <w:rPr>
                <w:rFonts w:ascii="Times New Roman" w:hAnsi="Times New Roman"/>
                <w:sz w:val="20"/>
                <w:szCs w:val="20"/>
              </w:rPr>
              <w:t xml:space="preserve"> в форме субсидии), межбюджетных трансфертов</w:t>
            </w:r>
          </w:p>
        </w:tc>
        <w:tc>
          <w:tcPr>
            <w:tcW w:w="3119" w:type="dxa"/>
            <w:shd w:val="clear" w:color="auto" w:fill="auto"/>
          </w:tcPr>
          <w:p w14:paraId="24D8F65A" w14:textId="77777777" w:rsidR="00DA2632" w:rsidRPr="00451EF5" w:rsidRDefault="00DA2632" w:rsidP="008E3C98">
            <w:pPr>
              <w:pStyle w:val="aff8"/>
              <w:jc w:val="both"/>
              <w:rPr>
                <w:rFonts w:ascii="Times New Roman" w:hAnsi="Times New Roman"/>
                <w:sz w:val="20"/>
                <w:szCs w:val="20"/>
              </w:rPr>
            </w:pPr>
            <w:r w:rsidRPr="00451EF5">
              <w:rPr>
                <w:rFonts w:ascii="Times New Roman" w:hAnsi="Times New Roman"/>
                <w:sz w:val="20"/>
                <w:szCs w:val="20"/>
              </w:rPr>
              <w:t>в учете отражается изменение соответствующих показателей расчетов и обязательств.</w:t>
            </w:r>
          </w:p>
          <w:p w14:paraId="326FAD44" w14:textId="77777777" w:rsidR="00DA2632" w:rsidRPr="00451EF5" w:rsidRDefault="00DA2632" w:rsidP="008E3C98">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раскрытию в Пояснительной записке</w:t>
            </w:r>
          </w:p>
        </w:tc>
        <w:tc>
          <w:tcPr>
            <w:tcW w:w="2976" w:type="dxa"/>
            <w:shd w:val="clear" w:color="auto" w:fill="auto"/>
          </w:tcPr>
          <w:p w14:paraId="0156E9FD" w14:textId="77777777" w:rsidR="00DA2632" w:rsidRPr="00451EF5" w:rsidRDefault="00DA2632" w:rsidP="008E3C98">
            <w:pPr>
              <w:pStyle w:val="aff8"/>
              <w:jc w:val="both"/>
              <w:rPr>
                <w:rFonts w:ascii="Times New Roman" w:hAnsi="Times New Roman"/>
                <w:sz w:val="20"/>
                <w:szCs w:val="20"/>
              </w:rPr>
            </w:pPr>
            <w:r w:rsidRPr="00451EF5">
              <w:rPr>
                <w:rFonts w:ascii="Times New Roman" w:hAnsi="Times New Roman"/>
                <w:sz w:val="20"/>
                <w:szCs w:val="20"/>
              </w:rPr>
              <w:t>в учете - последним днем отчетного периода (отчетного года - до отражения бухгалтерских записей по завершению финансового года);</w:t>
            </w:r>
          </w:p>
          <w:p w14:paraId="7E5B520B" w14:textId="77777777" w:rsidR="00DA2632" w:rsidRPr="00451EF5" w:rsidRDefault="00DA2632" w:rsidP="008E3C98">
            <w:pPr>
              <w:pStyle w:val="aff8"/>
              <w:jc w:val="both"/>
              <w:rPr>
                <w:rFonts w:ascii="Times New Roman" w:hAnsi="Times New Roman"/>
                <w:sz w:val="20"/>
                <w:szCs w:val="20"/>
              </w:rPr>
            </w:pPr>
            <w:r w:rsidRPr="00451EF5">
              <w:rPr>
                <w:rFonts w:ascii="Times New Roman" w:hAnsi="Times New Roman"/>
                <w:sz w:val="20"/>
                <w:szCs w:val="20"/>
              </w:rPr>
              <w:t>в отчетности за отчетный период (отчетный год)</w:t>
            </w:r>
          </w:p>
        </w:tc>
      </w:tr>
      <w:tr w:rsidR="008B13B6" w:rsidRPr="008B13B6" w14:paraId="0B259BB3" w14:textId="77777777" w:rsidTr="008E3C98">
        <w:trPr>
          <w:cantSplit/>
        </w:trPr>
        <w:tc>
          <w:tcPr>
            <w:tcW w:w="4111" w:type="dxa"/>
            <w:shd w:val="clear" w:color="auto" w:fill="auto"/>
          </w:tcPr>
          <w:p w14:paraId="69D8425D" w14:textId="77777777" w:rsidR="008B13B6" w:rsidRPr="008B13B6" w:rsidRDefault="008B13B6" w:rsidP="004C690D">
            <w:pPr>
              <w:pStyle w:val="aff8"/>
              <w:jc w:val="both"/>
              <w:rPr>
                <w:rFonts w:ascii="Times New Roman" w:hAnsi="Times New Roman"/>
                <w:sz w:val="20"/>
                <w:szCs w:val="20"/>
              </w:rPr>
            </w:pPr>
            <w:r w:rsidRPr="008B13B6">
              <w:rPr>
                <w:rFonts w:ascii="Times New Roman" w:hAnsi="Times New Roman"/>
                <w:sz w:val="20"/>
                <w:szCs w:val="20"/>
              </w:rPr>
              <w:t>информация о результатах инвентаризации, проведенной в целях составления годовой отчетности, оформленных документами, подписанными в году, следующем за отчетным</w:t>
            </w:r>
          </w:p>
        </w:tc>
        <w:tc>
          <w:tcPr>
            <w:tcW w:w="3119" w:type="dxa"/>
            <w:shd w:val="clear" w:color="auto" w:fill="auto"/>
          </w:tcPr>
          <w:p w14:paraId="2876E5DE" w14:textId="77777777" w:rsidR="008B13B6" w:rsidRPr="008B13B6" w:rsidRDefault="008B13B6" w:rsidP="00B608CD">
            <w:pPr>
              <w:pStyle w:val="aff8"/>
              <w:jc w:val="both"/>
              <w:rPr>
                <w:rFonts w:ascii="Times New Roman" w:hAnsi="Times New Roman"/>
                <w:sz w:val="20"/>
                <w:szCs w:val="20"/>
              </w:rPr>
            </w:pPr>
            <w:r w:rsidRPr="008B13B6">
              <w:rPr>
                <w:rFonts w:ascii="Times New Roman" w:hAnsi="Times New Roman"/>
                <w:sz w:val="20"/>
                <w:szCs w:val="20"/>
              </w:rPr>
              <w:t>в учете отражается изменение соответствующих показателей активов и обязательств.</w:t>
            </w:r>
          </w:p>
          <w:p w14:paraId="745D47B1" w14:textId="77777777" w:rsidR="008B13B6" w:rsidRPr="008B13B6" w:rsidRDefault="008B13B6" w:rsidP="008E3C98">
            <w:pPr>
              <w:pStyle w:val="aff8"/>
              <w:jc w:val="both"/>
              <w:rPr>
                <w:rFonts w:ascii="Times New Roman" w:hAnsi="Times New Roman"/>
                <w:sz w:val="20"/>
                <w:szCs w:val="20"/>
              </w:rPr>
            </w:pPr>
            <w:r w:rsidRPr="008B13B6">
              <w:rPr>
                <w:rFonts w:ascii="Times New Roman" w:hAnsi="Times New Roman"/>
                <w:sz w:val="20"/>
                <w:szCs w:val="20"/>
              </w:rPr>
              <w:t>Информация о событии подлежит раскрытию в Пояснительной записке</w:t>
            </w:r>
          </w:p>
        </w:tc>
        <w:tc>
          <w:tcPr>
            <w:tcW w:w="2976" w:type="dxa"/>
            <w:shd w:val="clear" w:color="auto" w:fill="auto"/>
          </w:tcPr>
          <w:p w14:paraId="39944D88" w14:textId="77777777" w:rsidR="008B13B6" w:rsidRPr="008B13B6" w:rsidRDefault="008B13B6" w:rsidP="00E571E2">
            <w:pPr>
              <w:pStyle w:val="aff8"/>
              <w:tabs>
                <w:tab w:val="left" w:pos="912"/>
              </w:tabs>
              <w:jc w:val="both"/>
              <w:rPr>
                <w:rFonts w:ascii="Times New Roman" w:hAnsi="Times New Roman"/>
                <w:sz w:val="20"/>
                <w:szCs w:val="20"/>
              </w:rPr>
            </w:pPr>
            <w:r w:rsidRPr="008B13B6">
              <w:rPr>
                <w:rFonts w:ascii="Times New Roman" w:hAnsi="Times New Roman"/>
                <w:sz w:val="20"/>
                <w:szCs w:val="20"/>
              </w:rPr>
              <w:t>в учете - для подготовки годовой отчетности - до отражения бухгалтерских записей по завершению финансового года;</w:t>
            </w:r>
          </w:p>
          <w:p w14:paraId="096F3A8B" w14:textId="77777777" w:rsidR="008B13B6" w:rsidRPr="008B13B6" w:rsidRDefault="008B13B6" w:rsidP="00E571E2">
            <w:pPr>
              <w:pStyle w:val="aff8"/>
              <w:tabs>
                <w:tab w:val="left" w:pos="912"/>
              </w:tabs>
              <w:jc w:val="both"/>
              <w:rPr>
                <w:rFonts w:ascii="Times New Roman" w:hAnsi="Times New Roman"/>
                <w:sz w:val="20"/>
                <w:szCs w:val="20"/>
              </w:rPr>
            </w:pPr>
            <w:r w:rsidRPr="008B13B6">
              <w:rPr>
                <w:rFonts w:ascii="Times New Roman" w:hAnsi="Times New Roman"/>
                <w:sz w:val="20"/>
                <w:szCs w:val="20"/>
              </w:rPr>
              <w:t>в отчетности за отчетный год</w:t>
            </w:r>
          </w:p>
        </w:tc>
      </w:tr>
      <w:tr w:rsidR="008B13B6" w:rsidRPr="008B13B6" w14:paraId="2DAF3F3F" w14:textId="77777777" w:rsidTr="008E3C98">
        <w:trPr>
          <w:cantSplit/>
        </w:trPr>
        <w:tc>
          <w:tcPr>
            <w:tcW w:w="4111" w:type="dxa"/>
            <w:shd w:val="clear" w:color="auto" w:fill="auto"/>
          </w:tcPr>
          <w:p w14:paraId="3CD2D428" w14:textId="77777777" w:rsidR="008B13B6" w:rsidRPr="008B13B6" w:rsidRDefault="008B13B6" w:rsidP="004C690D">
            <w:pPr>
              <w:pStyle w:val="aff8"/>
              <w:jc w:val="both"/>
              <w:rPr>
                <w:rFonts w:ascii="Times New Roman" w:hAnsi="Times New Roman"/>
                <w:sz w:val="20"/>
                <w:szCs w:val="20"/>
              </w:rPr>
            </w:pPr>
            <w:r w:rsidRPr="008B13B6">
              <w:rPr>
                <w:rFonts w:ascii="Times New Roman" w:hAnsi="Times New Roman"/>
                <w:sz w:val="20"/>
                <w:szCs w:val="20"/>
              </w:rPr>
              <w:t>поступление первичных учетных документов, оформляющих факты хозяйственной жизни отчетного года (в том числе по поставке товаров, работ (услуг), произведенных (выполненных (оказанных) в отчетном году),</w:t>
            </w:r>
            <w:r w:rsidRPr="008B13B6">
              <w:t xml:space="preserve"> </w:t>
            </w:r>
            <w:r w:rsidRPr="008B13B6">
              <w:rPr>
                <w:rFonts w:ascii="Times New Roman" w:hAnsi="Times New Roman"/>
                <w:sz w:val="20"/>
                <w:szCs w:val="20"/>
              </w:rPr>
              <w:t>но поступивших в централизованную бухгалтерию до предельной даты, установленной пунктом 1.3.5 настоящей учетной политики</w:t>
            </w:r>
          </w:p>
        </w:tc>
        <w:tc>
          <w:tcPr>
            <w:tcW w:w="3119" w:type="dxa"/>
            <w:shd w:val="clear" w:color="auto" w:fill="auto"/>
          </w:tcPr>
          <w:p w14:paraId="7F21C9DC" w14:textId="77777777" w:rsidR="008B13B6" w:rsidRPr="008B13B6" w:rsidRDefault="008B13B6" w:rsidP="008E3C98">
            <w:pPr>
              <w:pStyle w:val="aff8"/>
              <w:jc w:val="both"/>
              <w:rPr>
                <w:rFonts w:ascii="Times New Roman" w:hAnsi="Times New Roman"/>
                <w:sz w:val="20"/>
                <w:szCs w:val="20"/>
              </w:rPr>
            </w:pPr>
            <w:r w:rsidRPr="008B13B6">
              <w:rPr>
                <w:rFonts w:ascii="Times New Roman" w:hAnsi="Times New Roman"/>
                <w:sz w:val="20"/>
                <w:szCs w:val="20"/>
              </w:rPr>
              <w:t>в учете отражается изменение соответствующих показателей активов и обязательств</w:t>
            </w:r>
          </w:p>
        </w:tc>
        <w:tc>
          <w:tcPr>
            <w:tcW w:w="2976" w:type="dxa"/>
            <w:shd w:val="clear" w:color="auto" w:fill="auto"/>
          </w:tcPr>
          <w:p w14:paraId="4E49FA20" w14:textId="77777777" w:rsidR="008B13B6" w:rsidRPr="008B13B6" w:rsidRDefault="008B13B6" w:rsidP="00B608CD">
            <w:pPr>
              <w:pStyle w:val="aff8"/>
              <w:jc w:val="both"/>
              <w:rPr>
                <w:rFonts w:ascii="Times New Roman" w:hAnsi="Times New Roman"/>
                <w:sz w:val="20"/>
                <w:szCs w:val="20"/>
              </w:rPr>
            </w:pPr>
            <w:r w:rsidRPr="008B13B6">
              <w:rPr>
                <w:rFonts w:ascii="Times New Roman" w:hAnsi="Times New Roman"/>
                <w:sz w:val="20"/>
                <w:szCs w:val="20"/>
              </w:rPr>
              <w:t>в учете - для подготовки годовой отчетности - до отражения бухгалтерских записей по завершению финансового года;</w:t>
            </w:r>
          </w:p>
          <w:p w14:paraId="070D8B8C" w14:textId="77777777" w:rsidR="008B13B6" w:rsidRPr="008B13B6" w:rsidRDefault="008B13B6" w:rsidP="008E3C98">
            <w:pPr>
              <w:pStyle w:val="aff8"/>
              <w:jc w:val="both"/>
              <w:rPr>
                <w:rFonts w:ascii="Times New Roman" w:hAnsi="Times New Roman"/>
                <w:sz w:val="20"/>
                <w:szCs w:val="20"/>
              </w:rPr>
            </w:pPr>
            <w:r w:rsidRPr="008B13B6">
              <w:rPr>
                <w:rFonts w:ascii="Times New Roman" w:hAnsi="Times New Roman"/>
                <w:sz w:val="20"/>
                <w:szCs w:val="20"/>
              </w:rPr>
              <w:t>в отчетности за отчетный год</w:t>
            </w:r>
          </w:p>
        </w:tc>
      </w:tr>
      <w:tr w:rsidR="008B13B6" w:rsidRPr="00451EF5" w14:paraId="7DBE7F43" w14:textId="77777777" w:rsidTr="00831B7C">
        <w:trPr>
          <w:cantSplit/>
        </w:trPr>
        <w:tc>
          <w:tcPr>
            <w:tcW w:w="10206" w:type="dxa"/>
            <w:gridSpan w:val="3"/>
            <w:shd w:val="clear" w:color="auto" w:fill="auto"/>
          </w:tcPr>
          <w:p w14:paraId="371A0F02" w14:textId="77777777" w:rsidR="008B13B6" w:rsidRPr="00451EF5" w:rsidRDefault="008B13B6" w:rsidP="00451EF5">
            <w:pPr>
              <w:pStyle w:val="aff8"/>
              <w:jc w:val="center"/>
              <w:rPr>
                <w:rFonts w:ascii="Times New Roman" w:hAnsi="Times New Roman"/>
                <w:b/>
                <w:sz w:val="20"/>
                <w:szCs w:val="20"/>
              </w:rPr>
            </w:pPr>
            <w:r w:rsidRPr="00451EF5">
              <w:rPr>
                <w:rFonts w:ascii="Times New Roman" w:hAnsi="Times New Roman"/>
                <w:b/>
                <w:sz w:val="20"/>
                <w:szCs w:val="20"/>
              </w:rPr>
              <w:t>События после отчетной даты, указывающие (свидетельствующие) на условие деятельности</w:t>
            </w:r>
          </w:p>
        </w:tc>
      </w:tr>
      <w:tr w:rsidR="008B13B6" w:rsidRPr="00451EF5" w14:paraId="63182499" w14:textId="77777777" w:rsidTr="005A298E">
        <w:trPr>
          <w:cantSplit/>
        </w:trPr>
        <w:tc>
          <w:tcPr>
            <w:tcW w:w="4111" w:type="dxa"/>
            <w:shd w:val="clear" w:color="auto" w:fill="auto"/>
          </w:tcPr>
          <w:p w14:paraId="10252EBF" w14:textId="77777777" w:rsidR="008B13B6" w:rsidRPr="00451EF5" w:rsidRDefault="008B13B6" w:rsidP="00451EF5">
            <w:pPr>
              <w:pStyle w:val="aff8"/>
              <w:jc w:val="both"/>
              <w:rPr>
                <w:rFonts w:ascii="Times New Roman" w:hAnsi="Times New Roman"/>
                <w:sz w:val="20"/>
                <w:szCs w:val="20"/>
              </w:rPr>
            </w:pPr>
            <w:r w:rsidRPr="00451EF5">
              <w:rPr>
                <w:rFonts w:ascii="Times New Roman" w:hAnsi="Times New Roman"/>
                <w:sz w:val="20"/>
                <w:szCs w:val="20"/>
              </w:rPr>
              <w:t>принятие решения о реорганизации или ликвидации (упразднении) субъекта отчетности, либо изменения типа государственного (муниципального) учреждения, о котором не было известно по состоянию на отчетную дату</w:t>
            </w:r>
          </w:p>
        </w:tc>
        <w:tc>
          <w:tcPr>
            <w:tcW w:w="3119" w:type="dxa"/>
            <w:shd w:val="clear" w:color="auto" w:fill="auto"/>
          </w:tcPr>
          <w:p w14:paraId="7D7EFD2C" w14:textId="77777777" w:rsidR="008B13B6" w:rsidRPr="00451EF5" w:rsidRDefault="008B13B6"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раскрытию в Пояснительной записке за отчетный период</w:t>
            </w:r>
          </w:p>
        </w:tc>
        <w:tc>
          <w:tcPr>
            <w:tcW w:w="2976" w:type="dxa"/>
            <w:shd w:val="clear" w:color="auto" w:fill="auto"/>
          </w:tcPr>
          <w:p w14:paraId="0BC36C23" w14:textId="77777777" w:rsidR="008B13B6" w:rsidRPr="00451EF5" w:rsidRDefault="008B13B6" w:rsidP="00C339A6">
            <w:pPr>
              <w:pStyle w:val="aff8"/>
              <w:jc w:val="both"/>
              <w:rPr>
                <w:rFonts w:ascii="Times New Roman" w:hAnsi="Times New Roman"/>
                <w:sz w:val="20"/>
                <w:szCs w:val="20"/>
              </w:rPr>
            </w:pPr>
            <w:r>
              <w:rPr>
                <w:rFonts w:ascii="Times New Roman" w:hAnsi="Times New Roman"/>
                <w:sz w:val="20"/>
                <w:szCs w:val="20"/>
              </w:rPr>
              <w:t>т</w:t>
            </w:r>
            <w:r w:rsidRPr="00451EF5">
              <w:rPr>
                <w:rFonts w:ascii="Times New Roman" w:hAnsi="Times New Roman"/>
                <w:sz w:val="20"/>
                <w:szCs w:val="20"/>
              </w:rPr>
              <w:t>екущим днем в периоде, следующем за отчетным (датой поступления документа, подтверждающего факт хозяйственной жизни)</w:t>
            </w:r>
          </w:p>
        </w:tc>
      </w:tr>
      <w:tr w:rsidR="008B13B6" w:rsidRPr="00451EF5" w14:paraId="67DC0C78" w14:textId="77777777" w:rsidTr="005A298E">
        <w:trPr>
          <w:cantSplit/>
        </w:trPr>
        <w:tc>
          <w:tcPr>
            <w:tcW w:w="4111" w:type="dxa"/>
            <w:shd w:val="clear" w:color="auto" w:fill="auto"/>
          </w:tcPr>
          <w:p w14:paraId="3040F007" w14:textId="77777777" w:rsidR="008B13B6" w:rsidRPr="00451EF5" w:rsidRDefault="008B13B6" w:rsidP="00451EF5">
            <w:pPr>
              <w:pStyle w:val="aff8"/>
              <w:jc w:val="both"/>
              <w:rPr>
                <w:rFonts w:ascii="Times New Roman" w:hAnsi="Times New Roman"/>
                <w:sz w:val="20"/>
                <w:szCs w:val="20"/>
              </w:rPr>
            </w:pPr>
            <w:r w:rsidRPr="00451EF5">
              <w:rPr>
                <w:rFonts w:ascii="Times New Roman" w:hAnsi="Times New Roman"/>
                <w:sz w:val="20"/>
                <w:szCs w:val="20"/>
              </w:rPr>
              <w:t>существенное поступление или выбытие активов, связанное с операциями, инициированными в отчетном периоде</w:t>
            </w:r>
          </w:p>
        </w:tc>
        <w:tc>
          <w:tcPr>
            <w:tcW w:w="3119" w:type="dxa"/>
            <w:shd w:val="clear" w:color="auto" w:fill="auto"/>
          </w:tcPr>
          <w:p w14:paraId="46450C57" w14:textId="77777777" w:rsidR="008B13B6" w:rsidRPr="00451EF5" w:rsidRDefault="008B13B6"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раскрытию в Пояснительной записке за отчетный период</w:t>
            </w:r>
          </w:p>
        </w:tc>
        <w:tc>
          <w:tcPr>
            <w:tcW w:w="2976" w:type="dxa"/>
            <w:shd w:val="clear" w:color="auto" w:fill="auto"/>
          </w:tcPr>
          <w:p w14:paraId="61F7509A" w14:textId="77777777" w:rsidR="008B13B6" w:rsidRPr="00451EF5" w:rsidRDefault="008B13B6" w:rsidP="00451EF5">
            <w:pPr>
              <w:pStyle w:val="aff8"/>
              <w:jc w:val="both"/>
              <w:rPr>
                <w:rFonts w:ascii="Times New Roman" w:hAnsi="Times New Roman"/>
                <w:sz w:val="20"/>
                <w:szCs w:val="20"/>
              </w:rPr>
            </w:pPr>
            <w:r w:rsidRPr="00451EF5">
              <w:rPr>
                <w:rFonts w:ascii="Times New Roman" w:hAnsi="Times New Roman"/>
                <w:sz w:val="20"/>
                <w:szCs w:val="20"/>
              </w:rPr>
              <w:t>в учете принятие или списание актива отражается по дате поступления информации о событии в году, следующем за отчетным</w:t>
            </w:r>
          </w:p>
        </w:tc>
      </w:tr>
      <w:tr w:rsidR="008B13B6" w:rsidRPr="00451EF5" w14:paraId="76D22310" w14:textId="77777777" w:rsidTr="005A298E">
        <w:trPr>
          <w:cantSplit/>
        </w:trPr>
        <w:tc>
          <w:tcPr>
            <w:tcW w:w="4111" w:type="dxa"/>
            <w:shd w:val="clear" w:color="auto" w:fill="auto"/>
          </w:tcPr>
          <w:p w14:paraId="7FD74057" w14:textId="77777777" w:rsidR="008B13B6" w:rsidRPr="00451EF5" w:rsidRDefault="008B13B6" w:rsidP="00451EF5">
            <w:pPr>
              <w:pStyle w:val="aff8"/>
              <w:jc w:val="both"/>
              <w:rPr>
                <w:rFonts w:ascii="Times New Roman" w:hAnsi="Times New Roman"/>
                <w:sz w:val="20"/>
                <w:szCs w:val="20"/>
              </w:rPr>
            </w:pPr>
            <w:r w:rsidRPr="00451EF5">
              <w:rPr>
                <w:rFonts w:ascii="Times New Roman" w:hAnsi="Times New Roman"/>
                <w:sz w:val="20"/>
                <w:szCs w:val="20"/>
              </w:rPr>
              <w:t>возникновение обстоятельств, в том числе чрезвычайных, в результате которых активы выбыли из владения, пользования и распоряжения субъекта отчетности вследствие их гибели и/или уничтожения, в том числе помимо воли владельца, а также вследствие невозможности установления их местонахождения</w:t>
            </w:r>
          </w:p>
        </w:tc>
        <w:tc>
          <w:tcPr>
            <w:tcW w:w="3119" w:type="dxa"/>
            <w:shd w:val="clear" w:color="auto" w:fill="auto"/>
          </w:tcPr>
          <w:p w14:paraId="7FCC4742" w14:textId="77777777" w:rsidR="008B13B6" w:rsidRPr="00451EF5" w:rsidRDefault="008B13B6"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раскрытию в Пояснительной записке за отчетный период</w:t>
            </w:r>
          </w:p>
        </w:tc>
        <w:tc>
          <w:tcPr>
            <w:tcW w:w="2976" w:type="dxa"/>
            <w:shd w:val="clear" w:color="auto" w:fill="auto"/>
          </w:tcPr>
          <w:p w14:paraId="5AD6A057" w14:textId="77777777" w:rsidR="008B13B6" w:rsidRPr="00451EF5" w:rsidRDefault="008B13B6" w:rsidP="00451EF5">
            <w:pPr>
              <w:pStyle w:val="aff8"/>
              <w:jc w:val="both"/>
              <w:rPr>
                <w:rFonts w:ascii="Times New Roman" w:hAnsi="Times New Roman"/>
                <w:sz w:val="20"/>
                <w:szCs w:val="20"/>
              </w:rPr>
            </w:pPr>
            <w:r w:rsidRPr="00451EF5">
              <w:rPr>
                <w:rFonts w:ascii="Times New Roman" w:hAnsi="Times New Roman"/>
                <w:sz w:val="20"/>
                <w:szCs w:val="20"/>
              </w:rPr>
              <w:t>в учете выбытие актива отражается по дате поступления информации о событии в году, следующем за отчетным</w:t>
            </w:r>
          </w:p>
        </w:tc>
      </w:tr>
      <w:tr w:rsidR="008B13B6" w:rsidRPr="00451EF5" w14:paraId="6591E25A" w14:textId="77777777" w:rsidTr="005A298E">
        <w:trPr>
          <w:cantSplit/>
        </w:trPr>
        <w:tc>
          <w:tcPr>
            <w:tcW w:w="4111" w:type="dxa"/>
            <w:shd w:val="clear" w:color="auto" w:fill="auto"/>
          </w:tcPr>
          <w:p w14:paraId="76980782" w14:textId="77777777" w:rsidR="008B13B6" w:rsidRPr="00451EF5" w:rsidRDefault="008B13B6" w:rsidP="00451EF5">
            <w:pPr>
              <w:pStyle w:val="aff8"/>
              <w:jc w:val="both"/>
              <w:rPr>
                <w:rFonts w:ascii="Times New Roman" w:hAnsi="Times New Roman"/>
                <w:sz w:val="20"/>
                <w:szCs w:val="20"/>
              </w:rPr>
            </w:pPr>
            <w:r w:rsidRPr="00451EF5">
              <w:rPr>
                <w:rFonts w:ascii="Times New Roman" w:hAnsi="Times New Roman"/>
                <w:sz w:val="20"/>
                <w:szCs w:val="20"/>
              </w:rPr>
              <w:lastRenderedPageBreak/>
              <w:t>публичное объявление об изменениях государственной политики, планов и намерений государственного органа (органа местного самоуправления (муниципального органа), осуществляющего в отношении субъекта отчетности полномочия и функции учредителя (собственника), реализация которых в ближайшем будущем существенно окажет влияние на деятельность субъекта учета</w:t>
            </w:r>
          </w:p>
        </w:tc>
        <w:tc>
          <w:tcPr>
            <w:tcW w:w="3119" w:type="dxa"/>
            <w:shd w:val="clear" w:color="auto" w:fill="auto"/>
          </w:tcPr>
          <w:p w14:paraId="4164F93E" w14:textId="77777777" w:rsidR="008B13B6" w:rsidRPr="00451EF5" w:rsidRDefault="008B13B6"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раскрытию в Пояснительной записке за отчетный период</w:t>
            </w:r>
          </w:p>
        </w:tc>
        <w:tc>
          <w:tcPr>
            <w:tcW w:w="2976" w:type="dxa"/>
            <w:shd w:val="clear" w:color="auto" w:fill="auto"/>
          </w:tcPr>
          <w:p w14:paraId="59BA9278" w14:textId="77777777" w:rsidR="008B13B6" w:rsidRPr="00451EF5" w:rsidRDefault="008B13B6" w:rsidP="00C339A6">
            <w:pPr>
              <w:pStyle w:val="aff8"/>
              <w:jc w:val="both"/>
              <w:rPr>
                <w:rFonts w:ascii="Times New Roman" w:hAnsi="Times New Roman"/>
                <w:sz w:val="20"/>
                <w:szCs w:val="20"/>
              </w:rPr>
            </w:pPr>
            <w:r>
              <w:rPr>
                <w:rFonts w:ascii="Times New Roman" w:hAnsi="Times New Roman"/>
                <w:sz w:val="20"/>
                <w:szCs w:val="20"/>
              </w:rPr>
              <w:t>т</w:t>
            </w:r>
            <w:r w:rsidRPr="00451EF5">
              <w:rPr>
                <w:rFonts w:ascii="Times New Roman" w:hAnsi="Times New Roman"/>
                <w:sz w:val="20"/>
                <w:szCs w:val="20"/>
              </w:rPr>
              <w:t>екущим днем в периоде, следующем за отчетным (датой поступления документа, подтверждающего факт хозяйственной жизни)</w:t>
            </w:r>
          </w:p>
        </w:tc>
      </w:tr>
      <w:tr w:rsidR="008B13B6" w:rsidRPr="00451EF5" w14:paraId="4D3230C9" w14:textId="77777777" w:rsidTr="005A298E">
        <w:trPr>
          <w:cantSplit/>
        </w:trPr>
        <w:tc>
          <w:tcPr>
            <w:tcW w:w="4111" w:type="dxa"/>
            <w:shd w:val="clear" w:color="auto" w:fill="auto"/>
          </w:tcPr>
          <w:p w14:paraId="28A591F4" w14:textId="77777777" w:rsidR="008B13B6" w:rsidRPr="00451EF5" w:rsidRDefault="008B13B6" w:rsidP="00451EF5">
            <w:pPr>
              <w:pStyle w:val="aff8"/>
              <w:jc w:val="both"/>
              <w:rPr>
                <w:rFonts w:ascii="Times New Roman" w:hAnsi="Times New Roman"/>
                <w:sz w:val="20"/>
                <w:szCs w:val="20"/>
              </w:rPr>
            </w:pPr>
            <w:r w:rsidRPr="00451EF5">
              <w:rPr>
                <w:rFonts w:ascii="Times New Roman" w:hAnsi="Times New Roman"/>
                <w:sz w:val="20"/>
                <w:szCs w:val="20"/>
              </w:rPr>
              <w:t xml:space="preserve">изменения законодательства, в том числе утверждение нормативных правовых актов, оформляющих начало реализации, изменение и прекращение государственных программ и проектов, заключение и прекращение действия договоров и соглашений, а также иные решения, исполнение которых в ближайшем будущем существенно повлияет на величину активов, обязательств, доходов и расходов </w:t>
            </w:r>
          </w:p>
        </w:tc>
        <w:tc>
          <w:tcPr>
            <w:tcW w:w="3119" w:type="dxa"/>
            <w:shd w:val="clear" w:color="auto" w:fill="auto"/>
          </w:tcPr>
          <w:p w14:paraId="72DD0FC2" w14:textId="77777777" w:rsidR="008B13B6" w:rsidRPr="00451EF5" w:rsidRDefault="008B13B6" w:rsidP="00451EF5">
            <w:pPr>
              <w:pStyle w:val="aff8"/>
              <w:jc w:val="both"/>
              <w:rPr>
                <w:rFonts w:ascii="Times New Roman" w:hAnsi="Times New Roman"/>
                <w:sz w:val="20"/>
                <w:szCs w:val="20"/>
              </w:rPr>
            </w:pPr>
            <w:r>
              <w:rPr>
                <w:rFonts w:ascii="Times New Roman" w:hAnsi="Times New Roman"/>
                <w:sz w:val="20"/>
                <w:szCs w:val="20"/>
              </w:rPr>
              <w:t>информация о событии подлежит раскрытию</w:t>
            </w:r>
            <w:r w:rsidRPr="00451EF5">
              <w:rPr>
                <w:rFonts w:ascii="Times New Roman" w:hAnsi="Times New Roman"/>
                <w:sz w:val="20"/>
                <w:szCs w:val="20"/>
              </w:rPr>
              <w:t xml:space="preserve"> в Пояснительной записке за отчетный период</w:t>
            </w:r>
          </w:p>
        </w:tc>
        <w:tc>
          <w:tcPr>
            <w:tcW w:w="2976" w:type="dxa"/>
            <w:shd w:val="clear" w:color="auto" w:fill="auto"/>
          </w:tcPr>
          <w:p w14:paraId="25B288AE" w14:textId="77777777" w:rsidR="008B13B6" w:rsidRPr="00451EF5" w:rsidRDefault="008B13B6" w:rsidP="00C339A6">
            <w:pPr>
              <w:pStyle w:val="aff8"/>
              <w:jc w:val="both"/>
              <w:rPr>
                <w:rFonts w:ascii="Times New Roman" w:hAnsi="Times New Roman"/>
                <w:sz w:val="20"/>
                <w:szCs w:val="20"/>
              </w:rPr>
            </w:pPr>
            <w:r>
              <w:rPr>
                <w:rFonts w:ascii="Times New Roman" w:hAnsi="Times New Roman"/>
                <w:sz w:val="20"/>
                <w:szCs w:val="20"/>
              </w:rPr>
              <w:t>т</w:t>
            </w:r>
            <w:r w:rsidRPr="00451EF5">
              <w:rPr>
                <w:rFonts w:ascii="Times New Roman" w:hAnsi="Times New Roman"/>
                <w:sz w:val="20"/>
                <w:szCs w:val="20"/>
              </w:rPr>
              <w:t>екущим днем в периоде, следующем за отчетным (датой поступления документа, подтверждающего факт хозяйственной жизни)</w:t>
            </w:r>
          </w:p>
        </w:tc>
      </w:tr>
      <w:tr w:rsidR="008B13B6" w:rsidRPr="00451EF5" w14:paraId="3EACCAB8" w14:textId="77777777" w:rsidTr="005A298E">
        <w:trPr>
          <w:cantSplit/>
        </w:trPr>
        <w:tc>
          <w:tcPr>
            <w:tcW w:w="4111" w:type="dxa"/>
            <w:shd w:val="clear" w:color="auto" w:fill="auto"/>
          </w:tcPr>
          <w:p w14:paraId="198663FE" w14:textId="77777777" w:rsidR="008B13B6" w:rsidRPr="00451EF5" w:rsidRDefault="008B13B6" w:rsidP="00451EF5">
            <w:pPr>
              <w:pStyle w:val="aff8"/>
              <w:jc w:val="both"/>
              <w:rPr>
                <w:rFonts w:ascii="Times New Roman" w:hAnsi="Times New Roman"/>
                <w:sz w:val="20"/>
                <w:szCs w:val="20"/>
              </w:rPr>
            </w:pPr>
            <w:r w:rsidRPr="00451EF5">
              <w:rPr>
                <w:rFonts w:ascii="Times New Roman" w:hAnsi="Times New Roman"/>
                <w:sz w:val="20"/>
                <w:szCs w:val="20"/>
              </w:rPr>
              <w:t>изменение величины активов и/или обязательств, произошедшее в результате существенного изменения после отчетной даты курсов иностранных валют</w:t>
            </w:r>
          </w:p>
        </w:tc>
        <w:tc>
          <w:tcPr>
            <w:tcW w:w="3119" w:type="dxa"/>
            <w:shd w:val="clear" w:color="auto" w:fill="auto"/>
          </w:tcPr>
          <w:p w14:paraId="53B6BA00" w14:textId="77777777" w:rsidR="008B13B6" w:rsidRPr="00451EF5" w:rsidRDefault="008B13B6"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раскрытию в Пояснительной записке за отчетный период</w:t>
            </w:r>
          </w:p>
        </w:tc>
        <w:tc>
          <w:tcPr>
            <w:tcW w:w="2976" w:type="dxa"/>
            <w:shd w:val="clear" w:color="auto" w:fill="auto"/>
          </w:tcPr>
          <w:p w14:paraId="240A6AB8" w14:textId="77777777" w:rsidR="008B13B6" w:rsidRPr="00451EF5" w:rsidRDefault="008B13B6" w:rsidP="00451EF5">
            <w:pPr>
              <w:pStyle w:val="aff8"/>
              <w:jc w:val="both"/>
              <w:rPr>
                <w:rFonts w:ascii="Times New Roman" w:hAnsi="Times New Roman"/>
                <w:sz w:val="20"/>
                <w:szCs w:val="20"/>
              </w:rPr>
            </w:pPr>
            <w:r>
              <w:rPr>
                <w:rFonts w:ascii="Times New Roman" w:hAnsi="Times New Roman"/>
                <w:sz w:val="20"/>
                <w:szCs w:val="20"/>
              </w:rPr>
              <w:t>т</w:t>
            </w:r>
            <w:r w:rsidRPr="00451EF5">
              <w:rPr>
                <w:rFonts w:ascii="Times New Roman" w:hAnsi="Times New Roman"/>
                <w:sz w:val="20"/>
                <w:szCs w:val="20"/>
              </w:rPr>
              <w:t>екущим днем в периоде, следующем за отчетным (датой поступления первичного документа, подтверждающего факт хозяйственной жизни)</w:t>
            </w:r>
          </w:p>
        </w:tc>
      </w:tr>
      <w:tr w:rsidR="008B13B6" w:rsidRPr="00451EF5" w14:paraId="0757C374" w14:textId="77777777" w:rsidTr="005A298E">
        <w:trPr>
          <w:cantSplit/>
        </w:trPr>
        <w:tc>
          <w:tcPr>
            <w:tcW w:w="4111" w:type="dxa"/>
            <w:shd w:val="clear" w:color="auto" w:fill="auto"/>
          </w:tcPr>
          <w:p w14:paraId="05E9BF54" w14:textId="77777777" w:rsidR="008B13B6" w:rsidRPr="00451EF5" w:rsidRDefault="008B13B6" w:rsidP="00451EF5">
            <w:pPr>
              <w:pStyle w:val="aff8"/>
              <w:jc w:val="both"/>
              <w:rPr>
                <w:rFonts w:ascii="Times New Roman" w:hAnsi="Times New Roman"/>
                <w:sz w:val="20"/>
                <w:szCs w:val="20"/>
              </w:rPr>
            </w:pPr>
            <w:r w:rsidRPr="00451EF5">
              <w:rPr>
                <w:rFonts w:ascii="Times New Roman" w:hAnsi="Times New Roman"/>
                <w:sz w:val="20"/>
                <w:szCs w:val="20"/>
              </w:rPr>
              <w:t>передача централизуемых полномочий (функций) субъектов централизованного учета в централизованную бухгалтерию</w:t>
            </w:r>
          </w:p>
        </w:tc>
        <w:tc>
          <w:tcPr>
            <w:tcW w:w="3119" w:type="dxa"/>
            <w:shd w:val="clear" w:color="auto" w:fill="auto"/>
          </w:tcPr>
          <w:p w14:paraId="735D9BC1" w14:textId="77777777" w:rsidR="008B13B6" w:rsidRPr="00451EF5" w:rsidRDefault="008B13B6"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раскрытию в Пояснительной записке за отчетный период</w:t>
            </w:r>
          </w:p>
        </w:tc>
        <w:tc>
          <w:tcPr>
            <w:tcW w:w="2976" w:type="dxa"/>
            <w:shd w:val="clear" w:color="auto" w:fill="auto"/>
          </w:tcPr>
          <w:p w14:paraId="692D3BB0" w14:textId="77777777" w:rsidR="008B13B6" w:rsidRPr="00451EF5" w:rsidRDefault="008B13B6" w:rsidP="00451EF5">
            <w:pPr>
              <w:pStyle w:val="aff8"/>
              <w:jc w:val="both"/>
              <w:rPr>
                <w:rFonts w:ascii="Times New Roman" w:hAnsi="Times New Roman"/>
                <w:sz w:val="20"/>
                <w:szCs w:val="20"/>
              </w:rPr>
            </w:pPr>
            <w:r>
              <w:rPr>
                <w:rFonts w:ascii="Times New Roman" w:hAnsi="Times New Roman"/>
                <w:sz w:val="20"/>
                <w:szCs w:val="20"/>
              </w:rPr>
              <w:t>т</w:t>
            </w:r>
            <w:r w:rsidRPr="00451EF5">
              <w:rPr>
                <w:rFonts w:ascii="Times New Roman" w:hAnsi="Times New Roman"/>
                <w:sz w:val="20"/>
                <w:szCs w:val="20"/>
              </w:rPr>
              <w:t>екущим днем в периоде, следующем за отчетным (датой поступления первичного документа, подтверждающего факт хозяйственной жизни)</w:t>
            </w:r>
          </w:p>
        </w:tc>
      </w:tr>
      <w:tr w:rsidR="008B13B6" w:rsidRPr="00451EF5" w14:paraId="3FD8A987" w14:textId="77777777" w:rsidTr="005A298E">
        <w:trPr>
          <w:cantSplit/>
        </w:trPr>
        <w:tc>
          <w:tcPr>
            <w:tcW w:w="4111" w:type="dxa"/>
            <w:shd w:val="clear" w:color="auto" w:fill="auto"/>
          </w:tcPr>
          <w:p w14:paraId="4CF1FDED" w14:textId="77777777" w:rsidR="008B13B6" w:rsidRPr="00451EF5" w:rsidRDefault="008B13B6" w:rsidP="00451EF5">
            <w:pPr>
              <w:pStyle w:val="aff8"/>
              <w:jc w:val="both"/>
              <w:rPr>
                <w:rFonts w:ascii="Times New Roman" w:hAnsi="Times New Roman"/>
                <w:sz w:val="20"/>
                <w:szCs w:val="20"/>
              </w:rPr>
            </w:pPr>
            <w:r>
              <w:rPr>
                <w:rFonts w:ascii="Times New Roman" w:hAnsi="Times New Roman"/>
                <w:sz w:val="20"/>
                <w:szCs w:val="20"/>
              </w:rPr>
              <w:t>п</w:t>
            </w:r>
            <w:r w:rsidRPr="00451EF5">
              <w:rPr>
                <w:rFonts w:ascii="Times New Roman" w:hAnsi="Times New Roman"/>
                <w:sz w:val="20"/>
                <w:szCs w:val="20"/>
              </w:rPr>
              <w:t>ринятие решения о прощении долга по кредиту (займу, ссуде), возникшего до отчетной даты</w:t>
            </w:r>
          </w:p>
        </w:tc>
        <w:tc>
          <w:tcPr>
            <w:tcW w:w="3119" w:type="dxa"/>
            <w:shd w:val="clear" w:color="auto" w:fill="auto"/>
          </w:tcPr>
          <w:p w14:paraId="7AA73D31" w14:textId="77777777" w:rsidR="008B13B6" w:rsidRPr="00451EF5" w:rsidRDefault="008B13B6"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раскрытию в Пояснительной записке за отчетный период</w:t>
            </w:r>
          </w:p>
        </w:tc>
        <w:tc>
          <w:tcPr>
            <w:tcW w:w="2976" w:type="dxa"/>
            <w:shd w:val="clear" w:color="auto" w:fill="auto"/>
          </w:tcPr>
          <w:p w14:paraId="7CE387AB" w14:textId="77777777" w:rsidR="008B13B6" w:rsidRPr="00451EF5" w:rsidRDefault="008B13B6" w:rsidP="00451EF5">
            <w:pPr>
              <w:pStyle w:val="aff8"/>
              <w:jc w:val="both"/>
              <w:rPr>
                <w:rFonts w:ascii="Times New Roman" w:hAnsi="Times New Roman"/>
                <w:sz w:val="20"/>
                <w:szCs w:val="20"/>
              </w:rPr>
            </w:pPr>
            <w:r>
              <w:rPr>
                <w:rFonts w:ascii="Times New Roman" w:hAnsi="Times New Roman"/>
                <w:sz w:val="20"/>
                <w:szCs w:val="20"/>
              </w:rPr>
              <w:t>т</w:t>
            </w:r>
            <w:r w:rsidRPr="00451EF5">
              <w:rPr>
                <w:rFonts w:ascii="Times New Roman" w:hAnsi="Times New Roman"/>
                <w:sz w:val="20"/>
                <w:szCs w:val="20"/>
              </w:rPr>
              <w:t>екущим днем в периоде, следующем за отчетным (датой поступления первичного документа, подтверждающего факт хозяйственной жизни)</w:t>
            </w:r>
          </w:p>
        </w:tc>
      </w:tr>
      <w:tr w:rsidR="008B13B6" w:rsidRPr="00451EF5" w14:paraId="2D44718D" w14:textId="77777777" w:rsidTr="005A298E">
        <w:trPr>
          <w:cantSplit/>
        </w:trPr>
        <w:tc>
          <w:tcPr>
            <w:tcW w:w="4111" w:type="dxa"/>
            <w:shd w:val="clear" w:color="auto" w:fill="auto"/>
          </w:tcPr>
          <w:p w14:paraId="75EC6400" w14:textId="77777777" w:rsidR="008B13B6" w:rsidRPr="00451EF5" w:rsidRDefault="008B13B6" w:rsidP="00451EF5">
            <w:pPr>
              <w:pStyle w:val="aff8"/>
              <w:jc w:val="both"/>
              <w:rPr>
                <w:rFonts w:ascii="Times New Roman" w:hAnsi="Times New Roman"/>
                <w:sz w:val="20"/>
                <w:szCs w:val="20"/>
              </w:rPr>
            </w:pPr>
            <w:r w:rsidRPr="00451EF5">
              <w:rPr>
                <w:rFonts w:ascii="Times New Roman" w:hAnsi="Times New Roman"/>
                <w:sz w:val="20"/>
                <w:szCs w:val="20"/>
              </w:rPr>
              <w:t>начало судебного производства, связанного исключительно с событиями, произошедшими после отчетной даты</w:t>
            </w:r>
          </w:p>
        </w:tc>
        <w:tc>
          <w:tcPr>
            <w:tcW w:w="3119" w:type="dxa"/>
            <w:shd w:val="clear" w:color="auto" w:fill="auto"/>
          </w:tcPr>
          <w:p w14:paraId="08C54A8A" w14:textId="77777777" w:rsidR="008B13B6" w:rsidRPr="00451EF5" w:rsidRDefault="008B13B6" w:rsidP="00451EF5">
            <w:pPr>
              <w:pStyle w:val="aff8"/>
              <w:jc w:val="both"/>
              <w:rPr>
                <w:rFonts w:ascii="Times New Roman" w:hAnsi="Times New Roman"/>
                <w:sz w:val="20"/>
                <w:szCs w:val="20"/>
              </w:rPr>
            </w:pPr>
            <w:r w:rsidRPr="00451EF5">
              <w:rPr>
                <w:rFonts w:ascii="Times New Roman" w:hAnsi="Times New Roman"/>
                <w:sz w:val="20"/>
                <w:szCs w:val="20"/>
              </w:rPr>
              <w:t>раскрытие в Пояснительной записке за отчетный год</w:t>
            </w:r>
          </w:p>
        </w:tc>
        <w:tc>
          <w:tcPr>
            <w:tcW w:w="2976" w:type="dxa"/>
            <w:shd w:val="clear" w:color="auto" w:fill="auto"/>
          </w:tcPr>
          <w:p w14:paraId="13C95166" w14:textId="77777777" w:rsidR="008B13B6" w:rsidRPr="00451EF5" w:rsidRDefault="008B13B6" w:rsidP="00C339A6">
            <w:pPr>
              <w:pStyle w:val="aff8"/>
              <w:jc w:val="both"/>
              <w:rPr>
                <w:rFonts w:ascii="Times New Roman" w:hAnsi="Times New Roman"/>
                <w:sz w:val="20"/>
                <w:szCs w:val="20"/>
              </w:rPr>
            </w:pPr>
            <w:r>
              <w:rPr>
                <w:rFonts w:ascii="Times New Roman" w:hAnsi="Times New Roman"/>
                <w:sz w:val="20"/>
                <w:szCs w:val="20"/>
              </w:rPr>
              <w:t>т</w:t>
            </w:r>
            <w:r w:rsidRPr="00451EF5">
              <w:rPr>
                <w:rFonts w:ascii="Times New Roman" w:hAnsi="Times New Roman"/>
                <w:sz w:val="20"/>
                <w:szCs w:val="20"/>
              </w:rPr>
              <w:t>екущим днем в периоде, следующем за отчетным (датой поступления документа, подтверждающего факт хозяйственной жизни), формирование резерва под предстоящие расходы (при необходимости)</w:t>
            </w:r>
          </w:p>
        </w:tc>
      </w:tr>
    </w:tbl>
    <w:p w14:paraId="35C4EA3E" w14:textId="77777777" w:rsidR="008B3C62" w:rsidRPr="00451EF5" w:rsidRDefault="008B3C62" w:rsidP="00451EF5">
      <w:pPr>
        <w:pStyle w:val="aff8"/>
        <w:jc w:val="both"/>
        <w:rPr>
          <w:rFonts w:ascii="Times New Roman" w:hAnsi="Times New Roman"/>
          <w:sz w:val="24"/>
          <w:szCs w:val="24"/>
        </w:rPr>
      </w:pPr>
    </w:p>
    <w:p w14:paraId="5E5B12F4" w14:textId="77777777" w:rsidR="00001FCE" w:rsidRPr="00451EF5" w:rsidRDefault="000C0F8C" w:rsidP="00451EF5">
      <w:pPr>
        <w:pStyle w:val="aff8"/>
        <w:ind w:firstLine="709"/>
        <w:jc w:val="both"/>
        <w:outlineLvl w:val="1"/>
        <w:rPr>
          <w:rFonts w:ascii="Times New Roman" w:hAnsi="Times New Roman"/>
          <w:b/>
          <w:sz w:val="24"/>
          <w:szCs w:val="24"/>
        </w:rPr>
      </w:pPr>
      <w:bookmarkStart w:id="31" w:name="_Toc14946378"/>
      <w:bookmarkStart w:id="32" w:name="_Toc217888761"/>
      <w:r w:rsidRPr="00451EF5">
        <w:rPr>
          <w:rFonts w:ascii="Times New Roman" w:hAnsi="Times New Roman"/>
          <w:b/>
          <w:sz w:val="24"/>
          <w:szCs w:val="24"/>
        </w:rPr>
        <w:t xml:space="preserve">1.7. </w:t>
      </w:r>
      <w:r w:rsidR="006B7813" w:rsidRPr="00451EF5">
        <w:rPr>
          <w:rFonts w:ascii="Times New Roman" w:hAnsi="Times New Roman"/>
          <w:b/>
          <w:sz w:val="24"/>
          <w:szCs w:val="24"/>
        </w:rPr>
        <w:t>Порядок</w:t>
      </w:r>
      <w:r w:rsidR="00001FCE" w:rsidRPr="00451EF5">
        <w:rPr>
          <w:rFonts w:ascii="Times New Roman" w:hAnsi="Times New Roman"/>
          <w:b/>
          <w:sz w:val="24"/>
          <w:szCs w:val="24"/>
        </w:rPr>
        <w:t xml:space="preserve"> </w:t>
      </w:r>
      <w:r w:rsidR="006B7813" w:rsidRPr="00451EF5">
        <w:rPr>
          <w:rFonts w:ascii="Times New Roman" w:hAnsi="Times New Roman"/>
          <w:b/>
          <w:sz w:val="24"/>
          <w:szCs w:val="24"/>
        </w:rPr>
        <w:t>списания дебиторской задолженности</w:t>
      </w:r>
      <w:bookmarkEnd w:id="31"/>
      <w:bookmarkEnd w:id="32"/>
    </w:p>
    <w:p w14:paraId="66F310F3" w14:textId="77777777" w:rsidR="00403FF2" w:rsidRPr="00451EF5" w:rsidRDefault="00403FF2" w:rsidP="00451EF5">
      <w:pPr>
        <w:pStyle w:val="aff8"/>
        <w:ind w:firstLine="709"/>
        <w:jc w:val="both"/>
        <w:rPr>
          <w:rFonts w:ascii="Times New Roman" w:hAnsi="Times New Roman"/>
          <w:sz w:val="24"/>
          <w:szCs w:val="24"/>
        </w:rPr>
      </w:pPr>
    </w:p>
    <w:p w14:paraId="15DE3337" w14:textId="77777777" w:rsidR="00291E52" w:rsidRPr="00451EF5" w:rsidRDefault="00472C5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Для целей ведения учета и </w:t>
      </w:r>
      <w:r w:rsidR="000C0F8C" w:rsidRPr="00451EF5">
        <w:rPr>
          <w:rFonts w:ascii="Times New Roman" w:hAnsi="Times New Roman"/>
          <w:sz w:val="24"/>
          <w:szCs w:val="24"/>
        </w:rPr>
        <w:t>составления</w:t>
      </w:r>
      <w:r w:rsidRPr="00451EF5">
        <w:rPr>
          <w:rFonts w:ascii="Times New Roman" w:hAnsi="Times New Roman"/>
          <w:sz w:val="24"/>
          <w:szCs w:val="24"/>
        </w:rPr>
        <w:t xml:space="preserve"> отчетности </w:t>
      </w:r>
      <w:r w:rsidR="00657B0E" w:rsidRPr="00451EF5">
        <w:rPr>
          <w:rFonts w:ascii="Times New Roman" w:hAnsi="Times New Roman"/>
          <w:sz w:val="24"/>
          <w:szCs w:val="24"/>
        </w:rPr>
        <w:t xml:space="preserve">признается </w:t>
      </w:r>
      <w:r w:rsidRPr="00451EF5">
        <w:rPr>
          <w:rFonts w:ascii="Times New Roman" w:hAnsi="Times New Roman"/>
          <w:sz w:val="24"/>
          <w:szCs w:val="24"/>
        </w:rPr>
        <w:t>с</w:t>
      </w:r>
      <w:r w:rsidR="00344440" w:rsidRPr="00451EF5">
        <w:rPr>
          <w:rFonts w:ascii="Times New Roman" w:hAnsi="Times New Roman"/>
          <w:sz w:val="24"/>
          <w:szCs w:val="24"/>
        </w:rPr>
        <w:t>омнительной</w:t>
      </w:r>
      <w:r w:rsidR="00291E52" w:rsidRPr="00451EF5">
        <w:rPr>
          <w:rFonts w:ascii="Times New Roman" w:hAnsi="Times New Roman"/>
          <w:sz w:val="24"/>
          <w:szCs w:val="24"/>
        </w:rPr>
        <w:t>:</w:t>
      </w:r>
    </w:p>
    <w:p w14:paraId="085F7EE7" w14:textId="77777777" w:rsidR="00E7056F" w:rsidRPr="00451EF5" w:rsidRDefault="00344440" w:rsidP="00451EF5">
      <w:pPr>
        <w:pStyle w:val="aff8"/>
        <w:ind w:firstLine="709"/>
        <w:jc w:val="both"/>
        <w:rPr>
          <w:rFonts w:ascii="Times New Roman" w:hAnsi="Times New Roman"/>
          <w:sz w:val="24"/>
          <w:szCs w:val="24"/>
        </w:rPr>
      </w:pPr>
      <w:r w:rsidRPr="00451EF5">
        <w:rPr>
          <w:rFonts w:ascii="Times New Roman" w:hAnsi="Times New Roman"/>
          <w:sz w:val="24"/>
          <w:szCs w:val="24"/>
        </w:rPr>
        <w:t>дебиторская задолженность</w:t>
      </w:r>
      <w:r w:rsidR="00291E52" w:rsidRPr="00451EF5">
        <w:rPr>
          <w:rFonts w:ascii="Times New Roman" w:hAnsi="Times New Roman"/>
          <w:sz w:val="24"/>
          <w:szCs w:val="24"/>
        </w:rPr>
        <w:t xml:space="preserve"> по выплаченным </w:t>
      </w:r>
      <w:r w:rsidR="009B2475" w:rsidRPr="00451EF5">
        <w:rPr>
          <w:rFonts w:ascii="Times New Roman" w:hAnsi="Times New Roman"/>
          <w:sz w:val="24"/>
          <w:szCs w:val="24"/>
        </w:rPr>
        <w:t xml:space="preserve">субъектом централизованного учета </w:t>
      </w:r>
      <w:r w:rsidR="00291E52" w:rsidRPr="00451EF5">
        <w:rPr>
          <w:rFonts w:ascii="Times New Roman" w:hAnsi="Times New Roman"/>
          <w:sz w:val="24"/>
          <w:szCs w:val="24"/>
        </w:rPr>
        <w:t>авансам</w:t>
      </w:r>
      <w:r w:rsidRPr="00451EF5">
        <w:rPr>
          <w:rFonts w:ascii="Times New Roman" w:hAnsi="Times New Roman"/>
          <w:sz w:val="24"/>
          <w:szCs w:val="24"/>
        </w:rPr>
        <w:t xml:space="preserve">, </w:t>
      </w:r>
      <w:r w:rsidR="005F6B34" w:rsidRPr="00451EF5">
        <w:rPr>
          <w:rFonts w:ascii="Times New Roman" w:hAnsi="Times New Roman"/>
          <w:sz w:val="24"/>
          <w:szCs w:val="24"/>
        </w:rPr>
        <w:t xml:space="preserve">излишне выплаченной работнику заработной платы и других платежей в соответствии с нормами трудового законодательства Российской Федерации, </w:t>
      </w:r>
      <w:r w:rsidR="00291E52" w:rsidRPr="00451EF5">
        <w:rPr>
          <w:rFonts w:ascii="Times New Roman" w:hAnsi="Times New Roman"/>
          <w:sz w:val="24"/>
          <w:szCs w:val="24"/>
        </w:rPr>
        <w:t>по расчетам с юридическими лицами</w:t>
      </w:r>
      <w:r w:rsidR="001F44C3" w:rsidRPr="00451EF5">
        <w:rPr>
          <w:rFonts w:ascii="Times New Roman" w:hAnsi="Times New Roman"/>
          <w:sz w:val="24"/>
          <w:szCs w:val="24"/>
        </w:rPr>
        <w:t>,</w:t>
      </w:r>
      <w:r w:rsidR="00291E52" w:rsidRPr="00451EF5">
        <w:rPr>
          <w:rFonts w:ascii="Times New Roman" w:hAnsi="Times New Roman"/>
          <w:sz w:val="24"/>
          <w:szCs w:val="24"/>
        </w:rPr>
        <w:t xml:space="preserve"> индивидуальными пре</w:t>
      </w:r>
      <w:r w:rsidR="00A2666C" w:rsidRPr="00451EF5">
        <w:rPr>
          <w:rFonts w:ascii="Times New Roman" w:hAnsi="Times New Roman"/>
          <w:sz w:val="24"/>
          <w:szCs w:val="24"/>
        </w:rPr>
        <w:t>дпринимателями</w:t>
      </w:r>
      <w:r w:rsidR="00291E52" w:rsidRPr="00451EF5">
        <w:rPr>
          <w:rFonts w:ascii="Times New Roman" w:hAnsi="Times New Roman"/>
          <w:sz w:val="24"/>
          <w:szCs w:val="24"/>
        </w:rPr>
        <w:t xml:space="preserve"> </w:t>
      </w:r>
      <w:r w:rsidR="005F6AC6" w:rsidRPr="00451EF5">
        <w:rPr>
          <w:rFonts w:ascii="Times New Roman" w:hAnsi="Times New Roman"/>
          <w:sz w:val="24"/>
          <w:szCs w:val="24"/>
        </w:rPr>
        <w:t xml:space="preserve">за работы (услуги), выполненные (оказанные) </w:t>
      </w:r>
      <w:r w:rsidR="009B2475" w:rsidRPr="00451EF5">
        <w:rPr>
          <w:rFonts w:ascii="Times New Roman" w:hAnsi="Times New Roman"/>
          <w:sz w:val="24"/>
          <w:szCs w:val="24"/>
        </w:rPr>
        <w:t>субъектом централизованного учета</w:t>
      </w:r>
      <w:r w:rsidR="005F6AC6" w:rsidRPr="00451EF5">
        <w:rPr>
          <w:rFonts w:ascii="Times New Roman" w:hAnsi="Times New Roman"/>
          <w:sz w:val="24"/>
          <w:szCs w:val="24"/>
        </w:rPr>
        <w:t xml:space="preserve">, </w:t>
      </w:r>
      <w:r w:rsidRPr="00451EF5">
        <w:rPr>
          <w:rFonts w:ascii="Times New Roman" w:hAnsi="Times New Roman"/>
          <w:sz w:val="24"/>
          <w:szCs w:val="24"/>
        </w:rPr>
        <w:t>котор</w:t>
      </w:r>
      <w:r w:rsidR="00291E52" w:rsidRPr="00451EF5">
        <w:rPr>
          <w:rFonts w:ascii="Times New Roman" w:hAnsi="Times New Roman"/>
          <w:sz w:val="24"/>
          <w:szCs w:val="24"/>
        </w:rPr>
        <w:t>ые</w:t>
      </w:r>
      <w:r w:rsidRPr="00451EF5">
        <w:rPr>
          <w:rFonts w:ascii="Times New Roman" w:hAnsi="Times New Roman"/>
          <w:sz w:val="24"/>
          <w:szCs w:val="24"/>
        </w:rPr>
        <w:t xml:space="preserve"> не погашен</w:t>
      </w:r>
      <w:r w:rsidR="00291E52" w:rsidRPr="00451EF5">
        <w:rPr>
          <w:rFonts w:ascii="Times New Roman" w:hAnsi="Times New Roman"/>
          <w:sz w:val="24"/>
          <w:szCs w:val="24"/>
        </w:rPr>
        <w:t>ы</w:t>
      </w:r>
      <w:r w:rsidRPr="00451EF5">
        <w:rPr>
          <w:rFonts w:ascii="Times New Roman" w:hAnsi="Times New Roman"/>
          <w:sz w:val="24"/>
          <w:szCs w:val="24"/>
        </w:rPr>
        <w:t xml:space="preserve"> или с высокой степенью вероятности не буд</w:t>
      </w:r>
      <w:r w:rsidR="00291E52" w:rsidRPr="00451EF5">
        <w:rPr>
          <w:rFonts w:ascii="Times New Roman" w:hAnsi="Times New Roman"/>
          <w:sz w:val="24"/>
          <w:szCs w:val="24"/>
        </w:rPr>
        <w:t>у</w:t>
      </w:r>
      <w:r w:rsidRPr="00451EF5">
        <w:rPr>
          <w:rFonts w:ascii="Times New Roman" w:hAnsi="Times New Roman"/>
          <w:sz w:val="24"/>
          <w:szCs w:val="24"/>
        </w:rPr>
        <w:t>т погашен</w:t>
      </w:r>
      <w:r w:rsidR="00291E52" w:rsidRPr="00451EF5">
        <w:rPr>
          <w:rFonts w:ascii="Times New Roman" w:hAnsi="Times New Roman"/>
          <w:sz w:val="24"/>
          <w:szCs w:val="24"/>
        </w:rPr>
        <w:t>ы</w:t>
      </w:r>
      <w:r w:rsidRPr="00451EF5">
        <w:rPr>
          <w:rFonts w:ascii="Times New Roman" w:hAnsi="Times New Roman"/>
          <w:sz w:val="24"/>
          <w:szCs w:val="24"/>
        </w:rPr>
        <w:t xml:space="preserve"> в сроки, установленные договором, не обеспечен</w:t>
      </w:r>
      <w:r w:rsidR="00291E52" w:rsidRPr="00451EF5">
        <w:rPr>
          <w:rFonts w:ascii="Times New Roman" w:hAnsi="Times New Roman"/>
          <w:sz w:val="24"/>
          <w:szCs w:val="24"/>
        </w:rPr>
        <w:t>ы</w:t>
      </w:r>
      <w:r w:rsidRPr="00451EF5">
        <w:rPr>
          <w:rFonts w:ascii="Times New Roman" w:hAnsi="Times New Roman"/>
          <w:sz w:val="24"/>
          <w:szCs w:val="24"/>
        </w:rPr>
        <w:t xml:space="preserve"> соответствующими гарантиями</w:t>
      </w:r>
      <w:r w:rsidR="00C54043" w:rsidRPr="00451EF5">
        <w:rPr>
          <w:rFonts w:ascii="Times New Roman" w:hAnsi="Times New Roman"/>
          <w:sz w:val="28"/>
          <w:szCs w:val="28"/>
        </w:rPr>
        <w:t xml:space="preserve"> </w:t>
      </w:r>
      <w:r w:rsidR="00C54043" w:rsidRPr="00451EF5">
        <w:rPr>
          <w:rFonts w:ascii="Times New Roman" w:hAnsi="Times New Roman"/>
          <w:sz w:val="24"/>
          <w:szCs w:val="24"/>
        </w:rPr>
        <w:t>и не соответствуют критериям признания активом</w:t>
      </w:r>
      <w:r w:rsidR="0028360E" w:rsidRPr="00451EF5">
        <w:rPr>
          <w:rFonts w:ascii="Times New Roman" w:hAnsi="Times New Roman"/>
          <w:sz w:val="24"/>
          <w:szCs w:val="24"/>
        </w:rPr>
        <w:t>;</w:t>
      </w:r>
    </w:p>
    <w:p w14:paraId="5294270E" w14:textId="77777777" w:rsidR="00DB7AF1" w:rsidRPr="00451EF5" w:rsidRDefault="00B56637" w:rsidP="00451EF5">
      <w:pPr>
        <w:pStyle w:val="aff8"/>
        <w:ind w:firstLine="709"/>
        <w:jc w:val="both"/>
        <w:rPr>
          <w:rFonts w:ascii="Times New Roman" w:hAnsi="Times New Roman"/>
          <w:sz w:val="24"/>
          <w:szCs w:val="24"/>
        </w:rPr>
      </w:pPr>
      <w:r w:rsidRPr="00451EF5">
        <w:rPr>
          <w:rFonts w:ascii="Times New Roman" w:hAnsi="Times New Roman"/>
          <w:sz w:val="24"/>
          <w:szCs w:val="24"/>
        </w:rPr>
        <w:t>дебиторская задолженность по поступлениям администратора доходов бюджета, по которой отсутствует уверенность по поступлению в обозримом будущем</w:t>
      </w:r>
      <w:r w:rsidR="001A357C" w:rsidRPr="00451EF5">
        <w:rPr>
          <w:rFonts w:ascii="Times New Roman" w:hAnsi="Times New Roman"/>
          <w:sz w:val="24"/>
          <w:szCs w:val="24"/>
        </w:rPr>
        <w:t>,</w:t>
      </w:r>
      <w:r w:rsidRPr="00451EF5">
        <w:rPr>
          <w:rFonts w:ascii="Times New Roman" w:hAnsi="Times New Roman"/>
          <w:sz w:val="24"/>
          <w:szCs w:val="24"/>
        </w:rPr>
        <w:t xml:space="preserve"> (не менее трех лет начиная с года, в котором составляется </w:t>
      </w:r>
      <w:r w:rsidR="001A357C" w:rsidRPr="00451EF5">
        <w:rPr>
          <w:rFonts w:ascii="Times New Roman" w:hAnsi="Times New Roman"/>
          <w:sz w:val="24"/>
          <w:szCs w:val="24"/>
        </w:rPr>
        <w:t>бюджетная (</w:t>
      </w:r>
      <w:r w:rsidRPr="00451EF5">
        <w:rPr>
          <w:rFonts w:ascii="Times New Roman" w:hAnsi="Times New Roman"/>
          <w:sz w:val="24"/>
          <w:szCs w:val="24"/>
        </w:rPr>
        <w:t>бухгалтерская</w:t>
      </w:r>
      <w:r w:rsidR="001A357C" w:rsidRPr="00451EF5">
        <w:rPr>
          <w:rFonts w:ascii="Times New Roman" w:hAnsi="Times New Roman"/>
          <w:sz w:val="24"/>
          <w:szCs w:val="24"/>
        </w:rPr>
        <w:t>)</w:t>
      </w:r>
      <w:r w:rsidRPr="00451EF5">
        <w:rPr>
          <w:rFonts w:ascii="Times New Roman" w:hAnsi="Times New Roman"/>
          <w:sz w:val="24"/>
          <w:szCs w:val="24"/>
        </w:rPr>
        <w:t xml:space="preserve"> отчетность)</w:t>
      </w:r>
      <w:r w:rsidR="001A357C" w:rsidRPr="00451EF5">
        <w:rPr>
          <w:rFonts w:ascii="Times New Roman" w:hAnsi="Times New Roman"/>
          <w:sz w:val="24"/>
          <w:szCs w:val="24"/>
        </w:rPr>
        <w:t xml:space="preserve">, </w:t>
      </w:r>
      <w:r w:rsidRPr="00451EF5">
        <w:rPr>
          <w:rFonts w:ascii="Times New Roman" w:hAnsi="Times New Roman"/>
          <w:sz w:val="24"/>
          <w:szCs w:val="24"/>
        </w:rPr>
        <w:t>денежных средств или их эквивалентов в погашение (исполнение) дебиторской задолженности и не соответствуют критериям признания актива</w:t>
      </w:r>
      <w:r w:rsidR="0028360E" w:rsidRPr="00451EF5">
        <w:rPr>
          <w:rFonts w:ascii="Times New Roman" w:hAnsi="Times New Roman"/>
          <w:sz w:val="24"/>
          <w:szCs w:val="24"/>
        </w:rPr>
        <w:t>;</w:t>
      </w:r>
    </w:p>
    <w:p w14:paraId="18AB1456" w14:textId="77777777" w:rsidR="0028360E" w:rsidRPr="00451EF5" w:rsidRDefault="0028360E" w:rsidP="00451EF5">
      <w:pPr>
        <w:pStyle w:val="aff8"/>
        <w:ind w:firstLine="709"/>
        <w:jc w:val="both"/>
        <w:rPr>
          <w:rFonts w:ascii="Times New Roman" w:hAnsi="Times New Roman"/>
          <w:sz w:val="24"/>
          <w:szCs w:val="24"/>
        </w:rPr>
      </w:pPr>
      <w:r w:rsidRPr="00451EF5">
        <w:rPr>
          <w:rFonts w:ascii="Times New Roman" w:hAnsi="Times New Roman"/>
          <w:sz w:val="24"/>
          <w:szCs w:val="24"/>
        </w:rPr>
        <w:lastRenderedPageBreak/>
        <w:t xml:space="preserve">дебиторская задолженность по выданным кредитам и займам, </w:t>
      </w:r>
      <w:r w:rsidR="00D02B23" w:rsidRPr="00451EF5">
        <w:rPr>
          <w:rFonts w:ascii="Times New Roman" w:hAnsi="Times New Roman"/>
          <w:sz w:val="24"/>
          <w:szCs w:val="24"/>
        </w:rPr>
        <w:t>по которой отсутствует уверенность по поступлению в обозримом будущем, (не менее трех лет начиная с года, в котором составляется бюджетная (бухгалтерская) отчетность), денежных средств или их эквивалентов в погашение (исполнение) дебиторской задолженности,</w:t>
      </w:r>
      <w:r w:rsidR="006B1B3D" w:rsidRPr="00451EF5">
        <w:rPr>
          <w:rFonts w:ascii="Times New Roman" w:hAnsi="Times New Roman"/>
          <w:sz w:val="24"/>
          <w:szCs w:val="24"/>
        </w:rPr>
        <w:t xml:space="preserve"> выявленная</w:t>
      </w:r>
      <w:r w:rsidR="00D02B23" w:rsidRPr="00451EF5">
        <w:rPr>
          <w:rFonts w:ascii="Times New Roman" w:hAnsi="Times New Roman"/>
          <w:sz w:val="24"/>
          <w:szCs w:val="24"/>
        </w:rPr>
        <w:t xml:space="preserve"> по результатам инвентаризации.</w:t>
      </w:r>
    </w:p>
    <w:p w14:paraId="18802610" w14:textId="77777777" w:rsidR="00A62D27" w:rsidRPr="00451EF5" w:rsidRDefault="00344440"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Безнадежной </w:t>
      </w:r>
      <w:r w:rsidR="005D50EF" w:rsidRPr="00451EF5">
        <w:rPr>
          <w:rFonts w:ascii="Times New Roman" w:hAnsi="Times New Roman"/>
          <w:sz w:val="24"/>
          <w:szCs w:val="24"/>
        </w:rPr>
        <w:t xml:space="preserve">к взысканию </w:t>
      </w:r>
      <w:r w:rsidRPr="00451EF5">
        <w:rPr>
          <w:rFonts w:ascii="Times New Roman" w:hAnsi="Times New Roman"/>
          <w:sz w:val="24"/>
          <w:szCs w:val="24"/>
        </w:rPr>
        <w:t>дебиторской задолженностью считается задолженность</w:t>
      </w:r>
      <w:r w:rsidR="00A62D27" w:rsidRPr="00451EF5">
        <w:rPr>
          <w:rFonts w:ascii="Times New Roman" w:hAnsi="Times New Roman"/>
          <w:sz w:val="24"/>
          <w:szCs w:val="24"/>
        </w:rPr>
        <w:t>, по которой</w:t>
      </w:r>
      <w:r w:rsidR="00FB412F" w:rsidRPr="00451EF5">
        <w:rPr>
          <w:rFonts w:ascii="Times New Roman" w:hAnsi="Times New Roman"/>
          <w:sz w:val="24"/>
          <w:szCs w:val="24"/>
        </w:rPr>
        <w:t xml:space="preserve"> выполняется одно из следующих условий</w:t>
      </w:r>
      <w:r w:rsidR="00A62D27" w:rsidRPr="00451EF5">
        <w:rPr>
          <w:rFonts w:ascii="Times New Roman" w:hAnsi="Times New Roman"/>
          <w:sz w:val="24"/>
          <w:szCs w:val="24"/>
        </w:rPr>
        <w:t>:</w:t>
      </w:r>
    </w:p>
    <w:p w14:paraId="0740EB57" w14:textId="77777777" w:rsidR="00432730" w:rsidRDefault="00432730" w:rsidP="00451EF5">
      <w:pPr>
        <w:pStyle w:val="aff8"/>
        <w:numPr>
          <w:ilvl w:val="0"/>
          <w:numId w:val="7"/>
        </w:numPr>
        <w:ind w:left="0" w:firstLine="709"/>
        <w:jc w:val="both"/>
        <w:rPr>
          <w:rFonts w:ascii="Times New Roman" w:hAnsi="Times New Roman"/>
          <w:sz w:val="24"/>
          <w:szCs w:val="24"/>
        </w:rPr>
      </w:pPr>
      <w:r w:rsidRPr="00451EF5">
        <w:rPr>
          <w:rFonts w:ascii="Times New Roman" w:hAnsi="Times New Roman"/>
          <w:sz w:val="24"/>
          <w:szCs w:val="24"/>
        </w:rPr>
        <w:t>смерть физического лица - должника или объявление его умершим в порядке, установленном гражданским процессуальным законодательством Российской Федерации;</w:t>
      </w:r>
    </w:p>
    <w:p w14:paraId="60910C92" w14:textId="77777777" w:rsidR="002A7F18" w:rsidRPr="00451EF5" w:rsidRDefault="002A7F18" w:rsidP="002A7F18">
      <w:pPr>
        <w:pStyle w:val="aff8"/>
        <w:numPr>
          <w:ilvl w:val="0"/>
          <w:numId w:val="7"/>
        </w:numPr>
        <w:ind w:left="0" w:firstLine="709"/>
        <w:jc w:val="both"/>
        <w:rPr>
          <w:rFonts w:ascii="Times New Roman" w:hAnsi="Times New Roman"/>
          <w:sz w:val="24"/>
          <w:szCs w:val="24"/>
        </w:rPr>
      </w:pPr>
      <w:r w:rsidRPr="002A7F18">
        <w:rPr>
          <w:rFonts w:ascii="Times New Roman" w:hAnsi="Times New Roman"/>
          <w:sz w:val="24"/>
          <w:szCs w:val="24"/>
        </w:rPr>
        <w:t>смерть индивидуального предпринимателя – должника или объявление его умершим в порядке, установленном гражданским процессуальным законодательством Российской Федерации, и информации об отсутствии правопреемников (наследников)</w:t>
      </w:r>
      <w:r w:rsidR="008F2135">
        <w:rPr>
          <w:rFonts w:ascii="Times New Roman" w:hAnsi="Times New Roman"/>
          <w:sz w:val="24"/>
          <w:szCs w:val="24"/>
        </w:rPr>
        <w:t>;</w:t>
      </w:r>
    </w:p>
    <w:p w14:paraId="379C1E12" w14:textId="77777777" w:rsidR="00432730" w:rsidRPr="00451EF5" w:rsidRDefault="00432730" w:rsidP="00451EF5">
      <w:pPr>
        <w:pStyle w:val="aff8"/>
        <w:numPr>
          <w:ilvl w:val="0"/>
          <w:numId w:val="7"/>
        </w:numPr>
        <w:ind w:left="0" w:firstLine="709"/>
        <w:jc w:val="both"/>
        <w:rPr>
          <w:rFonts w:ascii="Times New Roman" w:hAnsi="Times New Roman"/>
          <w:sz w:val="24"/>
          <w:szCs w:val="24"/>
        </w:rPr>
      </w:pPr>
      <w:r w:rsidRPr="00451EF5">
        <w:rPr>
          <w:rFonts w:ascii="Times New Roman" w:hAnsi="Times New Roman"/>
          <w:sz w:val="24"/>
          <w:szCs w:val="24"/>
        </w:rPr>
        <w:t>признание банкротом индивидуального предпринимателя - плательщика платежей в бюджет</w:t>
      </w:r>
      <w:r w:rsidRPr="00451EF5" w:rsidDel="00EE2CEE">
        <w:rPr>
          <w:rFonts w:ascii="Times New Roman" w:hAnsi="Times New Roman"/>
          <w:sz w:val="24"/>
          <w:szCs w:val="24"/>
        </w:rPr>
        <w:t xml:space="preserve"> </w:t>
      </w:r>
      <w:r w:rsidRPr="00451EF5">
        <w:rPr>
          <w:rFonts w:ascii="Times New Roman" w:hAnsi="Times New Roman"/>
          <w:sz w:val="24"/>
          <w:szCs w:val="24"/>
        </w:rPr>
        <w:t>в соответствии с Федеральным за</w:t>
      </w:r>
      <w:r w:rsidR="00542108" w:rsidRPr="00451EF5">
        <w:rPr>
          <w:rFonts w:ascii="Times New Roman" w:hAnsi="Times New Roman"/>
          <w:sz w:val="24"/>
          <w:szCs w:val="24"/>
        </w:rPr>
        <w:t>коном от 26.10.2002 № 127-ФЗ «О </w:t>
      </w:r>
      <w:r w:rsidRPr="00451EF5">
        <w:rPr>
          <w:rFonts w:ascii="Times New Roman" w:hAnsi="Times New Roman"/>
          <w:sz w:val="24"/>
          <w:szCs w:val="24"/>
        </w:rPr>
        <w:t>несостоятельности (банкротстве)» - в части задолженности по платежам в бюджет, не погашенной по причине недостаточности имущества должника;</w:t>
      </w:r>
    </w:p>
    <w:p w14:paraId="7B3A7AFE" w14:textId="77777777" w:rsidR="00432730" w:rsidRPr="00451EF5" w:rsidRDefault="00432730" w:rsidP="00451EF5">
      <w:pPr>
        <w:pStyle w:val="aff8"/>
        <w:numPr>
          <w:ilvl w:val="0"/>
          <w:numId w:val="7"/>
        </w:numPr>
        <w:ind w:left="0" w:firstLine="709"/>
        <w:jc w:val="both"/>
        <w:rPr>
          <w:rFonts w:ascii="Times New Roman" w:hAnsi="Times New Roman"/>
          <w:sz w:val="24"/>
          <w:szCs w:val="24"/>
        </w:rPr>
      </w:pPr>
      <w:r w:rsidRPr="00451EF5">
        <w:rPr>
          <w:rFonts w:ascii="Times New Roman" w:hAnsi="Times New Roman"/>
          <w:sz w:val="24"/>
          <w:szCs w:val="24"/>
        </w:rPr>
        <w:t>признание банкротом гражданина, не являющегося индивидуальным предпринимателем, в соответствии с Федеральным законом от 26</w:t>
      </w:r>
      <w:r w:rsidR="00542108" w:rsidRPr="00451EF5">
        <w:rPr>
          <w:rFonts w:ascii="Times New Roman" w:hAnsi="Times New Roman"/>
          <w:sz w:val="24"/>
          <w:szCs w:val="24"/>
        </w:rPr>
        <w:t>.10.</w:t>
      </w:r>
      <w:r w:rsidRPr="00451EF5">
        <w:rPr>
          <w:rFonts w:ascii="Times New Roman" w:hAnsi="Times New Roman"/>
          <w:sz w:val="24"/>
          <w:szCs w:val="24"/>
        </w:rPr>
        <w:t>2002 № 127-ФЗ «</w:t>
      </w:r>
      <w:r w:rsidR="00542108" w:rsidRPr="00451EF5">
        <w:rPr>
          <w:rFonts w:ascii="Times New Roman" w:hAnsi="Times New Roman"/>
          <w:sz w:val="24"/>
          <w:szCs w:val="24"/>
        </w:rPr>
        <w:t>О </w:t>
      </w:r>
      <w:r w:rsidRPr="00451EF5">
        <w:rPr>
          <w:rFonts w:ascii="Times New Roman" w:hAnsi="Times New Roman"/>
          <w:sz w:val="24"/>
          <w:szCs w:val="24"/>
        </w:rPr>
        <w:t>несостоятельности (банкротстве)» - в части задолженности по платежам в бюджет, не погашенной после завершения расчетов с кредиторами;</w:t>
      </w:r>
    </w:p>
    <w:p w14:paraId="0D8D560B" w14:textId="77777777" w:rsidR="00432730" w:rsidRPr="00451EF5" w:rsidRDefault="00432730" w:rsidP="00451EF5">
      <w:pPr>
        <w:pStyle w:val="aff8"/>
        <w:numPr>
          <w:ilvl w:val="0"/>
          <w:numId w:val="7"/>
        </w:numPr>
        <w:ind w:left="0" w:firstLine="709"/>
        <w:jc w:val="both"/>
        <w:rPr>
          <w:rFonts w:ascii="Times New Roman" w:hAnsi="Times New Roman"/>
          <w:sz w:val="24"/>
          <w:szCs w:val="24"/>
        </w:rPr>
      </w:pPr>
      <w:r w:rsidRPr="00451EF5">
        <w:rPr>
          <w:rFonts w:ascii="Times New Roman" w:hAnsi="Times New Roman"/>
          <w:sz w:val="24"/>
          <w:szCs w:val="24"/>
        </w:rPr>
        <w:t>ликвидация юридического лица - должника - в части дебиторской задолженности, не погашенной по причине недостаточности имущества должника и</w:t>
      </w:r>
      <w:r w:rsidR="00A77C67" w:rsidRPr="00451EF5">
        <w:rPr>
          <w:rFonts w:ascii="Times New Roman" w:hAnsi="Times New Roman"/>
          <w:sz w:val="24"/>
          <w:szCs w:val="24"/>
        </w:rPr>
        <w:t>/</w:t>
      </w:r>
      <w:r w:rsidRPr="00451EF5">
        <w:rPr>
          <w:rFonts w:ascii="Times New Roman" w:hAnsi="Times New Roman"/>
          <w:sz w:val="24"/>
          <w:szCs w:val="24"/>
        </w:rPr>
        <w:t>или невозможности ее погашения учредителями (участниками) должника в пределах и порядке, которые установлены законодательством Российской Федерации;</w:t>
      </w:r>
    </w:p>
    <w:p w14:paraId="022A898A" w14:textId="77777777" w:rsidR="00432730" w:rsidRPr="00451EF5" w:rsidRDefault="00432730" w:rsidP="00451EF5">
      <w:pPr>
        <w:pStyle w:val="aff8"/>
        <w:numPr>
          <w:ilvl w:val="0"/>
          <w:numId w:val="7"/>
        </w:numPr>
        <w:ind w:left="0" w:firstLine="709"/>
        <w:jc w:val="both"/>
        <w:rPr>
          <w:rFonts w:ascii="Times New Roman" w:hAnsi="Times New Roman"/>
          <w:sz w:val="24"/>
          <w:szCs w:val="24"/>
        </w:rPr>
      </w:pPr>
      <w:r w:rsidRPr="00451EF5">
        <w:rPr>
          <w:rFonts w:ascii="Times New Roman" w:hAnsi="Times New Roman"/>
          <w:sz w:val="24"/>
          <w:szCs w:val="24"/>
        </w:rPr>
        <w:t>принятие актов об амнистии или о помиловании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w:t>
      </w:r>
    </w:p>
    <w:p w14:paraId="34EB26AF" w14:textId="77777777" w:rsidR="00432730" w:rsidRPr="00451EF5" w:rsidRDefault="00432730" w:rsidP="00451EF5">
      <w:pPr>
        <w:pStyle w:val="aff8"/>
        <w:numPr>
          <w:ilvl w:val="0"/>
          <w:numId w:val="7"/>
        </w:numPr>
        <w:ind w:left="0" w:firstLine="709"/>
        <w:jc w:val="both"/>
        <w:rPr>
          <w:rFonts w:ascii="Times New Roman" w:hAnsi="Times New Roman"/>
          <w:sz w:val="24"/>
          <w:szCs w:val="24"/>
        </w:rPr>
      </w:pPr>
      <w:r w:rsidRPr="00451EF5">
        <w:rPr>
          <w:rFonts w:ascii="Times New Roman" w:hAnsi="Times New Roman"/>
          <w:sz w:val="24"/>
          <w:szCs w:val="24"/>
        </w:rPr>
        <w:t>вынесение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основаниям, предусмотренным пунктами 3 и</w:t>
      </w:r>
      <w:r w:rsidR="005F6B34" w:rsidRPr="00451EF5">
        <w:rPr>
          <w:rFonts w:ascii="Times New Roman" w:hAnsi="Times New Roman"/>
          <w:sz w:val="24"/>
          <w:szCs w:val="24"/>
        </w:rPr>
        <w:t>ли</w:t>
      </w:r>
      <w:r w:rsidRPr="00451EF5">
        <w:rPr>
          <w:rFonts w:ascii="Times New Roman" w:hAnsi="Times New Roman"/>
          <w:sz w:val="24"/>
          <w:szCs w:val="24"/>
        </w:rPr>
        <w:t xml:space="preserve"> 4 части 1 с</w:t>
      </w:r>
      <w:r w:rsidR="00542108" w:rsidRPr="00451EF5">
        <w:rPr>
          <w:rFonts w:ascii="Times New Roman" w:hAnsi="Times New Roman"/>
          <w:sz w:val="24"/>
          <w:szCs w:val="24"/>
        </w:rPr>
        <w:t>татьи 46 Федерального закона от </w:t>
      </w:r>
      <w:r w:rsidRPr="00451EF5">
        <w:rPr>
          <w:rFonts w:ascii="Times New Roman" w:hAnsi="Times New Roman"/>
          <w:sz w:val="24"/>
          <w:szCs w:val="24"/>
        </w:rPr>
        <w:t>02.10.2007 № 229-ФЗ «Об исполнительном производстве», если со дня образования дебиторской задолженности прошло более 5 лет, в следующих случаях:</w:t>
      </w:r>
    </w:p>
    <w:p w14:paraId="3C37E038" w14:textId="77777777" w:rsidR="00953717" w:rsidRPr="00451EF5" w:rsidRDefault="00432730" w:rsidP="00451EF5">
      <w:pPr>
        <w:pStyle w:val="aff8"/>
        <w:numPr>
          <w:ilvl w:val="0"/>
          <w:numId w:val="7"/>
        </w:numPr>
        <w:ind w:left="0" w:firstLine="709"/>
        <w:jc w:val="both"/>
        <w:rPr>
          <w:rFonts w:ascii="Times New Roman" w:hAnsi="Times New Roman"/>
          <w:sz w:val="24"/>
          <w:szCs w:val="24"/>
        </w:rPr>
      </w:pPr>
      <w:r w:rsidRPr="00451EF5">
        <w:rPr>
          <w:rFonts w:ascii="Times New Roman" w:hAnsi="Times New Roman"/>
          <w:sz w:val="24"/>
          <w:szCs w:val="24"/>
        </w:rPr>
        <w:t>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14:paraId="46A18A40" w14:textId="77777777" w:rsidR="005F6B34" w:rsidRPr="00451EF5" w:rsidRDefault="005F6B34" w:rsidP="00451EF5">
      <w:pPr>
        <w:pStyle w:val="aff8"/>
        <w:numPr>
          <w:ilvl w:val="0"/>
          <w:numId w:val="7"/>
        </w:numPr>
        <w:ind w:left="0" w:firstLine="709"/>
        <w:jc w:val="both"/>
        <w:rPr>
          <w:rFonts w:ascii="Times New Roman" w:hAnsi="Times New Roman"/>
          <w:sz w:val="24"/>
          <w:szCs w:val="24"/>
        </w:rPr>
      </w:pPr>
      <w:r w:rsidRPr="00451EF5">
        <w:rPr>
          <w:rFonts w:ascii="Times New Roman" w:hAnsi="Times New Roman"/>
          <w:sz w:val="24"/>
          <w:szCs w:val="24"/>
        </w:rPr>
        <w:t>отказ работника (уволенного работника) от возмещения суммы дебиторской задолженности, не подлежащей взысканию в судебном порядке в соответствии с нормами действующего законодательства Российской Федерации, а также отказ в удовлетворении иска субъекта централизованного учета к работнику (уволенному работнику) либо невозможность взыскания суммы долга в исполнительном производстве;</w:t>
      </w:r>
    </w:p>
    <w:p w14:paraId="3E41A526" w14:textId="77777777" w:rsidR="00953717" w:rsidRPr="00451EF5" w:rsidRDefault="00432730" w:rsidP="00451EF5">
      <w:pPr>
        <w:pStyle w:val="aff8"/>
        <w:numPr>
          <w:ilvl w:val="0"/>
          <w:numId w:val="7"/>
        </w:numPr>
        <w:ind w:left="0" w:firstLine="709"/>
        <w:jc w:val="both"/>
        <w:rPr>
          <w:rFonts w:ascii="Times New Roman" w:hAnsi="Times New Roman"/>
          <w:sz w:val="24"/>
          <w:szCs w:val="24"/>
        </w:rPr>
      </w:pPr>
      <w:r w:rsidRPr="00451EF5">
        <w:rPr>
          <w:rFonts w:ascii="Times New Roman" w:hAnsi="Times New Roman"/>
          <w:sz w:val="24"/>
          <w:szCs w:val="24"/>
        </w:rPr>
        <w:t>возвращения судом заявления о признании должника банкротом или прекращения производства по делу о банкротстве в связи с отсутствием средств, достаточных для возмещения судебных расходов на проведение процедур, п</w:t>
      </w:r>
      <w:r w:rsidR="00953717" w:rsidRPr="00451EF5">
        <w:rPr>
          <w:rFonts w:ascii="Times New Roman" w:hAnsi="Times New Roman"/>
          <w:sz w:val="24"/>
          <w:szCs w:val="24"/>
        </w:rPr>
        <w:t>рименяемых в деле о банкротстве;</w:t>
      </w:r>
    </w:p>
    <w:p w14:paraId="77696BDB" w14:textId="77777777" w:rsidR="00953717" w:rsidRPr="00451EF5" w:rsidRDefault="00432730" w:rsidP="00451EF5">
      <w:pPr>
        <w:pStyle w:val="aff8"/>
        <w:numPr>
          <w:ilvl w:val="0"/>
          <w:numId w:val="7"/>
        </w:numPr>
        <w:ind w:left="0" w:firstLine="709"/>
        <w:jc w:val="both"/>
        <w:rPr>
          <w:rFonts w:ascii="Times New Roman" w:hAnsi="Times New Roman"/>
          <w:sz w:val="24"/>
          <w:szCs w:val="24"/>
        </w:rPr>
      </w:pPr>
      <w:r w:rsidRPr="00451EF5">
        <w:rPr>
          <w:rFonts w:ascii="Times New Roman" w:hAnsi="Times New Roman"/>
          <w:sz w:val="24"/>
          <w:szCs w:val="24"/>
        </w:rPr>
        <w:t>исключение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w:t>
      </w:r>
      <w:r w:rsidR="00542108" w:rsidRPr="00451EF5">
        <w:rPr>
          <w:rFonts w:ascii="Times New Roman" w:hAnsi="Times New Roman"/>
          <w:sz w:val="24"/>
          <w:szCs w:val="24"/>
        </w:rPr>
        <w:t xml:space="preserve"> закона от 0</w:t>
      </w:r>
      <w:r w:rsidRPr="00451EF5">
        <w:rPr>
          <w:rFonts w:ascii="Times New Roman" w:hAnsi="Times New Roman"/>
          <w:sz w:val="24"/>
          <w:szCs w:val="24"/>
        </w:rPr>
        <w:t>2</w:t>
      </w:r>
      <w:r w:rsidR="00542108" w:rsidRPr="00451EF5">
        <w:rPr>
          <w:rFonts w:ascii="Times New Roman" w:hAnsi="Times New Roman"/>
          <w:sz w:val="24"/>
          <w:szCs w:val="24"/>
        </w:rPr>
        <w:t>.10.2007 № </w:t>
      </w:r>
      <w:r w:rsidRPr="00451EF5">
        <w:rPr>
          <w:rFonts w:ascii="Times New Roman" w:hAnsi="Times New Roman"/>
          <w:sz w:val="24"/>
          <w:szCs w:val="24"/>
        </w:rPr>
        <w:t>229-ФЗ «</w:t>
      </w:r>
      <w:r w:rsidR="00AF3E2A" w:rsidRPr="00451EF5">
        <w:rPr>
          <w:rFonts w:ascii="Times New Roman" w:hAnsi="Times New Roman"/>
          <w:sz w:val="24"/>
          <w:szCs w:val="24"/>
        </w:rPr>
        <w:t>Об </w:t>
      </w:r>
      <w:r w:rsidRPr="00451EF5">
        <w:rPr>
          <w:rFonts w:ascii="Times New Roman" w:hAnsi="Times New Roman"/>
          <w:sz w:val="24"/>
          <w:szCs w:val="24"/>
        </w:rPr>
        <w:t>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w:t>
      </w:r>
      <w:r w:rsidR="00DB0B44" w:rsidRPr="00451EF5">
        <w:rPr>
          <w:rFonts w:ascii="Times New Roman" w:hAnsi="Times New Roman"/>
          <w:sz w:val="24"/>
          <w:szCs w:val="24"/>
        </w:rPr>
        <w:t>;</w:t>
      </w:r>
      <w:r w:rsidR="00953717" w:rsidRPr="00451EF5">
        <w:rPr>
          <w:rFonts w:ascii="Times New Roman" w:hAnsi="Times New Roman"/>
          <w:sz w:val="24"/>
          <w:szCs w:val="24"/>
        </w:rPr>
        <w:t xml:space="preserve"> </w:t>
      </w:r>
    </w:p>
    <w:p w14:paraId="225BB496" w14:textId="77777777" w:rsidR="00432730" w:rsidRPr="00451EF5" w:rsidRDefault="00432730" w:rsidP="00451EF5">
      <w:pPr>
        <w:pStyle w:val="aff8"/>
        <w:numPr>
          <w:ilvl w:val="0"/>
          <w:numId w:val="7"/>
        </w:numPr>
        <w:ind w:left="0" w:firstLine="709"/>
        <w:jc w:val="both"/>
        <w:rPr>
          <w:rFonts w:ascii="Times New Roman" w:hAnsi="Times New Roman"/>
          <w:sz w:val="24"/>
          <w:szCs w:val="24"/>
        </w:rPr>
      </w:pPr>
      <w:r w:rsidRPr="00451EF5">
        <w:rPr>
          <w:rFonts w:ascii="Times New Roman" w:hAnsi="Times New Roman"/>
          <w:sz w:val="24"/>
          <w:szCs w:val="24"/>
        </w:rPr>
        <w:t xml:space="preserve">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w:t>
      </w:r>
      <w:r w:rsidRPr="00451EF5">
        <w:rPr>
          <w:rFonts w:ascii="Times New Roman" w:hAnsi="Times New Roman"/>
          <w:sz w:val="24"/>
          <w:szCs w:val="24"/>
        </w:rPr>
        <w:lastRenderedPageBreak/>
        <w:t>правонарушениях вынесено постановление о прекращении исполнения постановления о назначении административного наказания;</w:t>
      </w:r>
    </w:p>
    <w:p w14:paraId="332B9411" w14:textId="77777777" w:rsidR="00432730" w:rsidRPr="00451EF5" w:rsidRDefault="00432730" w:rsidP="00451EF5">
      <w:pPr>
        <w:pStyle w:val="aff8"/>
        <w:numPr>
          <w:ilvl w:val="0"/>
          <w:numId w:val="7"/>
        </w:numPr>
        <w:ind w:left="0" w:firstLine="709"/>
        <w:jc w:val="both"/>
        <w:rPr>
          <w:rFonts w:ascii="Times New Roman" w:hAnsi="Times New Roman"/>
          <w:sz w:val="24"/>
          <w:szCs w:val="24"/>
        </w:rPr>
      </w:pPr>
      <w:r w:rsidRPr="00451EF5">
        <w:rPr>
          <w:rFonts w:ascii="Times New Roman" w:hAnsi="Times New Roman"/>
          <w:sz w:val="24"/>
          <w:szCs w:val="24"/>
        </w:rPr>
        <w:t xml:space="preserve">в случаях, предусмотренных статьей 10 Федерального закона от 29.12.2015 </w:t>
      </w:r>
      <w:r w:rsidR="00502B75" w:rsidRPr="00451EF5">
        <w:rPr>
          <w:rFonts w:ascii="Times New Roman" w:hAnsi="Times New Roman"/>
          <w:sz w:val="24"/>
          <w:szCs w:val="24"/>
        </w:rPr>
        <w:br/>
      </w:r>
      <w:r w:rsidRPr="00451EF5">
        <w:rPr>
          <w:rFonts w:ascii="Times New Roman" w:hAnsi="Times New Roman"/>
          <w:sz w:val="24"/>
          <w:szCs w:val="24"/>
        </w:rPr>
        <w:t>№ 406-ФЗ «О внесении изменений в отдельные законодательные акты Российской Федерации»</w:t>
      </w:r>
      <w:r w:rsidR="00633478">
        <w:rPr>
          <w:rFonts w:ascii="Times New Roman" w:hAnsi="Times New Roman"/>
          <w:sz w:val="24"/>
          <w:szCs w:val="24"/>
        </w:rPr>
        <w:t xml:space="preserve"> если</w:t>
      </w:r>
      <w:r w:rsidRPr="00451EF5">
        <w:rPr>
          <w:rFonts w:ascii="Times New Roman" w:hAnsi="Times New Roman"/>
          <w:sz w:val="24"/>
          <w:szCs w:val="24"/>
        </w:rPr>
        <w:t xml:space="preserve"> в соответствии с гражданским законодательством обязательство прекращено вследствие невозможности его исполнения, на основании акта государственного органа или ликвидации организации.</w:t>
      </w:r>
    </w:p>
    <w:p w14:paraId="29DC2525" w14:textId="77777777" w:rsidR="00802A6D" w:rsidRPr="00451EF5" w:rsidRDefault="00802A6D" w:rsidP="00451EF5">
      <w:pPr>
        <w:pStyle w:val="aff8"/>
        <w:ind w:firstLine="709"/>
        <w:jc w:val="both"/>
        <w:rPr>
          <w:rFonts w:ascii="Times New Roman" w:hAnsi="Times New Roman"/>
          <w:sz w:val="24"/>
          <w:szCs w:val="24"/>
        </w:rPr>
      </w:pPr>
      <w:r w:rsidRPr="00C91A54">
        <w:rPr>
          <w:rFonts w:ascii="Times New Roman" w:hAnsi="Times New Roman"/>
          <w:sz w:val="24"/>
          <w:szCs w:val="24"/>
        </w:rPr>
        <w:t xml:space="preserve">Правоспособность юридического лица </w:t>
      </w:r>
      <w:r w:rsidR="00AF21A2" w:rsidRPr="00C91A54">
        <w:rPr>
          <w:rFonts w:ascii="Times New Roman" w:hAnsi="Times New Roman"/>
          <w:sz w:val="24"/>
          <w:szCs w:val="24"/>
        </w:rPr>
        <w:t xml:space="preserve">/ индивидуального предпринимателя </w:t>
      </w:r>
      <w:r w:rsidRPr="00C91A54">
        <w:rPr>
          <w:rFonts w:ascii="Times New Roman" w:hAnsi="Times New Roman"/>
          <w:sz w:val="24"/>
          <w:szCs w:val="24"/>
        </w:rPr>
        <w:t xml:space="preserve">прекращается в </w:t>
      </w:r>
      <w:r w:rsidRPr="00451EF5">
        <w:rPr>
          <w:rFonts w:ascii="Times New Roman" w:hAnsi="Times New Roman"/>
          <w:sz w:val="24"/>
          <w:szCs w:val="24"/>
        </w:rPr>
        <w:t xml:space="preserve">момент внесения в </w:t>
      </w:r>
      <w:r w:rsidR="00A641F6" w:rsidRPr="00A641F6">
        <w:rPr>
          <w:rFonts w:ascii="Times New Roman" w:hAnsi="Times New Roman"/>
          <w:sz w:val="24"/>
          <w:szCs w:val="24"/>
        </w:rPr>
        <w:t>Един</w:t>
      </w:r>
      <w:r w:rsidR="00A641F6">
        <w:rPr>
          <w:rFonts w:ascii="Times New Roman" w:hAnsi="Times New Roman"/>
          <w:sz w:val="24"/>
          <w:szCs w:val="24"/>
        </w:rPr>
        <w:t>ый</w:t>
      </w:r>
      <w:r w:rsidR="00A641F6" w:rsidRPr="00A641F6">
        <w:rPr>
          <w:rFonts w:ascii="Times New Roman" w:hAnsi="Times New Roman"/>
          <w:sz w:val="24"/>
          <w:szCs w:val="24"/>
        </w:rPr>
        <w:t xml:space="preserve"> государственн</w:t>
      </w:r>
      <w:r w:rsidR="00A641F6">
        <w:rPr>
          <w:rFonts w:ascii="Times New Roman" w:hAnsi="Times New Roman"/>
          <w:sz w:val="24"/>
          <w:szCs w:val="24"/>
        </w:rPr>
        <w:t>ый</w:t>
      </w:r>
      <w:r w:rsidR="00A641F6" w:rsidRPr="00A641F6">
        <w:rPr>
          <w:rFonts w:ascii="Times New Roman" w:hAnsi="Times New Roman"/>
          <w:sz w:val="24"/>
          <w:szCs w:val="24"/>
        </w:rPr>
        <w:t xml:space="preserve"> реестр юридических лиц</w:t>
      </w:r>
      <w:r w:rsidRPr="00451EF5">
        <w:rPr>
          <w:rFonts w:ascii="Times New Roman" w:hAnsi="Times New Roman"/>
          <w:sz w:val="24"/>
          <w:szCs w:val="24"/>
        </w:rPr>
        <w:t xml:space="preserve"> </w:t>
      </w:r>
      <w:r w:rsidR="00AF21A2" w:rsidRPr="00AF21A2">
        <w:rPr>
          <w:rFonts w:ascii="Times New Roman" w:hAnsi="Times New Roman"/>
          <w:sz w:val="24"/>
          <w:szCs w:val="24"/>
        </w:rPr>
        <w:t xml:space="preserve">/ Единый государственный реестр индивидуальных предпринимателей </w:t>
      </w:r>
      <w:r w:rsidRPr="00451EF5">
        <w:rPr>
          <w:rFonts w:ascii="Times New Roman" w:hAnsi="Times New Roman"/>
          <w:sz w:val="24"/>
          <w:szCs w:val="24"/>
        </w:rPr>
        <w:t>сведений</w:t>
      </w:r>
      <w:r w:rsidR="00263295" w:rsidRPr="00451EF5">
        <w:t xml:space="preserve"> </w:t>
      </w:r>
      <w:r w:rsidR="00263295" w:rsidRPr="00451EF5">
        <w:rPr>
          <w:rFonts w:ascii="Times New Roman" w:hAnsi="Times New Roman"/>
          <w:sz w:val="24"/>
          <w:szCs w:val="24"/>
        </w:rPr>
        <w:t>о прекращении его деятельности</w:t>
      </w:r>
      <w:r w:rsidRPr="00451EF5">
        <w:rPr>
          <w:rFonts w:ascii="Times New Roman" w:hAnsi="Times New Roman"/>
          <w:sz w:val="24"/>
          <w:szCs w:val="24"/>
        </w:rPr>
        <w:t xml:space="preserve">. Просроченная дебиторская задолженность по контрагентам, исключенным из </w:t>
      </w:r>
      <w:r w:rsidR="00A641F6" w:rsidRPr="00A641F6">
        <w:rPr>
          <w:rFonts w:ascii="Times New Roman" w:hAnsi="Times New Roman"/>
          <w:sz w:val="24"/>
          <w:szCs w:val="24"/>
        </w:rPr>
        <w:t>Единого государственного реестра юридических лиц</w:t>
      </w:r>
      <w:r w:rsidR="00AF21A2">
        <w:rPr>
          <w:rFonts w:ascii="Times New Roman" w:hAnsi="Times New Roman"/>
          <w:sz w:val="24"/>
          <w:szCs w:val="24"/>
        </w:rPr>
        <w:t xml:space="preserve"> </w:t>
      </w:r>
      <w:r w:rsidR="00AF21A2" w:rsidRPr="00AF21A2">
        <w:rPr>
          <w:rFonts w:ascii="Times New Roman" w:hAnsi="Times New Roman"/>
          <w:sz w:val="24"/>
          <w:szCs w:val="24"/>
        </w:rPr>
        <w:t>/ Един</w:t>
      </w:r>
      <w:r w:rsidR="00862D28">
        <w:rPr>
          <w:rFonts w:ascii="Times New Roman" w:hAnsi="Times New Roman"/>
          <w:sz w:val="24"/>
          <w:szCs w:val="24"/>
        </w:rPr>
        <w:t>ого</w:t>
      </w:r>
      <w:r w:rsidR="00AF21A2" w:rsidRPr="00AF21A2">
        <w:rPr>
          <w:rFonts w:ascii="Times New Roman" w:hAnsi="Times New Roman"/>
          <w:sz w:val="24"/>
          <w:szCs w:val="24"/>
        </w:rPr>
        <w:t xml:space="preserve"> государственн</w:t>
      </w:r>
      <w:r w:rsidR="00862D28">
        <w:rPr>
          <w:rFonts w:ascii="Times New Roman" w:hAnsi="Times New Roman"/>
          <w:sz w:val="24"/>
          <w:szCs w:val="24"/>
        </w:rPr>
        <w:t>ого</w:t>
      </w:r>
      <w:r w:rsidR="00AF21A2" w:rsidRPr="00AF21A2">
        <w:rPr>
          <w:rFonts w:ascii="Times New Roman" w:hAnsi="Times New Roman"/>
          <w:sz w:val="24"/>
          <w:szCs w:val="24"/>
        </w:rPr>
        <w:t xml:space="preserve"> реестр</w:t>
      </w:r>
      <w:r w:rsidR="00862D28">
        <w:rPr>
          <w:rFonts w:ascii="Times New Roman" w:hAnsi="Times New Roman"/>
          <w:sz w:val="24"/>
          <w:szCs w:val="24"/>
        </w:rPr>
        <w:t>а</w:t>
      </w:r>
      <w:r w:rsidR="00AF21A2" w:rsidRPr="00AF21A2">
        <w:rPr>
          <w:rFonts w:ascii="Times New Roman" w:hAnsi="Times New Roman"/>
          <w:sz w:val="24"/>
          <w:szCs w:val="24"/>
        </w:rPr>
        <w:t xml:space="preserve"> индивидуальных предпринимателей</w:t>
      </w:r>
      <w:r w:rsidRPr="00451EF5">
        <w:rPr>
          <w:rFonts w:ascii="Times New Roman" w:hAnsi="Times New Roman"/>
          <w:sz w:val="24"/>
          <w:szCs w:val="24"/>
        </w:rPr>
        <w:t xml:space="preserve">, не является для субъекта учета активом по причине отсутствия уверенности в поступлении в обозримом будущем денежных средств или их эквивалентов в погашение (исполнение) дебиторской задолженности ввиду утраты правоспособности контрагента и подлежит отражению на забалансовом счете 04 «Сомнительная задолженность» на основании решения </w:t>
      </w:r>
      <w:r w:rsidRPr="00B610A5">
        <w:rPr>
          <w:rFonts w:ascii="Times New Roman" w:hAnsi="Times New Roman"/>
          <w:sz w:val="24"/>
          <w:szCs w:val="24"/>
        </w:rPr>
        <w:t>комиссии по поступлению и выбытию активов / иной профильной комиссии</w:t>
      </w:r>
      <w:r w:rsidR="003A25EB" w:rsidRPr="00B610A5">
        <w:rPr>
          <w:rStyle w:val="af0"/>
          <w:rFonts w:ascii="Times New Roman" w:hAnsi="Times New Roman"/>
          <w:sz w:val="24"/>
          <w:szCs w:val="24"/>
        </w:rPr>
        <w:footnoteReference w:id="9"/>
      </w:r>
      <w:r w:rsidRPr="00451EF5">
        <w:rPr>
          <w:rFonts w:ascii="Times New Roman" w:hAnsi="Times New Roman"/>
          <w:sz w:val="24"/>
          <w:szCs w:val="24"/>
        </w:rPr>
        <w:t xml:space="preserve">, сформированного с учетом документов, подтверждающих сведения о прекращении </w:t>
      </w:r>
      <w:r w:rsidR="00AF21A2">
        <w:rPr>
          <w:rFonts w:ascii="Times New Roman" w:hAnsi="Times New Roman"/>
          <w:sz w:val="24"/>
          <w:szCs w:val="24"/>
        </w:rPr>
        <w:t xml:space="preserve">деятельности </w:t>
      </w:r>
      <w:r w:rsidRPr="00451EF5">
        <w:rPr>
          <w:rFonts w:ascii="Times New Roman" w:hAnsi="Times New Roman"/>
          <w:sz w:val="24"/>
          <w:szCs w:val="24"/>
        </w:rPr>
        <w:t xml:space="preserve">юридического лица в </w:t>
      </w:r>
      <w:r w:rsidR="00A641F6" w:rsidRPr="00A641F6">
        <w:rPr>
          <w:rFonts w:ascii="Times New Roman" w:hAnsi="Times New Roman"/>
          <w:sz w:val="24"/>
          <w:szCs w:val="24"/>
        </w:rPr>
        <w:t>Един</w:t>
      </w:r>
      <w:r w:rsidR="00A641F6">
        <w:rPr>
          <w:rFonts w:ascii="Times New Roman" w:hAnsi="Times New Roman"/>
          <w:sz w:val="24"/>
          <w:szCs w:val="24"/>
        </w:rPr>
        <w:t>ый</w:t>
      </w:r>
      <w:r w:rsidR="00A641F6" w:rsidRPr="00A641F6">
        <w:rPr>
          <w:rFonts w:ascii="Times New Roman" w:hAnsi="Times New Roman"/>
          <w:sz w:val="24"/>
          <w:szCs w:val="24"/>
        </w:rPr>
        <w:t xml:space="preserve"> государственн</w:t>
      </w:r>
      <w:r w:rsidR="00A641F6">
        <w:rPr>
          <w:rFonts w:ascii="Times New Roman" w:hAnsi="Times New Roman"/>
          <w:sz w:val="24"/>
          <w:szCs w:val="24"/>
        </w:rPr>
        <w:t>ый</w:t>
      </w:r>
      <w:r w:rsidR="00A641F6" w:rsidRPr="00A641F6">
        <w:rPr>
          <w:rFonts w:ascii="Times New Roman" w:hAnsi="Times New Roman"/>
          <w:sz w:val="24"/>
          <w:szCs w:val="24"/>
        </w:rPr>
        <w:t xml:space="preserve"> реестр юридических лиц </w:t>
      </w:r>
      <w:r w:rsidRPr="00451EF5">
        <w:rPr>
          <w:rFonts w:ascii="Times New Roman" w:hAnsi="Times New Roman"/>
          <w:sz w:val="24"/>
          <w:szCs w:val="24"/>
        </w:rPr>
        <w:t xml:space="preserve">(включая случаи исключения контрагента из </w:t>
      </w:r>
      <w:r w:rsidR="00A641F6" w:rsidRPr="00A641F6">
        <w:rPr>
          <w:rFonts w:ascii="Times New Roman" w:hAnsi="Times New Roman"/>
          <w:sz w:val="24"/>
          <w:szCs w:val="24"/>
        </w:rPr>
        <w:t xml:space="preserve">Единого государственного реестра юридических лиц </w:t>
      </w:r>
      <w:r w:rsidRPr="00451EF5">
        <w:rPr>
          <w:rFonts w:ascii="Times New Roman" w:hAnsi="Times New Roman"/>
          <w:sz w:val="24"/>
          <w:szCs w:val="24"/>
        </w:rPr>
        <w:t>без вынесения постановления об окончании исполнительного производства)</w:t>
      </w:r>
      <w:r w:rsidR="00AF21A2" w:rsidRPr="00C91A54">
        <w:rPr>
          <w:rFonts w:ascii="Times New Roman" w:hAnsi="Times New Roman"/>
          <w:sz w:val="24"/>
          <w:szCs w:val="24"/>
        </w:rPr>
        <w:t xml:space="preserve"> / индивидуального предпринимателя в Един</w:t>
      </w:r>
      <w:r w:rsidR="00862D28" w:rsidRPr="00C91A54">
        <w:rPr>
          <w:rFonts w:ascii="Times New Roman" w:hAnsi="Times New Roman"/>
          <w:sz w:val="24"/>
          <w:szCs w:val="24"/>
        </w:rPr>
        <w:t>ого</w:t>
      </w:r>
      <w:r w:rsidR="00AF21A2" w:rsidRPr="00C91A54">
        <w:rPr>
          <w:rFonts w:ascii="Times New Roman" w:hAnsi="Times New Roman"/>
          <w:sz w:val="24"/>
          <w:szCs w:val="24"/>
        </w:rPr>
        <w:t xml:space="preserve"> государственн</w:t>
      </w:r>
      <w:r w:rsidR="00862D28" w:rsidRPr="00C91A54">
        <w:rPr>
          <w:rFonts w:ascii="Times New Roman" w:hAnsi="Times New Roman"/>
          <w:sz w:val="24"/>
          <w:szCs w:val="24"/>
        </w:rPr>
        <w:t>ого</w:t>
      </w:r>
      <w:r w:rsidR="00AF21A2" w:rsidRPr="00C91A54">
        <w:rPr>
          <w:rFonts w:ascii="Times New Roman" w:hAnsi="Times New Roman"/>
          <w:sz w:val="24"/>
          <w:szCs w:val="24"/>
        </w:rPr>
        <w:t xml:space="preserve"> реестр</w:t>
      </w:r>
      <w:r w:rsidR="00862D28" w:rsidRPr="00C91A54">
        <w:rPr>
          <w:rFonts w:ascii="Times New Roman" w:hAnsi="Times New Roman"/>
          <w:sz w:val="24"/>
          <w:szCs w:val="24"/>
        </w:rPr>
        <w:t>а</w:t>
      </w:r>
      <w:r w:rsidR="00AF21A2" w:rsidRPr="00C91A54">
        <w:rPr>
          <w:rFonts w:ascii="Times New Roman" w:hAnsi="Times New Roman"/>
          <w:sz w:val="24"/>
          <w:szCs w:val="24"/>
        </w:rPr>
        <w:t xml:space="preserve"> индивидуальных предпринимателей</w:t>
      </w:r>
      <w:r w:rsidRPr="00451EF5">
        <w:rPr>
          <w:rFonts w:ascii="Times New Roman" w:hAnsi="Times New Roman"/>
          <w:sz w:val="24"/>
          <w:szCs w:val="24"/>
        </w:rPr>
        <w:t>.</w:t>
      </w:r>
    </w:p>
    <w:p w14:paraId="7D89D587" w14:textId="77777777" w:rsidR="00106123" w:rsidRPr="00451EF5" w:rsidRDefault="00106123" w:rsidP="00451EF5">
      <w:pPr>
        <w:pStyle w:val="aff8"/>
        <w:ind w:firstLine="709"/>
        <w:jc w:val="both"/>
        <w:rPr>
          <w:rFonts w:ascii="Times New Roman" w:hAnsi="Times New Roman"/>
          <w:sz w:val="24"/>
          <w:szCs w:val="24"/>
        </w:rPr>
      </w:pPr>
      <w:r w:rsidRPr="00451EF5">
        <w:rPr>
          <w:rFonts w:ascii="Times New Roman" w:hAnsi="Times New Roman"/>
          <w:sz w:val="24"/>
          <w:szCs w:val="24"/>
        </w:rPr>
        <w:t>Централизованная бухгалтерия</w:t>
      </w:r>
      <w:r w:rsidR="000F11A0" w:rsidRPr="00451EF5">
        <w:rPr>
          <w:rFonts w:ascii="Times New Roman" w:hAnsi="Times New Roman"/>
          <w:sz w:val="24"/>
          <w:szCs w:val="24"/>
        </w:rPr>
        <w:t>,</w:t>
      </w:r>
      <w:r w:rsidRPr="00451EF5">
        <w:rPr>
          <w:rFonts w:ascii="Times New Roman" w:hAnsi="Times New Roman"/>
          <w:sz w:val="24"/>
          <w:szCs w:val="24"/>
        </w:rPr>
        <w:t xml:space="preserve"> в </w:t>
      </w:r>
      <w:r w:rsidR="000F11A0" w:rsidRPr="00451EF5">
        <w:rPr>
          <w:rFonts w:ascii="Times New Roman" w:hAnsi="Times New Roman"/>
          <w:sz w:val="24"/>
          <w:szCs w:val="24"/>
        </w:rPr>
        <w:t>целях</w:t>
      </w:r>
      <w:r w:rsidRPr="00451EF5">
        <w:rPr>
          <w:rFonts w:ascii="Times New Roman" w:hAnsi="Times New Roman"/>
          <w:sz w:val="24"/>
          <w:szCs w:val="24"/>
        </w:rPr>
        <w:t xml:space="preserve"> проведения </w:t>
      </w:r>
      <w:r w:rsidR="001B48D9" w:rsidRPr="00451EF5">
        <w:rPr>
          <w:rFonts w:ascii="Times New Roman" w:hAnsi="Times New Roman"/>
          <w:sz w:val="24"/>
          <w:szCs w:val="24"/>
        </w:rPr>
        <w:t>анализа</w:t>
      </w:r>
      <w:r w:rsidRPr="00451EF5">
        <w:rPr>
          <w:rFonts w:ascii="Times New Roman" w:hAnsi="Times New Roman"/>
          <w:sz w:val="24"/>
          <w:szCs w:val="24"/>
        </w:rPr>
        <w:t xml:space="preserve"> выявления признаков просроченной дебиторской задолженности</w:t>
      </w:r>
      <w:r w:rsidR="000F11A0" w:rsidRPr="00451EF5">
        <w:rPr>
          <w:rFonts w:ascii="Times New Roman" w:hAnsi="Times New Roman"/>
          <w:sz w:val="24"/>
          <w:szCs w:val="24"/>
        </w:rPr>
        <w:t>,</w:t>
      </w:r>
      <w:r w:rsidRPr="00451EF5">
        <w:rPr>
          <w:rFonts w:ascii="Times New Roman" w:hAnsi="Times New Roman"/>
          <w:sz w:val="24"/>
          <w:szCs w:val="24"/>
        </w:rPr>
        <w:t xml:space="preserve"> ежемесячно представляет субъекту централизованного учета информацию о состоянии дебиторской задолженност</w:t>
      </w:r>
      <w:r w:rsidR="00DC0848" w:rsidRPr="00451EF5">
        <w:rPr>
          <w:rFonts w:ascii="Times New Roman" w:hAnsi="Times New Roman"/>
          <w:sz w:val="24"/>
          <w:szCs w:val="24"/>
        </w:rPr>
        <w:t>и</w:t>
      </w:r>
      <w:r w:rsidRPr="00451EF5">
        <w:rPr>
          <w:rFonts w:ascii="Times New Roman" w:hAnsi="Times New Roman"/>
          <w:sz w:val="24"/>
          <w:szCs w:val="24"/>
        </w:rPr>
        <w:t xml:space="preserve"> с указанием даты возникновения, сумм, наименований контрагентов и договоров.</w:t>
      </w:r>
    </w:p>
    <w:p w14:paraId="2BD19B1F" w14:textId="77777777" w:rsidR="00953717" w:rsidRPr="00451EF5" w:rsidRDefault="00106123"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Субъект централизованного учета обеспечивает работу </w:t>
      </w:r>
      <w:r w:rsidRPr="00B610A5">
        <w:rPr>
          <w:rFonts w:ascii="Times New Roman" w:hAnsi="Times New Roman"/>
          <w:sz w:val="24"/>
          <w:szCs w:val="24"/>
        </w:rPr>
        <w:t>комиссии по поступлению и выбытию активов</w:t>
      </w:r>
      <w:r w:rsidR="002C3FFD" w:rsidRPr="00B610A5">
        <w:rPr>
          <w:rFonts w:ascii="Times New Roman" w:hAnsi="Times New Roman"/>
          <w:sz w:val="24"/>
          <w:szCs w:val="24"/>
        </w:rPr>
        <w:t xml:space="preserve"> / иной профильной комиссии</w:t>
      </w:r>
      <w:r w:rsidRPr="00B610A5">
        <w:rPr>
          <w:rFonts w:ascii="Times New Roman" w:hAnsi="Times New Roman"/>
          <w:sz w:val="24"/>
          <w:szCs w:val="24"/>
        </w:rPr>
        <w:t xml:space="preserve"> </w:t>
      </w:r>
      <w:r w:rsidRPr="00451EF5">
        <w:rPr>
          <w:rFonts w:ascii="Times New Roman" w:hAnsi="Times New Roman"/>
          <w:sz w:val="24"/>
          <w:szCs w:val="24"/>
        </w:rPr>
        <w:t xml:space="preserve">в части проведения </w:t>
      </w:r>
      <w:r w:rsidR="001B48D9" w:rsidRPr="00451EF5">
        <w:rPr>
          <w:rFonts w:ascii="Times New Roman" w:hAnsi="Times New Roman"/>
          <w:sz w:val="24"/>
          <w:szCs w:val="24"/>
        </w:rPr>
        <w:t>анализа</w:t>
      </w:r>
      <w:r w:rsidRPr="00451EF5">
        <w:rPr>
          <w:rFonts w:ascii="Times New Roman" w:hAnsi="Times New Roman"/>
          <w:sz w:val="24"/>
          <w:szCs w:val="24"/>
        </w:rPr>
        <w:t xml:space="preserve"> выявления признаков просроченной дебиторской задолженности, подготовки информации и (или) документов, подтверждающих наличие оснований для принятия решения о признании дебиторской задолженности сомнительной и/или безнадежной</w:t>
      </w:r>
      <w:r w:rsidR="00BE5695" w:rsidRPr="00451EF5">
        <w:rPr>
          <w:rFonts w:ascii="Times New Roman" w:hAnsi="Times New Roman"/>
          <w:sz w:val="24"/>
          <w:szCs w:val="24"/>
        </w:rPr>
        <w:t>.</w:t>
      </w:r>
      <w:r w:rsidR="00953717" w:rsidRPr="00451EF5">
        <w:rPr>
          <w:rFonts w:ascii="Times New Roman" w:hAnsi="Times New Roman"/>
          <w:sz w:val="24"/>
          <w:szCs w:val="24"/>
        </w:rPr>
        <w:t xml:space="preserve"> </w:t>
      </w:r>
    </w:p>
    <w:p w14:paraId="2338D080" w14:textId="77777777" w:rsidR="00546485" w:rsidRPr="00451EF5" w:rsidRDefault="00546485"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Решение об отнесении дебиторской задолженности в состав просроченной дебиторской задолженности, принимается </w:t>
      </w:r>
      <w:r w:rsidRPr="00B610A5">
        <w:rPr>
          <w:rFonts w:ascii="Times New Roman" w:hAnsi="Times New Roman"/>
          <w:sz w:val="24"/>
          <w:szCs w:val="24"/>
        </w:rPr>
        <w:t>комиссией по поступлению и выбытию активов / иной профильной комиссией</w:t>
      </w:r>
      <w:r w:rsidRPr="00451EF5">
        <w:rPr>
          <w:rFonts w:ascii="Times New Roman" w:hAnsi="Times New Roman"/>
          <w:sz w:val="24"/>
          <w:szCs w:val="24"/>
        </w:rPr>
        <w:t xml:space="preserve"> (при участии инвентаризационной комиссии, если решение принимается по результатам инвентаризации обязательств) и оформляется субъектом централизованного учета </w:t>
      </w:r>
      <w:r w:rsidR="00125DD6">
        <w:rPr>
          <w:rFonts w:ascii="Times New Roman" w:hAnsi="Times New Roman"/>
          <w:sz w:val="24"/>
          <w:szCs w:val="24"/>
        </w:rPr>
        <w:t>Р</w:t>
      </w:r>
      <w:r w:rsidRPr="00451EF5">
        <w:rPr>
          <w:rFonts w:ascii="Times New Roman" w:hAnsi="Times New Roman"/>
          <w:sz w:val="24"/>
          <w:szCs w:val="24"/>
        </w:rPr>
        <w:t>ешением о реклассификации дебиторской задолженности (неунифицированная форма).</w:t>
      </w:r>
    </w:p>
    <w:p w14:paraId="55A388FA" w14:textId="77777777" w:rsidR="00525855" w:rsidRPr="00451EF5" w:rsidRDefault="00525855" w:rsidP="00451EF5">
      <w:pPr>
        <w:pStyle w:val="aff8"/>
        <w:ind w:firstLine="709"/>
        <w:jc w:val="both"/>
        <w:rPr>
          <w:rFonts w:ascii="Times New Roman" w:hAnsi="Times New Roman"/>
          <w:sz w:val="24"/>
          <w:szCs w:val="24"/>
        </w:rPr>
      </w:pPr>
      <w:r w:rsidRPr="00451EF5">
        <w:rPr>
          <w:rFonts w:ascii="Times New Roman" w:hAnsi="Times New Roman"/>
          <w:sz w:val="24"/>
          <w:szCs w:val="24"/>
        </w:rPr>
        <w:t>Решение о признании дебиторской задолженности сомнительной</w:t>
      </w:r>
      <w:r w:rsidR="00247D1F" w:rsidRPr="00451EF5">
        <w:rPr>
          <w:rFonts w:ascii="Times New Roman" w:hAnsi="Times New Roman"/>
          <w:sz w:val="24"/>
          <w:szCs w:val="24"/>
        </w:rPr>
        <w:t xml:space="preserve"> и/</w:t>
      </w:r>
      <w:r w:rsidR="006F0829" w:rsidRPr="00451EF5">
        <w:rPr>
          <w:rFonts w:ascii="Times New Roman" w:hAnsi="Times New Roman"/>
          <w:sz w:val="24"/>
          <w:szCs w:val="24"/>
        </w:rPr>
        <w:t>или</w:t>
      </w:r>
      <w:r w:rsidRPr="00451EF5">
        <w:rPr>
          <w:rFonts w:ascii="Times New Roman" w:hAnsi="Times New Roman"/>
          <w:sz w:val="24"/>
          <w:szCs w:val="24"/>
        </w:rPr>
        <w:t xml:space="preserve"> безнадежной </w:t>
      </w:r>
      <w:r w:rsidR="00EA6BA4" w:rsidRPr="00451EF5">
        <w:rPr>
          <w:rFonts w:ascii="Times New Roman" w:hAnsi="Times New Roman"/>
          <w:sz w:val="24"/>
          <w:szCs w:val="24"/>
        </w:rPr>
        <w:t xml:space="preserve">к взысканию </w:t>
      </w:r>
      <w:r w:rsidRPr="00451EF5">
        <w:rPr>
          <w:rFonts w:ascii="Times New Roman" w:hAnsi="Times New Roman"/>
          <w:sz w:val="24"/>
          <w:szCs w:val="24"/>
        </w:rPr>
        <w:t xml:space="preserve">принимается </w:t>
      </w:r>
      <w:r w:rsidR="00EA6BA4" w:rsidRPr="00B610A5">
        <w:rPr>
          <w:rFonts w:ascii="Times New Roman" w:hAnsi="Times New Roman"/>
          <w:sz w:val="24"/>
          <w:szCs w:val="24"/>
        </w:rPr>
        <w:t>комиссией по поступлению и выбытию активов</w:t>
      </w:r>
      <w:r w:rsidR="002C3FFD" w:rsidRPr="00B610A5">
        <w:rPr>
          <w:rFonts w:ascii="Times New Roman" w:hAnsi="Times New Roman"/>
          <w:sz w:val="24"/>
          <w:szCs w:val="24"/>
        </w:rPr>
        <w:t xml:space="preserve"> / иной профильной комиссией</w:t>
      </w:r>
      <w:r w:rsidRPr="00451EF5">
        <w:rPr>
          <w:rFonts w:ascii="Times New Roman" w:hAnsi="Times New Roman"/>
          <w:sz w:val="24"/>
          <w:szCs w:val="24"/>
        </w:rPr>
        <w:t xml:space="preserve">, согласовывается с </w:t>
      </w:r>
      <w:r w:rsidR="008F0BCB" w:rsidRPr="00451EF5">
        <w:rPr>
          <w:rFonts w:ascii="Times New Roman" w:hAnsi="Times New Roman"/>
          <w:sz w:val="24"/>
          <w:szCs w:val="24"/>
        </w:rPr>
        <w:t xml:space="preserve">централизованной бухгалтерией </w:t>
      </w:r>
      <w:r w:rsidR="00106123" w:rsidRPr="00451EF5">
        <w:rPr>
          <w:rFonts w:ascii="Times New Roman" w:hAnsi="Times New Roman"/>
          <w:sz w:val="24"/>
          <w:szCs w:val="24"/>
        </w:rPr>
        <w:t>в части финансовых показателей на счетах учета</w:t>
      </w:r>
      <w:r w:rsidR="00DA11E3" w:rsidRPr="00451EF5">
        <w:rPr>
          <w:rFonts w:ascii="Times New Roman" w:hAnsi="Times New Roman"/>
          <w:i/>
          <w:sz w:val="24"/>
          <w:szCs w:val="24"/>
        </w:rPr>
        <w:t>,</w:t>
      </w:r>
      <w:r w:rsidR="00DA11E3" w:rsidRPr="00451EF5">
        <w:rPr>
          <w:i/>
        </w:rPr>
        <w:t xml:space="preserve"> </w:t>
      </w:r>
      <w:r w:rsidR="00DA11E3" w:rsidRPr="00B610A5">
        <w:rPr>
          <w:rFonts w:ascii="Times New Roman" w:hAnsi="Times New Roman"/>
          <w:sz w:val="24"/>
          <w:szCs w:val="24"/>
        </w:rPr>
        <w:t>с учредителем в части правомерности принятия решения (при необходимости)</w:t>
      </w:r>
      <w:r w:rsidR="00106123" w:rsidRPr="00451EF5">
        <w:rPr>
          <w:rFonts w:ascii="Times New Roman" w:hAnsi="Times New Roman"/>
          <w:sz w:val="24"/>
          <w:szCs w:val="24"/>
        </w:rPr>
        <w:t xml:space="preserve"> </w:t>
      </w:r>
      <w:r w:rsidRPr="00451EF5">
        <w:rPr>
          <w:rFonts w:ascii="Times New Roman" w:hAnsi="Times New Roman"/>
          <w:sz w:val="24"/>
          <w:szCs w:val="24"/>
        </w:rPr>
        <w:t>и отражается</w:t>
      </w:r>
      <w:r w:rsidR="003A5263" w:rsidRPr="00451EF5">
        <w:rPr>
          <w:rFonts w:ascii="Times New Roman" w:hAnsi="Times New Roman"/>
          <w:sz w:val="24"/>
          <w:szCs w:val="24"/>
        </w:rPr>
        <w:t xml:space="preserve"> </w:t>
      </w:r>
      <w:r w:rsidR="00B9433D" w:rsidRPr="00451EF5">
        <w:rPr>
          <w:rFonts w:ascii="Times New Roman" w:hAnsi="Times New Roman"/>
          <w:sz w:val="24"/>
          <w:szCs w:val="24"/>
        </w:rPr>
        <w:t>в</w:t>
      </w:r>
      <w:r w:rsidR="00211A53" w:rsidRPr="00451EF5">
        <w:rPr>
          <w:rFonts w:ascii="Times New Roman" w:hAnsi="Times New Roman"/>
          <w:sz w:val="24"/>
          <w:szCs w:val="24"/>
        </w:rPr>
        <w:t xml:space="preserve"> </w:t>
      </w:r>
      <w:r w:rsidR="00255384" w:rsidRPr="00451EF5">
        <w:rPr>
          <w:rFonts w:ascii="Times New Roman" w:hAnsi="Times New Roman"/>
          <w:sz w:val="24"/>
          <w:szCs w:val="24"/>
        </w:rPr>
        <w:t>Решении о признании (восстановлении) сомнительной задолженности по доходам</w:t>
      </w:r>
      <w:r w:rsidR="00255384" w:rsidRPr="00451EF5" w:rsidDel="00BB6356">
        <w:rPr>
          <w:rFonts w:ascii="Times New Roman" w:hAnsi="Times New Roman"/>
          <w:sz w:val="24"/>
          <w:szCs w:val="24"/>
        </w:rPr>
        <w:t xml:space="preserve"> </w:t>
      </w:r>
      <w:r w:rsidR="00255384" w:rsidRPr="00451EF5">
        <w:rPr>
          <w:rFonts w:ascii="Times New Roman" w:hAnsi="Times New Roman"/>
          <w:sz w:val="24"/>
          <w:szCs w:val="24"/>
        </w:rPr>
        <w:t>(ф. 0510445)</w:t>
      </w:r>
      <w:r w:rsidR="00211A53" w:rsidRPr="00451EF5">
        <w:rPr>
          <w:rFonts w:ascii="Times New Roman" w:hAnsi="Times New Roman"/>
          <w:sz w:val="24"/>
          <w:szCs w:val="24"/>
        </w:rPr>
        <w:t xml:space="preserve"> и </w:t>
      </w:r>
      <w:r w:rsidR="00255384" w:rsidRPr="00451EF5">
        <w:rPr>
          <w:rFonts w:ascii="Times New Roman" w:hAnsi="Times New Roman"/>
          <w:sz w:val="24"/>
          <w:szCs w:val="24"/>
        </w:rPr>
        <w:t>Акте о признании безнадежной к взысканию задолженности по доходам (ф. 0510436)</w:t>
      </w:r>
      <w:r w:rsidR="00D3416A" w:rsidRPr="00451EF5">
        <w:rPr>
          <w:rFonts w:ascii="Times New Roman" w:hAnsi="Times New Roman"/>
          <w:sz w:val="24"/>
          <w:szCs w:val="24"/>
        </w:rPr>
        <w:t xml:space="preserve"> </w:t>
      </w:r>
      <w:r w:rsidRPr="00451EF5">
        <w:rPr>
          <w:rFonts w:ascii="Times New Roman" w:hAnsi="Times New Roman"/>
          <w:sz w:val="24"/>
          <w:szCs w:val="24"/>
        </w:rPr>
        <w:t xml:space="preserve">с указанием </w:t>
      </w:r>
      <w:r w:rsidR="00502B75" w:rsidRPr="00451EF5">
        <w:rPr>
          <w:rFonts w:ascii="Times New Roman" w:hAnsi="Times New Roman"/>
          <w:sz w:val="24"/>
          <w:szCs w:val="24"/>
        </w:rPr>
        <w:t>причины (обоснования) списания.</w:t>
      </w:r>
    </w:p>
    <w:p w14:paraId="7DCACDC9" w14:textId="77777777" w:rsidR="00713B00" w:rsidRPr="00451EF5" w:rsidRDefault="00713B00" w:rsidP="00451EF5">
      <w:pPr>
        <w:pStyle w:val="aff8"/>
        <w:ind w:firstLine="709"/>
        <w:jc w:val="both"/>
        <w:rPr>
          <w:rFonts w:ascii="Times New Roman" w:hAnsi="Times New Roman"/>
          <w:sz w:val="24"/>
          <w:szCs w:val="24"/>
          <w:lang w:eastAsia="ru-RU"/>
        </w:rPr>
      </w:pPr>
      <w:r w:rsidRPr="00451EF5">
        <w:rPr>
          <w:rFonts w:ascii="Times New Roman" w:hAnsi="Times New Roman"/>
          <w:sz w:val="24"/>
          <w:szCs w:val="24"/>
        </w:rPr>
        <w:t xml:space="preserve">Если дебиторская задолженность признана сомнительной, </w:t>
      </w:r>
      <w:r w:rsidR="006167B8" w:rsidRPr="00451EF5">
        <w:rPr>
          <w:rFonts w:ascii="Times New Roman" w:hAnsi="Times New Roman"/>
          <w:sz w:val="24"/>
          <w:szCs w:val="24"/>
        </w:rPr>
        <w:t xml:space="preserve">централизованная бухгалтерия </w:t>
      </w:r>
      <w:r w:rsidRPr="00451EF5">
        <w:rPr>
          <w:rFonts w:ascii="Times New Roman" w:hAnsi="Times New Roman"/>
          <w:sz w:val="24"/>
          <w:szCs w:val="24"/>
        </w:rPr>
        <w:t xml:space="preserve">на основании оформленного </w:t>
      </w:r>
      <w:r w:rsidR="009B2475" w:rsidRPr="00451EF5">
        <w:rPr>
          <w:rFonts w:ascii="Times New Roman" w:hAnsi="Times New Roman"/>
          <w:sz w:val="24"/>
          <w:szCs w:val="24"/>
        </w:rPr>
        <w:t>субъектом централизованного учета</w:t>
      </w:r>
      <w:r w:rsidR="00211A53" w:rsidRPr="00451EF5">
        <w:rPr>
          <w:rFonts w:ascii="Times New Roman" w:hAnsi="Times New Roman"/>
          <w:sz w:val="24"/>
          <w:szCs w:val="24"/>
        </w:rPr>
        <w:t xml:space="preserve"> </w:t>
      </w:r>
      <w:r w:rsidR="00EA6BA4" w:rsidRPr="00451EF5">
        <w:rPr>
          <w:rFonts w:ascii="Times New Roman" w:hAnsi="Times New Roman"/>
          <w:sz w:val="24"/>
          <w:szCs w:val="24"/>
        </w:rPr>
        <w:t>Решения о признании (восстановлении) сомнительной задолженности по доходам</w:t>
      </w:r>
      <w:r w:rsidR="00EA6BA4" w:rsidRPr="00451EF5" w:rsidDel="00BB6356">
        <w:rPr>
          <w:rFonts w:ascii="Times New Roman" w:hAnsi="Times New Roman"/>
          <w:sz w:val="24"/>
          <w:szCs w:val="24"/>
        </w:rPr>
        <w:t xml:space="preserve"> </w:t>
      </w:r>
      <w:r w:rsidR="009B2475" w:rsidRPr="00451EF5">
        <w:rPr>
          <w:rFonts w:ascii="Times New Roman" w:hAnsi="Times New Roman"/>
          <w:sz w:val="24"/>
          <w:szCs w:val="24"/>
        </w:rPr>
        <w:t>(ф.</w:t>
      </w:r>
      <w:r w:rsidR="00A372F5" w:rsidRPr="00451EF5">
        <w:rPr>
          <w:rFonts w:ascii="Times New Roman" w:hAnsi="Times New Roman"/>
          <w:sz w:val="24"/>
          <w:szCs w:val="24"/>
        </w:rPr>
        <w:t> </w:t>
      </w:r>
      <w:r w:rsidR="00EA6BA4" w:rsidRPr="00451EF5">
        <w:rPr>
          <w:rFonts w:ascii="Times New Roman" w:hAnsi="Times New Roman"/>
          <w:sz w:val="24"/>
          <w:szCs w:val="24"/>
        </w:rPr>
        <w:t>0510445)</w:t>
      </w:r>
      <w:r w:rsidR="00211FC8" w:rsidRPr="00451EF5">
        <w:rPr>
          <w:rFonts w:ascii="Times New Roman" w:hAnsi="Times New Roman"/>
          <w:sz w:val="24"/>
          <w:szCs w:val="24"/>
        </w:rPr>
        <w:t>, Приказа о списании задолженности</w:t>
      </w:r>
      <w:r w:rsidR="00EA6BA4" w:rsidRPr="00451EF5">
        <w:rPr>
          <w:rFonts w:ascii="Times New Roman" w:hAnsi="Times New Roman"/>
          <w:sz w:val="24"/>
          <w:szCs w:val="24"/>
        </w:rPr>
        <w:t xml:space="preserve"> </w:t>
      </w:r>
      <w:r w:rsidRPr="00451EF5">
        <w:rPr>
          <w:rFonts w:ascii="Times New Roman" w:hAnsi="Times New Roman"/>
          <w:sz w:val="24"/>
          <w:szCs w:val="24"/>
        </w:rPr>
        <w:t>производит списание задолженности с балансового учета</w:t>
      </w:r>
      <w:r w:rsidR="00A53359" w:rsidRPr="00451EF5">
        <w:rPr>
          <w:rFonts w:ascii="Times New Roman" w:hAnsi="Times New Roman"/>
          <w:sz w:val="24"/>
          <w:szCs w:val="24"/>
        </w:rPr>
        <w:t xml:space="preserve">. Одновременно, </w:t>
      </w:r>
      <w:r w:rsidR="00A53359" w:rsidRPr="00451EF5">
        <w:rPr>
          <w:rFonts w:ascii="Times New Roman" w:hAnsi="Times New Roman"/>
          <w:sz w:val="24"/>
          <w:szCs w:val="24"/>
          <w:lang w:eastAsia="ru-RU"/>
        </w:rPr>
        <w:t xml:space="preserve">в целях наблюдения за возможностью возобновления согласно законодательству Российской Федерации </w:t>
      </w:r>
      <w:r w:rsidR="00A53359" w:rsidRPr="00451EF5">
        <w:rPr>
          <w:rFonts w:ascii="Times New Roman" w:hAnsi="Times New Roman"/>
          <w:sz w:val="24"/>
          <w:szCs w:val="24"/>
          <w:lang w:eastAsia="ru-RU"/>
        </w:rPr>
        <w:lastRenderedPageBreak/>
        <w:t>процедуры взыскания просроченной дебиторской задолженности, создается резерв по сомнительным долгам, формируемый на забалансовом счете 04 «</w:t>
      </w:r>
      <w:r w:rsidR="00A53359" w:rsidRPr="00451EF5">
        <w:rPr>
          <w:rFonts w:ascii="Times New Roman" w:hAnsi="Times New Roman"/>
          <w:sz w:val="24"/>
          <w:szCs w:val="24"/>
        </w:rPr>
        <w:t>Сомнительная задолженность</w:t>
      </w:r>
      <w:r w:rsidR="00A53359" w:rsidRPr="00451EF5">
        <w:rPr>
          <w:rFonts w:ascii="Times New Roman" w:hAnsi="Times New Roman"/>
          <w:sz w:val="24"/>
          <w:szCs w:val="24"/>
          <w:lang w:eastAsia="ru-RU"/>
        </w:rPr>
        <w:t>», в сумме задолженности, подлежащей взысканию.</w:t>
      </w:r>
    </w:p>
    <w:p w14:paraId="68459898" w14:textId="77777777" w:rsidR="00713B00" w:rsidRPr="00451EF5" w:rsidRDefault="004C1A34"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Если дебиторская задолженность признана безнадежной </w:t>
      </w:r>
      <w:r w:rsidR="00BD218F" w:rsidRPr="00451EF5">
        <w:rPr>
          <w:rFonts w:ascii="Times New Roman" w:hAnsi="Times New Roman"/>
          <w:sz w:val="24"/>
          <w:szCs w:val="24"/>
        </w:rPr>
        <w:t xml:space="preserve">к взысканию </w:t>
      </w:r>
      <w:r w:rsidRPr="00451EF5">
        <w:rPr>
          <w:rFonts w:ascii="Times New Roman" w:hAnsi="Times New Roman"/>
          <w:sz w:val="24"/>
          <w:szCs w:val="24"/>
        </w:rPr>
        <w:t xml:space="preserve">и отсутствуют основания для возобновления процедуры взыскания, </w:t>
      </w:r>
      <w:r w:rsidR="008F0BCB" w:rsidRPr="00451EF5">
        <w:rPr>
          <w:rFonts w:ascii="Times New Roman" w:hAnsi="Times New Roman"/>
          <w:sz w:val="24"/>
          <w:szCs w:val="24"/>
        </w:rPr>
        <w:t xml:space="preserve">централизованная бухгалтерия </w:t>
      </w:r>
      <w:r w:rsidRPr="00451EF5">
        <w:rPr>
          <w:rFonts w:ascii="Times New Roman" w:hAnsi="Times New Roman"/>
          <w:sz w:val="24"/>
          <w:szCs w:val="24"/>
        </w:rPr>
        <w:t xml:space="preserve">на основании оформленного </w:t>
      </w:r>
      <w:r w:rsidR="009B2475" w:rsidRPr="00451EF5">
        <w:rPr>
          <w:rFonts w:ascii="Times New Roman" w:hAnsi="Times New Roman"/>
          <w:sz w:val="24"/>
          <w:szCs w:val="24"/>
        </w:rPr>
        <w:t xml:space="preserve">субъектом централизованного учета </w:t>
      </w:r>
      <w:r w:rsidR="00255384" w:rsidRPr="00451EF5">
        <w:rPr>
          <w:rFonts w:ascii="Times New Roman" w:hAnsi="Times New Roman"/>
          <w:sz w:val="24"/>
          <w:szCs w:val="24"/>
        </w:rPr>
        <w:t>Акта о признании безнадежной к взыскан</w:t>
      </w:r>
      <w:r w:rsidR="00A372F5" w:rsidRPr="00451EF5">
        <w:rPr>
          <w:rFonts w:ascii="Times New Roman" w:hAnsi="Times New Roman"/>
          <w:sz w:val="24"/>
          <w:szCs w:val="24"/>
        </w:rPr>
        <w:t>ию задолженности по доходам (ф. </w:t>
      </w:r>
      <w:r w:rsidR="00255384" w:rsidRPr="00451EF5">
        <w:rPr>
          <w:rFonts w:ascii="Times New Roman" w:hAnsi="Times New Roman"/>
          <w:sz w:val="24"/>
          <w:szCs w:val="24"/>
        </w:rPr>
        <w:t>0510436)</w:t>
      </w:r>
      <w:r w:rsidR="00AF21A2">
        <w:rPr>
          <w:rFonts w:ascii="Times New Roman" w:hAnsi="Times New Roman"/>
          <w:sz w:val="24"/>
          <w:szCs w:val="24"/>
        </w:rPr>
        <w:t>,</w:t>
      </w:r>
      <w:r w:rsidR="00DA11E3" w:rsidRPr="00451EF5">
        <w:rPr>
          <w:rFonts w:ascii="Times New Roman" w:hAnsi="Times New Roman"/>
          <w:sz w:val="24"/>
          <w:szCs w:val="24"/>
        </w:rPr>
        <w:t xml:space="preserve"> </w:t>
      </w:r>
      <w:r w:rsidR="004832BB">
        <w:rPr>
          <w:rFonts w:ascii="Times New Roman" w:hAnsi="Times New Roman"/>
          <w:sz w:val="24"/>
          <w:szCs w:val="24"/>
        </w:rPr>
        <w:t>п</w:t>
      </w:r>
      <w:r w:rsidR="00AF21A2" w:rsidRPr="00AF21A2">
        <w:rPr>
          <w:rFonts w:ascii="Times New Roman" w:hAnsi="Times New Roman"/>
          <w:sz w:val="24"/>
          <w:szCs w:val="24"/>
        </w:rPr>
        <w:t xml:space="preserve">риказа о списании безнадежной задолженности </w:t>
      </w:r>
      <w:r w:rsidR="00DA11E3" w:rsidRPr="00B610A5">
        <w:rPr>
          <w:rFonts w:ascii="Times New Roman" w:hAnsi="Times New Roman"/>
          <w:sz w:val="24"/>
          <w:szCs w:val="24"/>
        </w:rPr>
        <w:t xml:space="preserve">и </w:t>
      </w:r>
      <w:r w:rsidR="00125DD6" w:rsidRPr="00B610A5">
        <w:rPr>
          <w:rFonts w:ascii="Times New Roman" w:hAnsi="Times New Roman"/>
          <w:sz w:val="24"/>
          <w:szCs w:val="24"/>
        </w:rPr>
        <w:t xml:space="preserve">решения </w:t>
      </w:r>
      <w:r w:rsidR="00DA11E3" w:rsidRPr="00B610A5">
        <w:rPr>
          <w:rFonts w:ascii="Times New Roman" w:hAnsi="Times New Roman"/>
          <w:sz w:val="24"/>
          <w:szCs w:val="24"/>
        </w:rPr>
        <w:t xml:space="preserve">комиссии по поступлению и выбытию активов </w:t>
      </w:r>
      <w:r w:rsidR="00125DD6" w:rsidRPr="00B610A5">
        <w:rPr>
          <w:rFonts w:ascii="Times New Roman" w:hAnsi="Times New Roman"/>
          <w:sz w:val="24"/>
          <w:szCs w:val="24"/>
        </w:rPr>
        <w:t xml:space="preserve">/ иной профильной комиссии </w:t>
      </w:r>
      <w:r w:rsidR="00DA11E3" w:rsidRPr="00B610A5">
        <w:rPr>
          <w:rFonts w:ascii="Times New Roman" w:hAnsi="Times New Roman"/>
          <w:sz w:val="24"/>
          <w:szCs w:val="24"/>
        </w:rPr>
        <w:t>учредителя (при необходимости)</w:t>
      </w:r>
      <w:r w:rsidR="00255384" w:rsidRPr="00451EF5">
        <w:rPr>
          <w:rFonts w:ascii="Times New Roman" w:hAnsi="Times New Roman"/>
          <w:sz w:val="24"/>
          <w:szCs w:val="24"/>
        </w:rPr>
        <w:t xml:space="preserve"> </w:t>
      </w:r>
      <w:r w:rsidRPr="00451EF5">
        <w:rPr>
          <w:rFonts w:ascii="Times New Roman" w:hAnsi="Times New Roman"/>
          <w:sz w:val="24"/>
          <w:szCs w:val="24"/>
        </w:rPr>
        <w:t>производит списание задолженности</w:t>
      </w:r>
      <w:r w:rsidR="009F6DC8" w:rsidRPr="00451EF5">
        <w:rPr>
          <w:rFonts w:ascii="Times New Roman" w:hAnsi="Times New Roman"/>
          <w:sz w:val="24"/>
          <w:szCs w:val="24"/>
        </w:rPr>
        <w:t xml:space="preserve"> с балансового учета (если ранее такая задолженность не была уже признана сомнительной),</w:t>
      </w:r>
      <w:r w:rsidR="00117B58" w:rsidRPr="00451EF5">
        <w:rPr>
          <w:rFonts w:ascii="Times New Roman" w:hAnsi="Times New Roman"/>
          <w:sz w:val="24"/>
          <w:szCs w:val="24"/>
        </w:rPr>
        <w:t xml:space="preserve"> без создания резерва по сомнительным долгам, формируемом</w:t>
      </w:r>
      <w:r w:rsidR="009F6DC8" w:rsidRPr="00451EF5">
        <w:rPr>
          <w:rFonts w:ascii="Times New Roman" w:hAnsi="Times New Roman"/>
          <w:sz w:val="24"/>
          <w:szCs w:val="24"/>
        </w:rPr>
        <w:t xml:space="preserve"> на забалансовом счете 04 «Сомнительная задолженность».</w:t>
      </w:r>
    </w:p>
    <w:p w14:paraId="50FBF3BB" w14:textId="77777777" w:rsidR="009F6DC8" w:rsidRPr="00451EF5" w:rsidRDefault="00902A0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Уменьшение резерва по сомнительным долгам, формируемом на забалансовом счете 04 «Сомнительная задолженность», </w:t>
      </w:r>
      <w:r w:rsidR="009F6DC8" w:rsidRPr="00451EF5">
        <w:rPr>
          <w:rFonts w:ascii="Times New Roman" w:hAnsi="Times New Roman"/>
          <w:sz w:val="24"/>
          <w:szCs w:val="24"/>
        </w:rPr>
        <w:t>производится в случаях:</w:t>
      </w:r>
    </w:p>
    <w:p w14:paraId="6CC23814" w14:textId="77777777" w:rsidR="009F6DC8" w:rsidRPr="00451EF5" w:rsidRDefault="009F6DC8"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возобновления процедуры взыскания </w:t>
      </w:r>
      <w:r w:rsidR="00213E51" w:rsidRPr="00451EF5">
        <w:rPr>
          <w:rFonts w:ascii="Times New Roman" w:hAnsi="Times New Roman"/>
          <w:sz w:val="24"/>
          <w:szCs w:val="24"/>
        </w:rPr>
        <w:t xml:space="preserve">или следственных действий, наступление событий, свидетельствующих о появлении наследников, изменении имущественного состояния должника </w:t>
      </w:r>
      <w:r w:rsidR="00C416EE" w:rsidRPr="00451EF5">
        <w:rPr>
          <w:rFonts w:ascii="Times New Roman" w:hAnsi="Times New Roman"/>
          <w:sz w:val="24"/>
          <w:szCs w:val="24"/>
        </w:rPr>
        <w:t xml:space="preserve">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08.08.2001 № 129-ФЗ «О государственной регистрации юридических лиц и индивидуальных предпринимателей» недействительным </w:t>
      </w:r>
      <w:r w:rsidRPr="00451EF5">
        <w:rPr>
          <w:rFonts w:ascii="Times New Roman" w:hAnsi="Times New Roman"/>
          <w:sz w:val="24"/>
          <w:szCs w:val="24"/>
        </w:rPr>
        <w:t>(</w:t>
      </w:r>
      <w:r w:rsidR="00255384" w:rsidRPr="00451EF5">
        <w:rPr>
          <w:rFonts w:ascii="Times New Roman" w:hAnsi="Times New Roman"/>
          <w:sz w:val="24"/>
          <w:szCs w:val="24"/>
        </w:rPr>
        <w:t>на основании</w:t>
      </w:r>
      <w:r w:rsidR="00211A53" w:rsidRPr="00451EF5">
        <w:rPr>
          <w:rFonts w:ascii="Times New Roman" w:hAnsi="Times New Roman"/>
          <w:sz w:val="24"/>
          <w:szCs w:val="24"/>
        </w:rPr>
        <w:t xml:space="preserve"> </w:t>
      </w:r>
      <w:r w:rsidR="00255384" w:rsidRPr="00451EF5">
        <w:rPr>
          <w:rFonts w:ascii="Times New Roman" w:hAnsi="Times New Roman"/>
          <w:sz w:val="24"/>
          <w:szCs w:val="24"/>
        </w:rPr>
        <w:t>Решения о признании (восстановлении) сомнительной задолженности по доходам</w:t>
      </w:r>
      <w:r w:rsidR="00255384" w:rsidRPr="00451EF5" w:rsidDel="00BB6356">
        <w:rPr>
          <w:rFonts w:ascii="Times New Roman" w:hAnsi="Times New Roman"/>
          <w:sz w:val="24"/>
          <w:szCs w:val="24"/>
        </w:rPr>
        <w:t xml:space="preserve"> </w:t>
      </w:r>
      <w:r w:rsidR="00EA6BA4" w:rsidRPr="00451EF5">
        <w:rPr>
          <w:rFonts w:ascii="Times New Roman" w:hAnsi="Times New Roman"/>
          <w:sz w:val="24"/>
          <w:szCs w:val="24"/>
        </w:rPr>
        <w:t>(ф.</w:t>
      </w:r>
      <w:r w:rsidR="00EA6BA4" w:rsidRPr="00451EF5">
        <w:rPr>
          <w:rFonts w:ascii="Times New Roman" w:hAnsi="Times New Roman"/>
          <w:sz w:val="24"/>
          <w:szCs w:val="24"/>
          <w:lang w:val="en-US"/>
        </w:rPr>
        <w:t> </w:t>
      </w:r>
      <w:r w:rsidR="00255384" w:rsidRPr="00451EF5">
        <w:rPr>
          <w:rFonts w:ascii="Times New Roman" w:hAnsi="Times New Roman"/>
          <w:sz w:val="24"/>
          <w:szCs w:val="24"/>
        </w:rPr>
        <w:t xml:space="preserve">0510445) </w:t>
      </w:r>
      <w:r w:rsidRPr="00451EF5">
        <w:rPr>
          <w:rFonts w:ascii="Times New Roman" w:hAnsi="Times New Roman"/>
          <w:sz w:val="24"/>
          <w:szCs w:val="24"/>
        </w:rPr>
        <w:t>с восстановлением на балансовых счетах</w:t>
      </w:r>
      <w:r w:rsidR="00CB7FC2" w:rsidRPr="00451EF5">
        <w:rPr>
          <w:rFonts w:ascii="Times New Roman" w:hAnsi="Times New Roman"/>
          <w:sz w:val="24"/>
          <w:szCs w:val="24"/>
        </w:rPr>
        <w:t>)</w:t>
      </w:r>
      <w:r w:rsidRPr="00451EF5">
        <w:rPr>
          <w:rFonts w:ascii="Times New Roman" w:hAnsi="Times New Roman"/>
          <w:sz w:val="24"/>
          <w:szCs w:val="24"/>
        </w:rPr>
        <w:t>;</w:t>
      </w:r>
    </w:p>
    <w:p w14:paraId="71EE4DB9" w14:textId="77777777" w:rsidR="009F6DC8" w:rsidRPr="00451EF5" w:rsidRDefault="009F6DC8" w:rsidP="00451EF5">
      <w:pPr>
        <w:pStyle w:val="aff8"/>
        <w:ind w:firstLine="709"/>
        <w:jc w:val="both"/>
        <w:rPr>
          <w:rFonts w:ascii="Times New Roman" w:hAnsi="Times New Roman"/>
          <w:sz w:val="24"/>
          <w:szCs w:val="24"/>
        </w:rPr>
      </w:pPr>
      <w:r w:rsidRPr="00451EF5">
        <w:rPr>
          <w:rFonts w:ascii="Times New Roman" w:hAnsi="Times New Roman"/>
          <w:sz w:val="24"/>
          <w:szCs w:val="24"/>
        </w:rPr>
        <w:t>поступления средств в погашение задолженности;</w:t>
      </w:r>
    </w:p>
    <w:p w14:paraId="5E28B927" w14:textId="77777777" w:rsidR="009F6DC8" w:rsidRPr="00931A9F" w:rsidRDefault="009F6DC8" w:rsidP="00451EF5">
      <w:pPr>
        <w:pStyle w:val="aff8"/>
        <w:ind w:firstLine="709"/>
        <w:jc w:val="both"/>
        <w:rPr>
          <w:rFonts w:ascii="Times New Roman" w:hAnsi="Times New Roman"/>
          <w:sz w:val="24"/>
          <w:szCs w:val="24"/>
        </w:rPr>
      </w:pPr>
      <w:r w:rsidRPr="00451EF5">
        <w:rPr>
          <w:rFonts w:ascii="Times New Roman" w:hAnsi="Times New Roman"/>
          <w:sz w:val="24"/>
          <w:szCs w:val="24"/>
        </w:rPr>
        <w:t>признания дебиторской задолженности безнадежной к взысканию</w:t>
      </w:r>
      <w:r w:rsidR="00F91095" w:rsidRPr="00451EF5">
        <w:rPr>
          <w:rFonts w:ascii="Times New Roman" w:hAnsi="Times New Roman"/>
          <w:sz w:val="24"/>
          <w:szCs w:val="24"/>
        </w:rPr>
        <w:t xml:space="preserve"> (на основании</w:t>
      </w:r>
      <w:r w:rsidR="002D2247" w:rsidRPr="00451EF5">
        <w:rPr>
          <w:rFonts w:ascii="Times New Roman" w:hAnsi="Times New Roman"/>
          <w:sz w:val="24"/>
          <w:szCs w:val="24"/>
        </w:rPr>
        <w:t xml:space="preserve"> </w:t>
      </w:r>
      <w:r w:rsidR="00255384" w:rsidRPr="00451EF5">
        <w:rPr>
          <w:rFonts w:ascii="Times New Roman" w:hAnsi="Times New Roman"/>
          <w:sz w:val="24"/>
          <w:szCs w:val="24"/>
        </w:rPr>
        <w:t>Акта о признании безнадежной к взысканию задолженности по доходам (ф. 0510436)</w:t>
      </w:r>
      <w:r w:rsidR="004D1BA9">
        <w:rPr>
          <w:rFonts w:ascii="Times New Roman" w:hAnsi="Times New Roman"/>
          <w:sz w:val="24"/>
          <w:szCs w:val="24"/>
        </w:rPr>
        <w:t>,</w:t>
      </w:r>
      <w:r w:rsidR="004D1BA9" w:rsidRPr="004D1BA9">
        <w:rPr>
          <w:rFonts w:ascii="Times New Roman" w:hAnsi="Times New Roman"/>
          <w:sz w:val="24"/>
          <w:szCs w:val="24"/>
        </w:rPr>
        <w:t xml:space="preserve"> </w:t>
      </w:r>
      <w:r w:rsidR="004832BB">
        <w:rPr>
          <w:rFonts w:ascii="Times New Roman" w:hAnsi="Times New Roman"/>
          <w:sz w:val="24"/>
          <w:szCs w:val="24"/>
        </w:rPr>
        <w:t>п</w:t>
      </w:r>
      <w:r w:rsidR="004D1BA9" w:rsidRPr="00AF21A2">
        <w:rPr>
          <w:rFonts w:ascii="Times New Roman" w:hAnsi="Times New Roman"/>
          <w:sz w:val="24"/>
          <w:szCs w:val="24"/>
        </w:rPr>
        <w:t>риказа о списании безнадежной задолженности</w:t>
      </w:r>
      <w:r w:rsidR="00487092" w:rsidRPr="00451EF5">
        <w:rPr>
          <w:rFonts w:ascii="Times New Roman" w:hAnsi="Times New Roman"/>
          <w:sz w:val="24"/>
          <w:szCs w:val="24"/>
        </w:rPr>
        <w:t>)</w:t>
      </w:r>
      <w:r w:rsidRPr="00451EF5">
        <w:rPr>
          <w:rFonts w:ascii="Times New Roman" w:hAnsi="Times New Roman"/>
          <w:sz w:val="24"/>
          <w:szCs w:val="24"/>
        </w:rPr>
        <w:t>.</w:t>
      </w:r>
    </w:p>
    <w:p w14:paraId="5B53EC40" w14:textId="77777777" w:rsidR="00EE09F4" w:rsidRPr="00E42713" w:rsidRDefault="00A641F6" w:rsidP="00D83CC1">
      <w:pPr>
        <w:pStyle w:val="aff8"/>
        <w:ind w:firstLine="709"/>
        <w:jc w:val="both"/>
        <w:rPr>
          <w:rFonts w:ascii="Times New Roman" w:hAnsi="Times New Roman"/>
          <w:sz w:val="24"/>
          <w:szCs w:val="24"/>
        </w:rPr>
      </w:pPr>
      <w:r w:rsidRPr="00E42713">
        <w:rPr>
          <w:rFonts w:ascii="Times New Roman" w:hAnsi="Times New Roman"/>
          <w:sz w:val="24"/>
          <w:szCs w:val="24"/>
        </w:rPr>
        <w:t>Восстановление на балансовом учете дебиторской задолженности, ранее признанной сомнительной задолженностью и учитываемой на забалансовом счете 04 «Сомнительная задолженность» по организации-должнику, исключенному из Единого государственного реестра юридических лиц, не производится в случае привлечения к субсидиарной ответственности лиц, определяющих действия организации должника. Дебиторская задолженность юридического лица, исключенного из Единого государственного реестра юридических лиц, признается безнадежной к взысканию, списывается с забалансового счета 04 «Сомнительная задолженность» с одновременным начислением задолженности на физических лиц, привлеченных к субсидиарной ответственности.</w:t>
      </w:r>
    </w:p>
    <w:p w14:paraId="3D9B4059" w14:textId="77777777" w:rsidR="00AC4C60" w:rsidRPr="00451EF5" w:rsidRDefault="00AC4C60" w:rsidP="00451EF5">
      <w:pPr>
        <w:pStyle w:val="aff8"/>
        <w:jc w:val="both"/>
        <w:rPr>
          <w:rFonts w:ascii="Times New Roman" w:hAnsi="Times New Roman"/>
          <w:sz w:val="24"/>
          <w:szCs w:val="24"/>
        </w:rPr>
      </w:pPr>
    </w:p>
    <w:p w14:paraId="08005BCB" w14:textId="77777777" w:rsidR="003B3537" w:rsidRPr="00451EF5" w:rsidRDefault="00EA6BA4" w:rsidP="00451EF5">
      <w:pPr>
        <w:pStyle w:val="aff8"/>
        <w:ind w:firstLine="709"/>
        <w:jc w:val="both"/>
        <w:outlineLvl w:val="1"/>
        <w:rPr>
          <w:rFonts w:ascii="Times New Roman" w:hAnsi="Times New Roman"/>
          <w:b/>
          <w:sz w:val="24"/>
          <w:szCs w:val="24"/>
        </w:rPr>
      </w:pPr>
      <w:bookmarkStart w:id="33" w:name="_Toc14946379"/>
      <w:bookmarkStart w:id="34" w:name="_Toc217888762"/>
      <w:r w:rsidRPr="00451EF5">
        <w:rPr>
          <w:rFonts w:ascii="Times New Roman" w:hAnsi="Times New Roman"/>
          <w:b/>
          <w:sz w:val="24"/>
          <w:szCs w:val="24"/>
        </w:rPr>
        <w:t xml:space="preserve">1.8. </w:t>
      </w:r>
      <w:r w:rsidR="003B3537" w:rsidRPr="00451EF5">
        <w:rPr>
          <w:rFonts w:ascii="Times New Roman" w:hAnsi="Times New Roman"/>
          <w:b/>
          <w:sz w:val="24"/>
          <w:szCs w:val="24"/>
        </w:rPr>
        <w:t>Порядок списания кредиторской задолженности</w:t>
      </w:r>
      <w:bookmarkEnd w:id="33"/>
      <w:bookmarkEnd w:id="34"/>
    </w:p>
    <w:p w14:paraId="10CE3CD6" w14:textId="77777777" w:rsidR="00AC4C60" w:rsidRPr="00451EF5" w:rsidRDefault="00AC4C60" w:rsidP="00451EF5">
      <w:pPr>
        <w:pStyle w:val="aff8"/>
        <w:ind w:firstLine="709"/>
        <w:jc w:val="both"/>
        <w:rPr>
          <w:rFonts w:ascii="Times New Roman" w:hAnsi="Times New Roman"/>
          <w:sz w:val="24"/>
          <w:szCs w:val="24"/>
        </w:rPr>
      </w:pPr>
    </w:p>
    <w:p w14:paraId="53009929" w14:textId="7224A927" w:rsidR="00EE1AA8" w:rsidRPr="00451EF5" w:rsidRDefault="003B3537" w:rsidP="00451EF5">
      <w:pPr>
        <w:pStyle w:val="aff8"/>
        <w:ind w:firstLine="709"/>
        <w:jc w:val="both"/>
        <w:rPr>
          <w:rFonts w:ascii="Times New Roman" w:hAnsi="Times New Roman"/>
          <w:sz w:val="24"/>
          <w:szCs w:val="24"/>
        </w:rPr>
      </w:pPr>
      <w:bookmarkStart w:id="35" w:name="_Ref14657401"/>
      <w:r w:rsidRPr="00451EF5">
        <w:rPr>
          <w:rFonts w:ascii="Times New Roman" w:hAnsi="Times New Roman"/>
          <w:sz w:val="24"/>
          <w:szCs w:val="24"/>
        </w:rPr>
        <w:t>Решение о списании кредиторской задолженности принимает</w:t>
      </w:r>
      <w:r w:rsidR="00B9550B" w:rsidRPr="00451EF5">
        <w:rPr>
          <w:rFonts w:ascii="Times New Roman" w:hAnsi="Times New Roman"/>
          <w:sz w:val="24"/>
          <w:szCs w:val="24"/>
        </w:rPr>
        <w:t>ся</w:t>
      </w:r>
      <w:r w:rsidRPr="00451EF5">
        <w:rPr>
          <w:rFonts w:ascii="Times New Roman" w:hAnsi="Times New Roman"/>
          <w:sz w:val="24"/>
          <w:szCs w:val="24"/>
        </w:rPr>
        <w:t xml:space="preserve"> </w:t>
      </w:r>
      <w:r w:rsidR="00310577" w:rsidRPr="00B610A5">
        <w:rPr>
          <w:rFonts w:ascii="Times New Roman" w:hAnsi="Times New Roman"/>
          <w:sz w:val="24"/>
          <w:szCs w:val="24"/>
        </w:rPr>
        <w:t xml:space="preserve">комиссией по поступлению и выбытию активов </w:t>
      </w:r>
      <w:r w:rsidR="002B0136" w:rsidRPr="00B610A5">
        <w:rPr>
          <w:rFonts w:ascii="Times New Roman" w:hAnsi="Times New Roman"/>
          <w:sz w:val="24"/>
          <w:szCs w:val="24"/>
        </w:rPr>
        <w:t xml:space="preserve">/ </w:t>
      </w:r>
      <w:r w:rsidR="0004101C" w:rsidRPr="00B610A5">
        <w:rPr>
          <w:rFonts w:ascii="Times New Roman" w:hAnsi="Times New Roman"/>
          <w:sz w:val="24"/>
          <w:szCs w:val="24"/>
        </w:rPr>
        <w:t xml:space="preserve">иной </w:t>
      </w:r>
      <w:r w:rsidR="002B0136" w:rsidRPr="00B610A5">
        <w:rPr>
          <w:rFonts w:ascii="Times New Roman" w:hAnsi="Times New Roman"/>
          <w:sz w:val="24"/>
          <w:szCs w:val="24"/>
        </w:rPr>
        <w:t>профильной комиссией</w:t>
      </w:r>
      <w:r w:rsidR="002B0136" w:rsidRPr="00451EF5">
        <w:rPr>
          <w:rFonts w:ascii="Times New Roman" w:hAnsi="Times New Roman"/>
          <w:sz w:val="24"/>
          <w:szCs w:val="24"/>
        </w:rPr>
        <w:t xml:space="preserve"> </w:t>
      </w:r>
      <w:r w:rsidR="00290B20" w:rsidRPr="00451EF5">
        <w:rPr>
          <w:rFonts w:ascii="Times New Roman" w:hAnsi="Times New Roman"/>
          <w:sz w:val="24"/>
          <w:szCs w:val="24"/>
        </w:rPr>
        <w:t xml:space="preserve">(при участии инвентаризационной комиссии, если решение принимается по результатам инвентаризации обязательств) </w:t>
      </w:r>
      <w:r w:rsidRPr="00451EF5">
        <w:rPr>
          <w:rFonts w:ascii="Times New Roman" w:hAnsi="Times New Roman"/>
          <w:sz w:val="24"/>
          <w:szCs w:val="24"/>
        </w:rPr>
        <w:t xml:space="preserve">по согласованию с </w:t>
      </w:r>
      <w:r w:rsidR="008F0BCB" w:rsidRPr="00451EF5">
        <w:rPr>
          <w:rFonts w:ascii="Times New Roman" w:hAnsi="Times New Roman"/>
          <w:sz w:val="24"/>
          <w:szCs w:val="24"/>
        </w:rPr>
        <w:t xml:space="preserve">централизованной бухгалтерией </w:t>
      </w:r>
      <w:r w:rsidR="001E43F8" w:rsidRPr="00451EF5">
        <w:rPr>
          <w:rFonts w:ascii="Times New Roman" w:hAnsi="Times New Roman"/>
          <w:sz w:val="24"/>
          <w:szCs w:val="24"/>
        </w:rPr>
        <w:t xml:space="preserve">и оформляется </w:t>
      </w:r>
      <w:r w:rsidR="00B9266F" w:rsidRPr="00451EF5">
        <w:rPr>
          <w:rFonts w:ascii="Times New Roman" w:hAnsi="Times New Roman"/>
          <w:sz w:val="24"/>
          <w:szCs w:val="24"/>
        </w:rPr>
        <w:t>субъектом централизованного учета</w:t>
      </w:r>
      <w:r w:rsidR="00767AEE" w:rsidRPr="00451EF5">
        <w:rPr>
          <w:rFonts w:ascii="Times New Roman" w:hAnsi="Times New Roman"/>
          <w:sz w:val="24"/>
          <w:szCs w:val="24"/>
        </w:rPr>
        <w:t xml:space="preserve"> </w:t>
      </w:r>
      <w:r w:rsidR="00EC006C" w:rsidRPr="00451EF5">
        <w:rPr>
          <w:rFonts w:ascii="Times New Roman" w:hAnsi="Times New Roman"/>
          <w:sz w:val="24"/>
          <w:szCs w:val="24"/>
        </w:rPr>
        <w:t>Решением о списани</w:t>
      </w:r>
      <w:r w:rsidR="00915514" w:rsidRPr="00451EF5">
        <w:rPr>
          <w:rFonts w:ascii="Times New Roman" w:hAnsi="Times New Roman"/>
          <w:sz w:val="24"/>
          <w:szCs w:val="24"/>
        </w:rPr>
        <w:t>и</w:t>
      </w:r>
      <w:r w:rsidR="00EC006C" w:rsidRPr="00451EF5">
        <w:rPr>
          <w:rFonts w:ascii="Times New Roman" w:hAnsi="Times New Roman"/>
          <w:sz w:val="24"/>
          <w:szCs w:val="24"/>
        </w:rPr>
        <w:t xml:space="preserve"> задолженности, невостребованной кредиторами </w:t>
      </w:r>
      <w:r w:rsidR="00BD1CDB" w:rsidRPr="00451EF5">
        <w:rPr>
          <w:rFonts w:ascii="Times New Roman" w:hAnsi="Times New Roman"/>
          <w:sz w:val="24"/>
          <w:szCs w:val="24"/>
        </w:rPr>
        <w:t>с</w:t>
      </w:r>
      <w:r w:rsidR="00EC006C" w:rsidRPr="00451EF5">
        <w:rPr>
          <w:rFonts w:ascii="Times New Roman" w:hAnsi="Times New Roman"/>
          <w:sz w:val="24"/>
          <w:szCs w:val="24"/>
        </w:rPr>
        <w:t>о счет</w:t>
      </w:r>
      <w:r w:rsidR="00BD1CDB" w:rsidRPr="00451EF5">
        <w:rPr>
          <w:rFonts w:ascii="Times New Roman" w:hAnsi="Times New Roman"/>
          <w:sz w:val="24"/>
          <w:szCs w:val="24"/>
        </w:rPr>
        <w:t>а</w:t>
      </w:r>
      <w:r w:rsidR="00414B9A" w:rsidRPr="00451EF5">
        <w:rPr>
          <w:rFonts w:ascii="Times New Roman" w:hAnsi="Times New Roman"/>
          <w:sz w:val="24"/>
          <w:szCs w:val="24"/>
        </w:rPr>
        <w:t xml:space="preserve"> </w:t>
      </w:r>
      <w:r w:rsidR="00EC006C" w:rsidRPr="00451EF5">
        <w:rPr>
          <w:rFonts w:ascii="Times New Roman" w:hAnsi="Times New Roman"/>
          <w:sz w:val="24"/>
          <w:szCs w:val="24"/>
        </w:rPr>
        <w:t>_</w:t>
      </w:r>
      <w:r w:rsidR="00491F65" w:rsidRPr="00451EF5">
        <w:rPr>
          <w:rFonts w:ascii="Times New Roman" w:hAnsi="Times New Roman"/>
          <w:sz w:val="24"/>
          <w:szCs w:val="24"/>
        </w:rPr>
        <w:t>_</w:t>
      </w:r>
      <w:r w:rsidR="00EC006C" w:rsidRPr="00451EF5">
        <w:rPr>
          <w:rFonts w:ascii="Times New Roman" w:hAnsi="Times New Roman"/>
          <w:sz w:val="24"/>
          <w:szCs w:val="24"/>
        </w:rPr>
        <w:t>_</w:t>
      </w:r>
      <w:r w:rsidR="00491F65" w:rsidRPr="00451EF5">
        <w:rPr>
          <w:rFonts w:ascii="Times New Roman" w:hAnsi="Times New Roman"/>
          <w:sz w:val="24"/>
          <w:szCs w:val="24"/>
        </w:rPr>
        <w:t xml:space="preserve"> </w:t>
      </w:r>
      <w:r w:rsidR="00EC006C" w:rsidRPr="00451EF5">
        <w:rPr>
          <w:rFonts w:ascii="Times New Roman" w:hAnsi="Times New Roman"/>
          <w:sz w:val="24"/>
          <w:szCs w:val="24"/>
        </w:rPr>
        <w:t>(ф.</w:t>
      </w:r>
      <w:r w:rsidR="004B7556" w:rsidRPr="00451EF5">
        <w:rPr>
          <w:rFonts w:ascii="Times New Roman" w:hAnsi="Times New Roman"/>
          <w:sz w:val="24"/>
          <w:szCs w:val="24"/>
        </w:rPr>
        <w:t> </w:t>
      </w:r>
      <w:r w:rsidR="00B21775" w:rsidRPr="00451EF5">
        <w:rPr>
          <w:rFonts w:ascii="Times New Roman" w:hAnsi="Times New Roman"/>
          <w:sz w:val="24"/>
          <w:szCs w:val="24"/>
        </w:rPr>
        <w:t>05104</w:t>
      </w:r>
      <w:r w:rsidR="00A372F5" w:rsidRPr="00451EF5">
        <w:rPr>
          <w:rFonts w:ascii="Times New Roman" w:hAnsi="Times New Roman"/>
          <w:sz w:val="24"/>
          <w:szCs w:val="24"/>
        </w:rPr>
        <w:t>3</w:t>
      </w:r>
      <w:r w:rsidR="00B21775" w:rsidRPr="00451EF5">
        <w:rPr>
          <w:rFonts w:ascii="Times New Roman" w:hAnsi="Times New Roman"/>
          <w:sz w:val="24"/>
          <w:szCs w:val="24"/>
        </w:rPr>
        <w:t>7</w:t>
      </w:r>
      <w:r w:rsidR="00EC006C" w:rsidRPr="00451EF5">
        <w:rPr>
          <w:rFonts w:ascii="Times New Roman" w:hAnsi="Times New Roman"/>
          <w:sz w:val="24"/>
          <w:szCs w:val="24"/>
        </w:rPr>
        <w:t>)</w:t>
      </w:r>
      <w:r w:rsidR="00E7056F" w:rsidRPr="00451EF5">
        <w:rPr>
          <w:rFonts w:ascii="Times New Roman" w:hAnsi="Times New Roman"/>
          <w:sz w:val="24"/>
          <w:szCs w:val="24"/>
        </w:rPr>
        <w:t xml:space="preserve"> </w:t>
      </w:r>
      <w:r w:rsidR="00617962" w:rsidRPr="00451EF5">
        <w:rPr>
          <w:rFonts w:ascii="Times New Roman" w:hAnsi="Times New Roman"/>
          <w:sz w:val="24"/>
          <w:szCs w:val="24"/>
        </w:rPr>
        <w:t xml:space="preserve">на основании </w:t>
      </w:r>
      <w:r w:rsidR="00C433C6" w:rsidRPr="00451EF5">
        <w:rPr>
          <w:rFonts w:ascii="Times New Roman" w:hAnsi="Times New Roman"/>
          <w:sz w:val="24"/>
          <w:szCs w:val="24"/>
        </w:rPr>
        <w:t>Инвентаризационной опис</w:t>
      </w:r>
      <w:r w:rsidR="00617962" w:rsidRPr="00451EF5">
        <w:rPr>
          <w:rFonts w:ascii="Times New Roman" w:hAnsi="Times New Roman"/>
          <w:sz w:val="24"/>
          <w:szCs w:val="24"/>
        </w:rPr>
        <w:t xml:space="preserve">и </w:t>
      </w:r>
      <w:r w:rsidR="00404C6A" w:rsidRPr="00451EF5">
        <w:rPr>
          <w:rFonts w:ascii="Times New Roman" w:hAnsi="Times New Roman"/>
          <w:sz w:val="24"/>
          <w:szCs w:val="24"/>
        </w:rPr>
        <w:t>расчетов с поставщиками и прочими дебиторами и кредиторами</w:t>
      </w:r>
      <w:r w:rsidR="00AE1EDC" w:rsidRPr="00451EF5">
        <w:rPr>
          <w:rFonts w:ascii="Times New Roman" w:hAnsi="Times New Roman"/>
          <w:sz w:val="24"/>
          <w:szCs w:val="24"/>
        </w:rPr>
        <w:t xml:space="preserve"> </w:t>
      </w:r>
      <w:r w:rsidR="00EC0B4B" w:rsidRPr="00451EF5">
        <w:rPr>
          <w:rFonts w:ascii="Times New Roman" w:hAnsi="Times New Roman"/>
          <w:sz w:val="24"/>
          <w:szCs w:val="24"/>
        </w:rPr>
        <w:t>(</w:t>
      </w:r>
      <w:r w:rsidR="00C433C6" w:rsidRPr="00451EF5">
        <w:rPr>
          <w:rFonts w:ascii="Times New Roman" w:hAnsi="Times New Roman"/>
          <w:sz w:val="24"/>
          <w:szCs w:val="24"/>
        </w:rPr>
        <w:t>ф. </w:t>
      </w:r>
      <w:r w:rsidR="00292275" w:rsidRPr="00292275">
        <w:rPr>
          <w:rFonts w:ascii="Times New Roman" w:hAnsi="Times New Roman"/>
          <w:sz w:val="24"/>
          <w:szCs w:val="24"/>
        </w:rPr>
        <w:t>0510469</w:t>
      </w:r>
      <w:r w:rsidR="00EC0B4B" w:rsidRPr="00451EF5">
        <w:rPr>
          <w:rFonts w:ascii="Times New Roman" w:hAnsi="Times New Roman"/>
          <w:sz w:val="24"/>
          <w:szCs w:val="24"/>
        </w:rPr>
        <w:t>)</w:t>
      </w:r>
      <w:bookmarkEnd w:id="35"/>
      <w:r w:rsidR="002C732D" w:rsidRPr="00451EF5">
        <w:rPr>
          <w:rFonts w:ascii="Times New Roman" w:hAnsi="Times New Roman"/>
          <w:sz w:val="24"/>
          <w:szCs w:val="24"/>
        </w:rPr>
        <w:t xml:space="preserve">, </w:t>
      </w:r>
      <w:r w:rsidR="00446076" w:rsidRPr="00446076">
        <w:rPr>
          <w:rFonts w:ascii="Times New Roman" w:hAnsi="Times New Roman"/>
          <w:sz w:val="24"/>
          <w:szCs w:val="24"/>
        </w:rPr>
        <w:t>Инвентаризационной описи расчетов по поступлениям (ф. 0510468),</w:t>
      </w:r>
      <w:r w:rsidR="00446076">
        <w:rPr>
          <w:rFonts w:ascii="Times New Roman" w:hAnsi="Times New Roman"/>
          <w:sz w:val="24"/>
          <w:szCs w:val="24"/>
        </w:rPr>
        <w:t xml:space="preserve"> </w:t>
      </w:r>
      <w:r w:rsidR="002C732D" w:rsidRPr="00451EF5">
        <w:rPr>
          <w:rFonts w:ascii="Times New Roman" w:hAnsi="Times New Roman"/>
          <w:sz w:val="24"/>
          <w:szCs w:val="24"/>
        </w:rPr>
        <w:t>которые служат централизованной бухгалтерии основанием для списания с учета кредиторской задолженности.</w:t>
      </w:r>
    </w:p>
    <w:p w14:paraId="5900954E" w14:textId="77777777" w:rsidR="00166536" w:rsidRPr="00451EF5" w:rsidRDefault="00166536" w:rsidP="00451EF5">
      <w:pPr>
        <w:pStyle w:val="aff8"/>
        <w:ind w:firstLine="709"/>
        <w:jc w:val="both"/>
        <w:rPr>
          <w:rFonts w:ascii="Times New Roman" w:hAnsi="Times New Roman"/>
          <w:sz w:val="24"/>
          <w:szCs w:val="24"/>
        </w:rPr>
      </w:pPr>
      <w:r w:rsidRPr="00451EF5">
        <w:rPr>
          <w:rFonts w:ascii="Times New Roman" w:hAnsi="Times New Roman"/>
          <w:sz w:val="24"/>
          <w:szCs w:val="24"/>
        </w:rPr>
        <w:t>Кредиторская задолженность, срок исполнения обязательств по которым нарушен</w:t>
      </w:r>
      <w:r w:rsidRPr="00451EF5">
        <w:rPr>
          <w:rFonts w:ascii="Times New Roman" w:hAnsi="Times New Roman"/>
          <w:b/>
          <w:sz w:val="24"/>
          <w:szCs w:val="24"/>
        </w:rPr>
        <w:t xml:space="preserve">, </w:t>
      </w:r>
      <w:r w:rsidRPr="00451EF5">
        <w:rPr>
          <w:rFonts w:ascii="Times New Roman" w:hAnsi="Times New Roman"/>
          <w:sz w:val="24"/>
          <w:szCs w:val="24"/>
        </w:rPr>
        <w:t>подлежит реклассификации:</w:t>
      </w:r>
    </w:p>
    <w:p w14:paraId="066CC242" w14:textId="77777777" w:rsidR="00166536" w:rsidRPr="00451EF5" w:rsidRDefault="00166536" w:rsidP="00451EF5">
      <w:pPr>
        <w:pStyle w:val="aff8"/>
        <w:ind w:firstLine="709"/>
        <w:jc w:val="both"/>
        <w:rPr>
          <w:rFonts w:ascii="Times New Roman" w:hAnsi="Times New Roman"/>
          <w:sz w:val="24"/>
          <w:szCs w:val="24"/>
        </w:rPr>
      </w:pPr>
      <w:r w:rsidRPr="00451EF5">
        <w:rPr>
          <w:rFonts w:ascii="Times New Roman" w:hAnsi="Times New Roman"/>
          <w:sz w:val="24"/>
          <w:szCs w:val="24"/>
        </w:rPr>
        <w:t>а) в состав просроченной кредиторской задолженности - в отношении кредиторской задолженности, по которой в срок, предусмотренный правовым основанием возникновения задолженности, обязательства, субъектом учета не исполнены;</w:t>
      </w:r>
    </w:p>
    <w:p w14:paraId="15650731" w14:textId="77777777" w:rsidR="00166536" w:rsidRPr="00451EF5" w:rsidRDefault="00166536" w:rsidP="00451EF5">
      <w:pPr>
        <w:pStyle w:val="aff8"/>
        <w:ind w:firstLine="709"/>
        <w:jc w:val="both"/>
        <w:rPr>
          <w:rFonts w:ascii="Times New Roman" w:hAnsi="Times New Roman"/>
          <w:sz w:val="24"/>
          <w:szCs w:val="24"/>
        </w:rPr>
      </w:pPr>
      <w:r w:rsidRPr="00451EF5">
        <w:rPr>
          <w:rFonts w:ascii="Times New Roman" w:hAnsi="Times New Roman"/>
          <w:sz w:val="24"/>
          <w:szCs w:val="24"/>
        </w:rPr>
        <w:t>б) в состав задолженности, невостребованной кредиторами - в отношении кредиторской задолженности субъекта учета в сумме непредъявленных контрагентами требований, вытекающих из условий договора (контракта), в том числе сумм кредиторской задолженности, не подтвержденных по результатам инвентаризации контрагентами, а также кредиторской задолженности, образовавшейся в связи с переплатами в бюджет, в том числе налогов.</w:t>
      </w:r>
    </w:p>
    <w:p w14:paraId="5FD19287" w14:textId="77777777" w:rsidR="00C25E3D" w:rsidRPr="00451EF5" w:rsidRDefault="00C25E3D" w:rsidP="00451EF5">
      <w:pPr>
        <w:pStyle w:val="aff8"/>
        <w:ind w:firstLine="709"/>
        <w:jc w:val="both"/>
        <w:rPr>
          <w:rFonts w:ascii="Times New Roman" w:hAnsi="Times New Roman"/>
          <w:sz w:val="24"/>
          <w:szCs w:val="24"/>
        </w:rPr>
      </w:pPr>
      <w:r w:rsidRPr="00451EF5">
        <w:rPr>
          <w:rFonts w:ascii="Times New Roman" w:hAnsi="Times New Roman"/>
          <w:sz w:val="24"/>
          <w:szCs w:val="24"/>
        </w:rPr>
        <w:lastRenderedPageBreak/>
        <w:t xml:space="preserve">Централизованная бухгалтерия, в целях проведения анализа выявления признаков просроченной кредиторской задолженности, ежемесячно представляет субъекту централизованного учета информацию о состоянии кредиторской задолженности с указанием даты возникновения, сумм, наименований контрагентов и договоров. </w:t>
      </w:r>
    </w:p>
    <w:p w14:paraId="05EF39EF" w14:textId="77777777" w:rsidR="00166536" w:rsidRPr="00451EF5" w:rsidRDefault="00166536"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Анализ кредиторской задолженности на предмет </w:t>
      </w:r>
      <w:r w:rsidRPr="00451EF5">
        <w:rPr>
          <w:rFonts w:ascii="Times New Roman" w:hAnsi="Times New Roman"/>
          <w:bCs/>
          <w:sz w:val="24"/>
          <w:szCs w:val="24"/>
        </w:rPr>
        <w:t xml:space="preserve">выявления нарушения сроков исполнения обязательств, и </w:t>
      </w:r>
      <w:r w:rsidRPr="00451EF5">
        <w:rPr>
          <w:rFonts w:ascii="Times New Roman" w:hAnsi="Times New Roman"/>
          <w:sz w:val="24"/>
          <w:szCs w:val="24"/>
        </w:rPr>
        <w:t>отнесения ее в состав просроченной кредиторской задолженности, задолженности невостребованной кредиторами, проводится не реже одного раза в месяц.</w:t>
      </w:r>
    </w:p>
    <w:p w14:paraId="458E4716" w14:textId="037A38A7" w:rsidR="00166536" w:rsidRPr="00451EF5" w:rsidRDefault="00166536"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Решение об отнесении кредиторской задолженности в состав просроченной кредиторской задолженности принимается </w:t>
      </w:r>
      <w:r w:rsidR="002B0136" w:rsidRPr="00B610A5">
        <w:rPr>
          <w:rFonts w:ascii="Times New Roman" w:hAnsi="Times New Roman"/>
          <w:sz w:val="24"/>
          <w:szCs w:val="24"/>
        </w:rPr>
        <w:t xml:space="preserve">комиссией по поступлению и выбытию активов / </w:t>
      </w:r>
      <w:r w:rsidR="008619B0" w:rsidRPr="00B610A5">
        <w:rPr>
          <w:rFonts w:ascii="Times New Roman" w:hAnsi="Times New Roman"/>
          <w:sz w:val="24"/>
          <w:szCs w:val="24"/>
        </w:rPr>
        <w:t xml:space="preserve">иной </w:t>
      </w:r>
      <w:r w:rsidR="002B0136" w:rsidRPr="00B610A5">
        <w:rPr>
          <w:rFonts w:ascii="Times New Roman" w:hAnsi="Times New Roman"/>
          <w:sz w:val="24"/>
          <w:szCs w:val="24"/>
        </w:rPr>
        <w:t>профильной комиссией</w:t>
      </w:r>
      <w:r w:rsidRPr="00451EF5">
        <w:rPr>
          <w:rFonts w:ascii="Times New Roman" w:hAnsi="Times New Roman"/>
          <w:sz w:val="24"/>
          <w:szCs w:val="24"/>
        </w:rPr>
        <w:t xml:space="preserve"> </w:t>
      </w:r>
      <w:r w:rsidR="00546485" w:rsidRPr="00451EF5">
        <w:rPr>
          <w:rFonts w:ascii="Times New Roman" w:hAnsi="Times New Roman"/>
          <w:sz w:val="24"/>
          <w:szCs w:val="24"/>
        </w:rPr>
        <w:t>(при участии инвентаризационной комиссии, если решение принимается по результатам инвентаризации обязательств)</w:t>
      </w:r>
      <w:r w:rsidR="00546485" w:rsidRPr="00451EF5">
        <w:rPr>
          <w:rFonts w:ascii="Times New Roman" w:hAnsi="Times New Roman"/>
          <w:i/>
          <w:sz w:val="24"/>
          <w:szCs w:val="24"/>
        </w:rPr>
        <w:t xml:space="preserve"> </w:t>
      </w:r>
      <w:r w:rsidRPr="00451EF5">
        <w:rPr>
          <w:rFonts w:ascii="Times New Roman" w:hAnsi="Times New Roman"/>
          <w:sz w:val="24"/>
          <w:szCs w:val="24"/>
        </w:rPr>
        <w:t xml:space="preserve">и оформляется субъектом централизованного учета </w:t>
      </w:r>
      <w:r w:rsidR="00125DD6">
        <w:rPr>
          <w:rFonts w:ascii="Times New Roman" w:hAnsi="Times New Roman"/>
          <w:sz w:val="24"/>
          <w:szCs w:val="24"/>
        </w:rPr>
        <w:t>Р</w:t>
      </w:r>
      <w:r w:rsidR="001F78AF" w:rsidRPr="00451EF5">
        <w:rPr>
          <w:rFonts w:ascii="Times New Roman" w:hAnsi="Times New Roman"/>
          <w:sz w:val="24"/>
          <w:szCs w:val="24"/>
        </w:rPr>
        <w:t xml:space="preserve">ешением </w:t>
      </w:r>
      <w:r w:rsidRPr="00451EF5">
        <w:rPr>
          <w:rFonts w:ascii="Times New Roman" w:hAnsi="Times New Roman"/>
          <w:sz w:val="24"/>
          <w:szCs w:val="24"/>
        </w:rPr>
        <w:t>о реклассификации кредиторской задолженности (неунифицированная форма).</w:t>
      </w:r>
    </w:p>
    <w:p w14:paraId="7E49F8D8" w14:textId="77777777" w:rsidR="00166536" w:rsidRPr="00451EF5" w:rsidRDefault="00166536" w:rsidP="00451EF5">
      <w:pPr>
        <w:pStyle w:val="aff8"/>
        <w:ind w:firstLine="709"/>
        <w:jc w:val="both"/>
        <w:rPr>
          <w:rFonts w:ascii="Times New Roman" w:hAnsi="Times New Roman"/>
          <w:sz w:val="24"/>
          <w:szCs w:val="24"/>
        </w:rPr>
      </w:pPr>
      <w:r w:rsidRPr="00451EF5">
        <w:rPr>
          <w:rFonts w:ascii="Times New Roman" w:hAnsi="Times New Roman"/>
          <w:sz w:val="24"/>
          <w:szCs w:val="24"/>
        </w:rPr>
        <w:t>По факту реклассификации кредиторской задолженности в состав просроченной кредиторской задолженности субъектом централизованного учета принимается решение в части:</w:t>
      </w:r>
    </w:p>
    <w:p w14:paraId="76DC7F36" w14:textId="77777777" w:rsidR="00166536" w:rsidRPr="00451EF5" w:rsidRDefault="00166536" w:rsidP="00451EF5">
      <w:pPr>
        <w:pStyle w:val="aff8"/>
        <w:ind w:firstLine="709"/>
        <w:jc w:val="both"/>
        <w:rPr>
          <w:rFonts w:ascii="Times New Roman" w:hAnsi="Times New Roman"/>
          <w:sz w:val="24"/>
          <w:szCs w:val="24"/>
        </w:rPr>
      </w:pPr>
      <w:r w:rsidRPr="00451EF5">
        <w:rPr>
          <w:rFonts w:ascii="Times New Roman" w:hAnsi="Times New Roman"/>
          <w:sz w:val="24"/>
          <w:szCs w:val="24"/>
        </w:rPr>
        <w:t>- учета просроченной кредиторской задолженности в составе балансового учета в отношении обязательств при наличии документов-оснований, по которым предполагается погашение задолженности в обозримом будущем;</w:t>
      </w:r>
    </w:p>
    <w:p w14:paraId="0409277E" w14:textId="2107E9B0" w:rsidR="00166536" w:rsidRPr="00451EF5" w:rsidRDefault="00166536"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 выбытия просроченной кредиторской задолженности с балансового учета на забалансовый учет на счет 20 «Задолженность, невостребованная кредиторами» в части обязательств, по которым в обозримом будущем не предполагается погашение в виду невостребованности по причине отсутствия требований со стороны контрагента (юридического или физического лица) и обязательств, </w:t>
      </w:r>
      <w:r w:rsidR="00AD027F" w:rsidRPr="00451EF5">
        <w:rPr>
          <w:rFonts w:ascii="Times New Roman" w:hAnsi="Times New Roman"/>
          <w:sz w:val="24"/>
          <w:szCs w:val="24"/>
        </w:rPr>
        <w:t xml:space="preserve">до момента окончания срока наблюдения за указанной задолженностью, </w:t>
      </w:r>
      <w:r w:rsidRPr="00451EF5">
        <w:rPr>
          <w:rFonts w:ascii="Times New Roman" w:hAnsi="Times New Roman"/>
          <w:sz w:val="24"/>
          <w:szCs w:val="24"/>
        </w:rPr>
        <w:t>в течение срока исковой давности (основание: результаты инвентаризации (</w:t>
      </w:r>
      <w:r w:rsidRPr="00B610A5">
        <w:rPr>
          <w:rFonts w:ascii="Times New Roman" w:hAnsi="Times New Roman"/>
          <w:sz w:val="24"/>
          <w:szCs w:val="24"/>
        </w:rPr>
        <w:t>Акты сверки взаимных расчетов (неунифицированная форма)</w:t>
      </w:r>
      <w:r w:rsidR="00066B26" w:rsidRPr="00B610A5">
        <w:rPr>
          <w:rStyle w:val="af0"/>
          <w:rFonts w:ascii="Times New Roman" w:hAnsi="Times New Roman"/>
          <w:sz w:val="24"/>
          <w:szCs w:val="24"/>
        </w:rPr>
        <w:footnoteReference w:id="10"/>
      </w:r>
      <w:r w:rsidR="008359DC" w:rsidRPr="00B610A5">
        <w:rPr>
          <w:rFonts w:ascii="Times New Roman" w:hAnsi="Times New Roman"/>
          <w:sz w:val="24"/>
          <w:szCs w:val="24"/>
        </w:rPr>
        <w:t xml:space="preserve"> / Акт</w:t>
      </w:r>
      <w:r w:rsidR="00EF11AB" w:rsidRPr="00B610A5">
        <w:rPr>
          <w:rFonts w:ascii="Times New Roman" w:hAnsi="Times New Roman"/>
          <w:sz w:val="24"/>
          <w:szCs w:val="24"/>
        </w:rPr>
        <w:t>ы</w:t>
      </w:r>
      <w:r w:rsidR="00C91A54" w:rsidRPr="00B610A5">
        <w:rPr>
          <w:rFonts w:ascii="Times New Roman" w:hAnsi="Times New Roman"/>
          <w:sz w:val="24"/>
          <w:szCs w:val="24"/>
        </w:rPr>
        <w:t xml:space="preserve"> сверки расчетов (ф. </w:t>
      </w:r>
      <w:r w:rsidR="008359DC" w:rsidRPr="00B610A5">
        <w:rPr>
          <w:rFonts w:ascii="Times New Roman" w:hAnsi="Times New Roman"/>
          <w:sz w:val="24"/>
          <w:szCs w:val="24"/>
        </w:rPr>
        <w:t>0510477)</w:t>
      </w:r>
      <w:r w:rsidRPr="00B610A5">
        <w:rPr>
          <w:rFonts w:ascii="Times New Roman" w:hAnsi="Times New Roman"/>
          <w:sz w:val="24"/>
          <w:szCs w:val="24"/>
        </w:rPr>
        <w:t>),</w:t>
      </w:r>
      <w:r w:rsidRPr="00451EF5">
        <w:rPr>
          <w:rFonts w:ascii="Times New Roman" w:hAnsi="Times New Roman"/>
          <w:sz w:val="24"/>
          <w:szCs w:val="24"/>
        </w:rPr>
        <w:t xml:space="preserve"> в соответствии с которыми кредитор не предъявил требования, которые вытекают из условий договора, контракта, иных обязательств, и не подтвердил задолженность);</w:t>
      </w:r>
    </w:p>
    <w:p w14:paraId="6E3CBD66" w14:textId="77777777" w:rsidR="0008712E" w:rsidRPr="00451EF5" w:rsidRDefault="00166536" w:rsidP="00451EF5">
      <w:pPr>
        <w:pStyle w:val="aff8"/>
        <w:ind w:firstLine="709"/>
        <w:jc w:val="both"/>
        <w:rPr>
          <w:rFonts w:ascii="Times New Roman" w:hAnsi="Times New Roman"/>
          <w:sz w:val="24"/>
          <w:szCs w:val="24"/>
        </w:rPr>
      </w:pPr>
      <w:r w:rsidRPr="00451EF5">
        <w:rPr>
          <w:rFonts w:ascii="Times New Roman" w:hAnsi="Times New Roman"/>
          <w:sz w:val="24"/>
          <w:szCs w:val="24"/>
        </w:rPr>
        <w:t>- списания просроченной кредиторской задолженности с балансового учета без отнесения на забалансовый учет на счет 20 «Задолженность, невостребованная кредиторами» по просроченной кредиторской задолженности, которая в обозримом будущем не подлежит погашению ввиду своей невостребованности по причине отсутствия требований со стороны контрагента (юридического или физического лица) и при обоснованном отсутствии потребности в наблюдении за задолженностью, невостребованной кредиторами по следующим основаниям:</w:t>
      </w:r>
    </w:p>
    <w:p w14:paraId="2B3AEDD6" w14:textId="77777777" w:rsidR="003B3537" w:rsidRPr="00451EF5" w:rsidRDefault="00166536"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результаты </w:t>
      </w:r>
      <w:r w:rsidR="003B3537" w:rsidRPr="00451EF5">
        <w:rPr>
          <w:rFonts w:ascii="Times New Roman" w:hAnsi="Times New Roman"/>
          <w:sz w:val="24"/>
          <w:szCs w:val="24"/>
        </w:rPr>
        <w:t>инвентаризации</w:t>
      </w:r>
      <w:r w:rsidR="001E43F8" w:rsidRPr="00451EF5">
        <w:rPr>
          <w:rFonts w:ascii="Times New Roman" w:hAnsi="Times New Roman"/>
          <w:sz w:val="24"/>
          <w:szCs w:val="24"/>
        </w:rPr>
        <w:t xml:space="preserve"> </w:t>
      </w:r>
      <w:r w:rsidR="001E43F8" w:rsidRPr="00B610A5">
        <w:rPr>
          <w:rFonts w:ascii="Times New Roman" w:hAnsi="Times New Roman"/>
          <w:sz w:val="24"/>
          <w:szCs w:val="24"/>
        </w:rPr>
        <w:t xml:space="preserve">(Акты сверки </w:t>
      </w:r>
      <w:r w:rsidR="00F47334" w:rsidRPr="00B610A5">
        <w:rPr>
          <w:rFonts w:ascii="Times New Roman" w:hAnsi="Times New Roman"/>
          <w:sz w:val="24"/>
          <w:szCs w:val="24"/>
        </w:rPr>
        <w:t xml:space="preserve">взаимных </w:t>
      </w:r>
      <w:r w:rsidR="001E43F8" w:rsidRPr="00B610A5">
        <w:rPr>
          <w:rFonts w:ascii="Times New Roman" w:hAnsi="Times New Roman"/>
          <w:sz w:val="24"/>
          <w:szCs w:val="24"/>
        </w:rPr>
        <w:t>расчетов</w:t>
      </w:r>
      <w:r w:rsidR="00EC0B4B" w:rsidRPr="00B610A5">
        <w:rPr>
          <w:rFonts w:ascii="Times New Roman" w:hAnsi="Times New Roman"/>
          <w:sz w:val="24"/>
          <w:szCs w:val="24"/>
        </w:rPr>
        <w:t xml:space="preserve"> </w:t>
      </w:r>
      <w:r w:rsidRPr="00B610A5">
        <w:rPr>
          <w:rFonts w:ascii="Times New Roman" w:hAnsi="Times New Roman"/>
          <w:sz w:val="24"/>
          <w:szCs w:val="24"/>
        </w:rPr>
        <w:t>(</w:t>
      </w:r>
      <w:r w:rsidR="001E43F8" w:rsidRPr="00B610A5">
        <w:rPr>
          <w:rFonts w:ascii="Times New Roman" w:hAnsi="Times New Roman"/>
          <w:sz w:val="24"/>
          <w:szCs w:val="24"/>
        </w:rPr>
        <w:t>неунифицированная форма)</w:t>
      </w:r>
      <w:r w:rsidR="008359DC" w:rsidRPr="00B610A5">
        <w:rPr>
          <w:rFonts w:ascii="Times New Roman" w:hAnsi="Times New Roman"/>
          <w:sz w:val="24"/>
          <w:szCs w:val="24"/>
        </w:rPr>
        <w:t xml:space="preserve"> / Акт</w:t>
      </w:r>
      <w:r w:rsidR="00EF11AB" w:rsidRPr="00B610A5">
        <w:rPr>
          <w:rFonts w:ascii="Times New Roman" w:hAnsi="Times New Roman"/>
          <w:sz w:val="24"/>
          <w:szCs w:val="24"/>
        </w:rPr>
        <w:t>ы</w:t>
      </w:r>
      <w:r w:rsidR="008359DC" w:rsidRPr="00B610A5">
        <w:rPr>
          <w:rFonts w:ascii="Times New Roman" w:hAnsi="Times New Roman"/>
          <w:sz w:val="24"/>
          <w:szCs w:val="24"/>
        </w:rPr>
        <w:t xml:space="preserve"> сверки расчетов (ф. 0510477)</w:t>
      </w:r>
      <w:r w:rsidRPr="00B610A5">
        <w:rPr>
          <w:rFonts w:ascii="Times New Roman" w:hAnsi="Times New Roman"/>
          <w:sz w:val="24"/>
          <w:szCs w:val="24"/>
        </w:rPr>
        <w:t>)</w:t>
      </w:r>
      <w:r w:rsidR="003B3537" w:rsidRPr="00B610A5">
        <w:rPr>
          <w:rFonts w:ascii="Times New Roman" w:hAnsi="Times New Roman"/>
          <w:sz w:val="24"/>
          <w:szCs w:val="24"/>
        </w:rPr>
        <w:t>,</w:t>
      </w:r>
      <w:r w:rsidR="003B3537" w:rsidRPr="00451EF5">
        <w:rPr>
          <w:rFonts w:ascii="Times New Roman" w:hAnsi="Times New Roman"/>
          <w:sz w:val="24"/>
          <w:szCs w:val="24"/>
        </w:rPr>
        <w:t xml:space="preserve"> в соответствии с которыми кредитор не предъявил требования, которые вытекают из условий договора, контракта, иных обязательств, и не подтвердил задолженность;</w:t>
      </w:r>
    </w:p>
    <w:p w14:paraId="0EC30748" w14:textId="77777777" w:rsidR="003B3537" w:rsidRPr="00451EF5" w:rsidRDefault="003B3537" w:rsidP="00451EF5">
      <w:pPr>
        <w:pStyle w:val="aff8"/>
        <w:ind w:firstLine="709"/>
        <w:jc w:val="both"/>
        <w:rPr>
          <w:rFonts w:ascii="Times New Roman" w:hAnsi="Times New Roman"/>
          <w:sz w:val="24"/>
          <w:szCs w:val="24"/>
        </w:rPr>
      </w:pPr>
      <w:r w:rsidRPr="00451EF5">
        <w:rPr>
          <w:rFonts w:ascii="Times New Roman" w:hAnsi="Times New Roman"/>
          <w:sz w:val="24"/>
          <w:szCs w:val="24"/>
        </w:rPr>
        <w:t>документов, подтверждающих истечение срока исковой давности</w:t>
      </w:r>
      <w:r w:rsidR="00D508AE" w:rsidRPr="00451EF5">
        <w:rPr>
          <w:rFonts w:ascii="Times New Roman" w:hAnsi="Times New Roman"/>
          <w:sz w:val="24"/>
          <w:szCs w:val="24"/>
        </w:rPr>
        <w:t>, определяемого ст.</w:t>
      </w:r>
      <w:r w:rsidR="00C06911" w:rsidRPr="00451EF5">
        <w:rPr>
          <w:rFonts w:ascii="Times New Roman" w:hAnsi="Times New Roman"/>
          <w:sz w:val="24"/>
          <w:szCs w:val="24"/>
        </w:rPr>
        <w:t xml:space="preserve"> </w:t>
      </w:r>
      <w:r w:rsidR="00D508AE" w:rsidRPr="00451EF5">
        <w:rPr>
          <w:rFonts w:ascii="Times New Roman" w:hAnsi="Times New Roman"/>
          <w:sz w:val="24"/>
          <w:szCs w:val="24"/>
        </w:rPr>
        <w:t>196 Гражданского кодекса Российской Федерации</w:t>
      </w:r>
      <w:r w:rsidRPr="00451EF5">
        <w:rPr>
          <w:rFonts w:ascii="Times New Roman" w:hAnsi="Times New Roman"/>
          <w:sz w:val="24"/>
          <w:szCs w:val="24"/>
        </w:rPr>
        <w:t xml:space="preserve"> (договоры, акты, банковские выписки, другие документы)</w:t>
      </w:r>
      <w:r w:rsidR="00D508AE" w:rsidRPr="00451EF5">
        <w:rPr>
          <w:rFonts w:ascii="Times New Roman" w:hAnsi="Times New Roman"/>
          <w:sz w:val="24"/>
          <w:szCs w:val="24"/>
        </w:rPr>
        <w:t>,</w:t>
      </w:r>
      <w:r w:rsidRPr="00451EF5">
        <w:rPr>
          <w:rFonts w:ascii="Times New Roman" w:hAnsi="Times New Roman"/>
          <w:sz w:val="24"/>
          <w:szCs w:val="24"/>
        </w:rPr>
        <w:t xml:space="preserve"> или ликвидацию (смерть) кредитора (выписки из </w:t>
      </w:r>
      <w:r w:rsidR="00A641F6" w:rsidRPr="00A641F6">
        <w:rPr>
          <w:rFonts w:ascii="Times New Roman" w:hAnsi="Times New Roman"/>
          <w:sz w:val="24"/>
          <w:szCs w:val="24"/>
        </w:rPr>
        <w:t>Единого государственного реестра юридических лиц</w:t>
      </w:r>
      <w:r w:rsidRPr="00451EF5">
        <w:rPr>
          <w:rFonts w:ascii="Times New Roman" w:hAnsi="Times New Roman"/>
          <w:sz w:val="24"/>
          <w:szCs w:val="24"/>
        </w:rPr>
        <w:t xml:space="preserve">, </w:t>
      </w:r>
      <w:r w:rsidR="00A641F6" w:rsidRPr="00A641F6">
        <w:rPr>
          <w:rFonts w:ascii="Times New Roman" w:hAnsi="Times New Roman"/>
          <w:sz w:val="24"/>
          <w:szCs w:val="24"/>
        </w:rPr>
        <w:t>Един</w:t>
      </w:r>
      <w:r w:rsidR="00A641F6">
        <w:rPr>
          <w:rFonts w:ascii="Times New Roman" w:hAnsi="Times New Roman"/>
          <w:sz w:val="24"/>
          <w:szCs w:val="24"/>
        </w:rPr>
        <w:t>ого</w:t>
      </w:r>
      <w:r w:rsidR="00A641F6" w:rsidRPr="00A641F6">
        <w:rPr>
          <w:rFonts w:ascii="Times New Roman" w:hAnsi="Times New Roman"/>
          <w:sz w:val="24"/>
          <w:szCs w:val="24"/>
        </w:rPr>
        <w:t xml:space="preserve"> государственн</w:t>
      </w:r>
      <w:r w:rsidR="00A641F6">
        <w:rPr>
          <w:rFonts w:ascii="Times New Roman" w:hAnsi="Times New Roman"/>
          <w:sz w:val="24"/>
          <w:szCs w:val="24"/>
        </w:rPr>
        <w:t>ого</w:t>
      </w:r>
      <w:r w:rsidR="00A641F6" w:rsidRPr="00A641F6">
        <w:rPr>
          <w:rFonts w:ascii="Times New Roman" w:hAnsi="Times New Roman"/>
          <w:sz w:val="24"/>
          <w:szCs w:val="24"/>
        </w:rPr>
        <w:t xml:space="preserve"> реестр</w:t>
      </w:r>
      <w:r w:rsidR="00A641F6">
        <w:rPr>
          <w:rFonts w:ascii="Times New Roman" w:hAnsi="Times New Roman"/>
          <w:sz w:val="24"/>
          <w:szCs w:val="24"/>
        </w:rPr>
        <w:t>а</w:t>
      </w:r>
      <w:r w:rsidR="00A641F6" w:rsidRPr="00A641F6">
        <w:rPr>
          <w:rFonts w:ascii="Times New Roman" w:hAnsi="Times New Roman"/>
          <w:sz w:val="24"/>
          <w:szCs w:val="24"/>
        </w:rPr>
        <w:t xml:space="preserve"> индивидуальных предпринимателей</w:t>
      </w:r>
      <w:r w:rsidRPr="00451EF5">
        <w:rPr>
          <w:rFonts w:ascii="Times New Roman" w:hAnsi="Times New Roman"/>
          <w:sz w:val="24"/>
          <w:szCs w:val="24"/>
        </w:rPr>
        <w:t>, свидетельство о смерти);</w:t>
      </w:r>
      <w:r w:rsidR="00987C55" w:rsidRPr="00451EF5">
        <w:rPr>
          <w:rFonts w:ascii="Times New Roman" w:hAnsi="Times New Roman"/>
          <w:sz w:val="24"/>
          <w:szCs w:val="24"/>
        </w:rPr>
        <w:t xml:space="preserve"> </w:t>
      </w:r>
    </w:p>
    <w:p w14:paraId="6AFB1525" w14:textId="77777777" w:rsidR="003B3537" w:rsidRPr="00451EF5" w:rsidRDefault="003B3537" w:rsidP="00451EF5">
      <w:pPr>
        <w:pStyle w:val="aff8"/>
        <w:ind w:firstLine="709"/>
        <w:jc w:val="both"/>
        <w:rPr>
          <w:rFonts w:ascii="Times New Roman" w:hAnsi="Times New Roman"/>
          <w:sz w:val="24"/>
          <w:szCs w:val="24"/>
        </w:rPr>
      </w:pPr>
      <w:r w:rsidRPr="00451EF5">
        <w:rPr>
          <w:rFonts w:ascii="Times New Roman" w:hAnsi="Times New Roman"/>
          <w:sz w:val="24"/>
          <w:szCs w:val="24"/>
        </w:rPr>
        <w:t>судебного подтверждения, что налоговая инспекция утратила право на взыскание недоимки в связи с истечением сроков взыскания задолженности по налогам, страховым взносам, сборам, штрафам, пеням.</w:t>
      </w:r>
    </w:p>
    <w:p w14:paraId="3D670AED" w14:textId="77777777" w:rsidR="00166536" w:rsidRPr="00451EF5" w:rsidRDefault="00166536"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 списания задолженности, не востребованной кредиторами с забалансового учета на счете 20 «Задолженность, невостребованная кредиторами» - после окончания срока наблюдения за </w:t>
      </w:r>
      <w:r w:rsidR="00AD027F" w:rsidRPr="00451EF5">
        <w:rPr>
          <w:rFonts w:ascii="Times New Roman" w:hAnsi="Times New Roman"/>
          <w:sz w:val="24"/>
          <w:szCs w:val="24"/>
        </w:rPr>
        <w:t xml:space="preserve">указанной </w:t>
      </w:r>
      <w:r w:rsidRPr="00451EF5">
        <w:rPr>
          <w:rFonts w:ascii="Times New Roman" w:hAnsi="Times New Roman"/>
          <w:sz w:val="24"/>
          <w:szCs w:val="24"/>
        </w:rPr>
        <w:t>задолженностью</w:t>
      </w:r>
      <w:r w:rsidR="00AD027F" w:rsidRPr="00451EF5">
        <w:rPr>
          <w:rFonts w:ascii="Times New Roman" w:hAnsi="Times New Roman"/>
          <w:sz w:val="24"/>
          <w:szCs w:val="24"/>
        </w:rPr>
        <w:t>,</w:t>
      </w:r>
      <w:r w:rsidR="00AD027F" w:rsidRPr="00451EF5">
        <w:t xml:space="preserve"> </w:t>
      </w:r>
      <w:r w:rsidR="00AD027F" w:rsidRPr="00451EF5">
        <w:rPr>
          <w:rFonts w:ascii="Times New Roman" w:hAnsi="Times New Roman"/>
          <w:sz w:val="24"/>
          <w:szCs w:val="24"/>
        </w:rPr>
        <w:t>срока исковой давности</w:t>
      </w:r>
      <w:r w:rsidR="00A82427" w:rsidRPr="00451EF5">
        <w:rPr>
          <w:rFonts w:ascii="Times New Roman" w:hAnsi="Times New Roman"/>
          <w:sz w:val="24"/>
          <w:szCs w:val="24"/>
        </w:rPr>
        <w:t>.</w:t>
      </w:r>
    </w:p>
    <w:p w14:paraId="351B01E3" w14:textId="77777777" w:rsidR="00166536" w:rsidRPr="00451EF5" w:rsidRDefault="00166536" w:rsidP="00451EF5">
      <w:pPr>
        <w:pStyle w:val="aff8"/>
        <w:ind w:firstLine="709"/>
        <w:jc w:val="both"/>
        <w:rPr>
          <w:rFonts w:ascii="Times New Roman" w:hAnsi="Times New Roman"/>
          <w:sz w:val="24"/>
          <w:szCs w:val="24"/>
        </w:rPr>
      </w:pPr>
      <w:r w:rsidRPr="00451EF5">
        <w:rPr>
          <w:rFonts w:ascii="Times New Roman" w:hAnsi="Times New Roman"/>
          <w:sz w:val="24"/>
          <w:szCs w:val="24"/>
        </w:rPr>
        <w:t>Срок анализа просроченной кредиторской задолженности на предмет ее выбытия с балансового учета или списания просроченной кредиторской задолженности и задолженности, невостребованной кредиторами, по результатам проведения инвентаризации расчетов должны составлять не реже одного раза в квартал.</w:t>
      </w:r>
    </w:p>
    <w:p w14:paraId="6824287F" w14:textId="77777777" w:rsidR="002C732D" w:rsidRPr="00451EF5" w:rsidRDefault="002C732D" w:rsidP="00451EF5">
      <w:pPr>
        <w:pStyle w:val="aff8"/>
        <w:ind w:firstLine="709"/>
        <w:jc w:val="both"/>
        <w:rPr>
          <w:rFonts w:ascii="Times New Roman" w:hAnsi="Times New Roman"/>
          <w:sz w:val="24"/>
          <w:szCs w:val="24"/>
        </w:rPr>
      </w:pPr>
      <w:r w:rsidRPr="00451EF5">
        <w:rPr>
          <w:rFonts w:ascii="Times New Roman" w:hAnsi="Times New Roman"/>
          <w:sz w:val="24"/>
          <w:szCs w:val="24"/>
        </w:rPr>
        <w:lastRenderedPageBreak/>
        <w:t>Списание задолженности с забалансового счета 20 «Задолженность, невостребованная кредиторами» производится на основании Решения о списани</w:t>
      </w:r>
      <w:r w:rsidR="00420B5D" w:rsidRPr="00451EF5">
        <w:rPr>
          <w:rFonts w:ascii="Times New Roman" w:hAnsi="Times New Roman"/>
          <w:sz w:val="24"/>
          <w:szCs w:val="24"/>
        </w:rPr>
        <w:t>и</w:t>
      </w:r>
      <w:r w:rsidRPr="00451EF5">
        <w:rPr>
          <w:rFonts w:ascii="Times New Roman" w:hAnsi="Times New Roman"/>
          <w:sz w:val="24"/>
          <w:szCs w:val="24"/>
        </w:rPr>
        <w:t xml:space="preserve"> задолженности, невостребованной кредиторами со счета __ (ф. 0510437) по истечении срока</w:t>
      </w:r>
      <w:r w:rsidR="00AD027F" w:rsidRPr="00451EF5">
        <w:rPr>
          <w:rFonts w:ascii="Times New Roman" w:hAnsi="Times New Roman"/>
          <w:sz w:val="24"/>
          <w:szCs w:val="24"/>
        </w:rPr>
        <w:t xml:space="preserve"> наблюдения, срока</w:t>
      </w:r>
      <w:r w:rsidRPr="00451EF5">
        <w:rPr>
          <w:rFonts w:ascii="Times New Roman" w:hAnsi="Times New Roman"/>
          <w:sz w:val="24"/>
          <w:szCs w:val="24"/>
        </w:rPr>
        <w:t xml:space="preserve"> исковой давности.</w:t>
      </w:r>
    </w:p>
    <w:p w14:paraId="4E327178" w14:textId="77777777" w:rsidR="00EC006C" w:rsidRPr="00451EF5" w:rsidRDefault="00EC006C" w:rsidP="00451EF5">
      <w:pPr>
        <w:pStyle w:val="aff8"/>
        <w:ind w:firstLine="709"/>
        <w:jc w:val="both"/>
        <w:rPr>
          <w:rFonts w:ascii="Times New Roman" w:hAnsi="Times New Roman"/>
          <w:sz w:val="24"/>
          <w:szCs w:val="24"/>
        </w:rPr>
      </w:pPr>
      <w:r w:rsidRPr="00451EF5">
        <w:rPr>
          <w:rFonts w:ascii="Times New Roman" w:hAnsi="Times New Roman"/>
          <w:sz w:val="24"/>
          <w:szCs w:val="24"/>
        </w:rPr>
        <w:t>Восстановлени</w:t>
      </w:r>
      <w:r w:rsidR="00C337E6" w:rsidRPr="00451EF5">
        <w:rPr>
          <w:rFonts w:ascii="Times New Roman" w:hAnsi="Times New Roman"/>
          <w:sz w:val="24"/>
          <w:szCs w:val="24"/>
        </w:rPr>
        <w:t>е</w:t>
      </w:r>
      <w:r w:rsidRPr="00451EF5">
        <w:rPr>
          <w:rFonts w:ascii="Times New Roman" w:hAnsi="Times New Roman"/>
          <w:sz w:val="24"/>
          <w:szCs w:val="24"/>
        </w:rPr>
        <w:t xml:space="preserve"> ранее списанной кредиторской задолженности на балансовые счета производится на основании Решения о восстановлении кредиторской задолженности (ф. </w:t>
      </w:r>
      <w:r w:rsidR="0074032D" w:rsidRPr="00451EF5">
        <w:rPr>
          <w:rFonts w:ascii="Times New Roman" w:hAnsi="Times New Roman"/>
          <w:sz w:val="24"/>
          <w:szCs w:val="24"/>
        </w:rPr>
        <w:t>0510446</w:t>
      </w:r>
      <w:r w:rsidRPr="00451EF5">
        <w:rPr>
          <w:rFonts w:ascii="Times New Roman" w:hAnsi="Times New Roman"/>
          <w:sz w:val="24"/>
          <w:szCs w:val="24"/>
        </w:rPr>
        <w:t>)</w:t>
      </w:r>
      <w:r w:rsidR="00095206" w:rsidRPr="00451EF5">
        <w:rPr>
          <w:rFonts w:ascii="Times New Roman" w:hAnsi="Times New Roman"/>
          <w:i/>
          <w:sz w:val="24"/>
          <w:szCs w:val="24"/>
        </w:rPr>
        <w:t xml:space="preserve"> </w:t>
      </w:r>
      <w:r w:rsidR="00095206" w:rsidRPr="00451EF5">
        <w:rPr>
          <w:rFonts w:ascii="Times New Roman" w:hAnsi="Times New Roman"/>
          <w:sz w:val="24"/>
          <w:szCs w:val="24"/>
        </w:rPr>
        <w:t>в случае, если кредитор предъявил свои требования.</w:t>
      </w:r>
    </w:p>
    <w:p w14:paraId="0037E090" w14:textId="77777777" w:rsidR="003C6419" w:rsidRPr="00451EF5" w:rsidRDefault="003C6419" w:rsidP="00451EF5">
      <w:pPr>
        <w:pStyle w:val="aff8"/>
        <w:ind w:firstLine="709"/>
        <w:jc w:val="both"/>
        <w:rPr>
          <w:rFonts w:ascii="Times New Roman" w:hAnsi="Times New Roman"/>
          <w:sz w:val="24"/>
          <w:szCs w:val="24"/>
        </w:rPr>
      </w:pPr>
    </w:p>
    <w:p w14:paraId="20EDCDB9" w14:textId="77777777" w:rsidR="007D4D68" w:rsidRPr="00451EF5" w:rsidRDefault="007D4D68" w:rsidP="00451EF5">
      <w:pPr>
        <w:pStyle w:val="aff8"/>
        <w:jc w:val="both"/>
        <w:rPr>
          <w:rFonts w:ascii="Times New Roman" w:hAnsi="Times New Roman"/>
          <w:sz w:val="24"/>
          <w:szCs w:val="24"/>
        </w:rPr>
      </w:pPr>
    </w:p>
    <w:p w14:paraId="5DF9F63E" w14:textId="77777777" w:rsidR="00B22377" w:rsidRPr="00451EF5" w:rsidRDefault="00F454C5" w:rsidP="00451EF5">
      <w:pPr>
        <w:pStyle w:val="aff8"/>
        <w:ind w:firstLine="709"/>
        <w:jc w:val="both"/>
        <w:outlineLvl w:val="0"/>
        <w:rPr>
          <w:rFonts w:ascii="Times New Roman" w:hAnsi="Times New Roman"/>
          <w:b/>
          <w:sz w:val="24"/>
          <w:szCs w:val="24"/>
        </w:rPr>
      </w:pPr>
      <w:bookmarkStart w:id="36" w:name="_Toc14946380"/>
      <w:bookmarkStart w:id="37" w:name="_Toc217888764"/>
      <w:r w:rsidRPr="00451EF5">
        <w:rPr>
          <w:rFonts w:ascii="Times New Roman" w:hAnsi="Times New Roman"/>
          <w:b/>
          <w:sz w:val="24"/>
          <w:szCs w:val="24"/>
        </w:rPr>
        <w:t xml:space="preserve">2. </w:t>
      </w:r>
      <w:r w:rsidR="00A72340" w:rsidRPr="00451EF5">
        <w:rPr>
          <w:rFonts w:ascii="Times New Roman" w:hAnsi="Times New Roman"/>
          <w:b/>
          <w:sz w:val="24"/>
          <w:szCs w:val="24"/>
        </w:rPr>
        <w:t>МЕТОДОЛОГИЧЕСКИЕ АСПЕКТЫ</w:t>
      </w:r>
      <w:bookmarkEnd w:id="36"/>
      <w:bookmarkEnd w:id="37"/>
    </w:p>
    <w:p w14:paraId="59687FAA" w14:textId="77777777" w:rsidR="00AC4C60" w:rsidRPr="00451EF5" w:rsidRDefault="00AC4C60" w:rsidP="00451EF5">
      <w:pPr>
        <w:pStyle w:val="aff8"/>
        <w:ind w:firstLine="709"/>
        <w:jc w:val="both"/>
        <w:rPr>
          <w:rFonts w:ascii="Times New Roman" w:hAnsi="Times New Roman"/>
          <w:b/>
          <w:sz w:val="24"/>
          <w:szCs w:val="24"/>
        </w:rPr>
      </w:pPr>
    </w:p>
    <w:p w14:paraId="18F6801E" w14:textId="77777777" w:rsidR="00CB77C5" w:rsidRPr="00451EF5" w:rsidRDefault="00F454C5" w:rsidP="00451EF5">
      <w:pPr>
        <w:pStyle w:val="aff8"/>
        <w:ind w:firstLine="709"/>
        <w:jc w:val="both"/>
        <w:outlineLvl w:val="1"/>
        <w:rPr>
          <w:rFonts w:ascii="Times New Roman" w:hAnsi="Times New Roman"/>
          <w:b/>
          <w:sz w:val="24"/>
          <w:szCs w:val="24"/>
        </w:rPr>
      </w:pPr>
      <w:bookmarkStart w:id="38" w:name="_Toc14946381"/>
      <w:bookmarkStart w:id="39" w:name="_Toc217888765"/>
      <w:r w:rsidRPr="00451EF5">
        <w:rPr>
          <w:rFonts w:ascii="Times New Roman" w:hAnsi="Times New Roman"/>
          <w:b/>
          <w:sz w:val="24"/>
          <w:szCs w:val="24"/>
        </w:rPr>
        <w:t xml:space="preserve">2.1. </w:t>
      </w:r>
      <w:r w:rsidR="00CB77C5" w:rsidRPr="00451EF5">
        <w:rPr>
          <w:rFonts w:ascii="Times New Roman" w:hAnsi="Times New Roman"/>
          <w:b/>
          <w:sz w:val="24"/>
          <w:szCs w:val="24"/>
        </w:rPr>
        <w:t>Учет нефинансовых активов</w:t>
      </w:r>
      <w:bookmarkEnd w:id="38"/>
      <w:bookmarkEnd w:id="39"/>
    </w:p>
    <w:p w14:paraId="439DACD4" w14:textId="77777777" w:rsidR="00D44CFF" w:rsidRDefault="00D44CFF" w:rsidP="00451EF5">
      <w:pPr>
        <w:pStyle w:val="aff8"/>
        <w:jc w:val="both"/>
        <w:rPr>
          <w:rFonts w:ascii="Times New Roman" w:hAnsi="Times New Roman"/>
          <w:sz w:val="24"/>
          <w:szCs w:val="24"/>
        </w:rPr>
      </w:pPr>
    </w:p>
    <w:p w14:paraId="12FC281F" w14:textId="77777777" w:rsidR="00CB77C5" w:rsidRPr="00451EF5" w:rsidRDefault="00F454C5" w:rsidP="00451EF5">
      <w:pPr>
        <w:pStyle w:val="aff8"/>
        <w:ind w:firstLine="709"/>
        <w:jc w:val="both"/>
        <w:outlineLvl w:val="2"/>
        <w:rPr>
          <w:rFonts w:ascii="Times New Roman" w:hAnsi="Times New Roman"/>
          <w:b/>
          <w:sz w:val="24"/>
          <w:szCs w:val="24"/>
        </w:rPr>
      </w:pPr>
      <w:bookmarkStart w:id="40" w:name="_Toc14946382"/>
      <w:bookmarkStart w:id="41" w:name="_Toc217888766"/>
      <w:r w:rsidRPr="00451EF5">
        <w:rPr>
          <w:rFonts w:ascii="Times New Roman" w:hAnsi="Times New Roman"/>
          <w:b/>
          <w:sz w:val="24"/>
          <w:szCs w:val="24"/>
        </w:rPr>
        <w:t xml:space="preserve">2.1.1. </w:t>
      </w:r>
      <w:r w:rsidR="00CB77C5" w:rsidRPr="00451EF5">
        <w:rPr>
          <w:rFonts w:ascii="Times New Roman" w:hAnsi="Times New Roman"/>
          <w:b/>
          <w:sz w:val="24"/>
          <w:szCs w:val="24"/>
        </w:rPr>
        <w:t>Основные средства</w:t>
      </w:r>
      <w:bookmarkEnd w:id="40"/>
      <w:bookmarkEnd w:id="41"/>
    </w:p>
    <w:p w14:paraId="6E9BDE56" w14:textId="77777777" w:rsidR="00EA4931" w:rsidRPr="00451EF5" w:rsidRDefault="00F454C5"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2.1.1.1. </w:t>
      </w:r>
      <w:r w:rsidR="00EA4931" w:rsidRPr="00451EF5">
        <w:rPr>
          <w:rFonts w:ascii="Times New Roman" w:hAnsi="Times New Roman"/>
          <w:sz w:val="24"/>
          <w:szCs w:val="24"/>
        </w:rPr>
        <w:t xml:space="preserve">Решения о принятии, выбытии, перемещении объектов основных средств, сроке полезного использования, его изменении, установлении справедливой стоимости основного средства и др. принимаются </w:t>
      </w:r>
      <w:r w:rsidR="003C7301" w:rsidRPr="00451EF5">
        <w:rPr>
          <w:rFonts w:ascii="Times New Roman" w:hAnsi="Times New Roman"/>
          <w:sz w:val="24"/>
          <w:szCs w:val="24"/>
        </w:rPr>
        <w:t xml:space="preserve">комиссией </w:t>
      </w:r>
      <w:r w:rsidR="00EA4931" w:rsidRPr="00451EF5">
        <w:rPr>
          <w:rFonts w:ascii="Times New Roman" w:hAnsi="Times New Roman"/>
          <w:sz w:val="24"/>
          <w:szCs w:val="24"/>
        </w:rPr>
        <w:t xml:space="preserve">по поступлению и выбытию активов в соответствии с </w:t>
      </w:r>
      <w:r w:rsidR="0090209C" w:rsidRPr="00451EF5">
        <w:rPr>
          <w:rFonts w:ascii="Times New Roman" w:hAnsi="Times New Roman"/>
          <w:sz w:val="24"/>
          <w:szCs w:val="24"/>
        </w:rPr>
        <w:t>П</w:t>
      </w:r>
      <w:r w:rsidR="00EA4931" w:rsidRPr="00451EF5">
        <w:rPr>
          <w:rFonts w:ascii="Times New Roman" w:hAnsi="Times New Roman"/>
          <w:sz w:val="24"/>
          <w:szCs w:val="24"/>
        </w:rPr>
        <w:t xml:space="preserve">оложением о </w:t>
      </w:r>
      <w:r w:rsidR="003C7301" w:rsidRPr="00451EF5">
        <w:rPr>
          <w:rFonts w:ascii="Times New Roman" w:hAnsi="Times New Roman"/>
          <w:sz w:val="24"/>
          <w:szCs w:val="24"/>
        </w:rPr>
        <w:t xml:space="preserve">комиссии </w:t>
      </w:r>
      <w:r w:rsidR="00EA4931" w:rsidRPr="00451EF5">
        <w:rPr>
          <w:rFonts w:ascii="Times New Roman" w:hAnsi="Times New Roman"/>
          <w:sz w:val="24"/>
          <w:szCs w:val="24"/>
        </w:rPr>
        <w:t>по поступлению и выбытию активов</w:t>
      </w:r>
      <w:r w:rsidR="003E70A9" w:rsidRPr="00451EF5">
        <w:rPr>
          <w:rFonts w:ascii="Times New Roman" w:hAnsi="Times New Roman"/>
          <w:sz w:val="24"/>
          <w:szCs w:val="24"/>
        </w:rPr>
        <w:t xml:space="preserve"> (</w:t>
      </w:r>
      <w:r w:rsidR="004454E4" w:rsidRPr="00451EF5">
        <w:rPr>
          <w:rFonts w:ascii="Times New Roman" w:hAnsi="Times New Roman"/>
          <w:sz w:val="24"/>
          <w:szCs w:val="24"/>
        </w:rPr>
        <w:t>п</w:t>
      </w:r>
      <w:r w:rsidR="003E70A9" w:rsidRPr="00451EF5">
        <w:rPr>
          <w:rFonts w:ascii="Times New Roman" w:hAnsi="Times New Roman"/>
          <w:sz w:val="24"/>
          <w:szCs w:val="24"/>
        </w:rPr>
        <w:t>риложение 5 к настоящей учетной политике)</w:t>
      </w:r>
      <w:r w:rsidR="00EA4931" w:rsidRPr="00451EF5">
        <w:rPr>
          <w:rFonts w:ascii="Times New Roman" w:hAnsi="Times New Roman"/>
          <w:sz w:val="24"/>
          <w:szCs w:val="24"/>
        </w:rPr>
        <w:t>.</w:t>
      </w:r>
    </w:p>
    <w:p w14:paraId="6CAD8878" w14:textId="77777777" w:rsidR="00EA4931"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Единицей учета основных средств является инвентарный объект. </w:t>
      </w:r>
    </w:p>
    <w:p w14:paraId="58594DEA" w14:textId="77777777" w:rsidR="00C65742" w:rsidRPr="00C65742" w:rsidRDefault="00C65742" w:rsidP="00C65742">
      <w:pPr>
        <w:spacing w:line="288" w:lineRule="atLeast"/>
        <w:rPr>
          <w:sz w:val="24"/>
          <w:szCs w:val="24"/>
        </w:rPr>
      </w:pPr>
      <w:r w:rsidRPr="00C65742">
        <w:rPr>
          <w:sz w:val="24"/>
          <w:szCs w:val="24"/>
        </w:rPr>
        <w:t xml:space="preserve">Инвентарные объекты основных средств принимаются к бухгалтерскому учету согласно следующим особенностям и с учетом группировки объектов основных фондов, предусмотренной Общероссийским </w:t>
      </w:r>
      <w:hyperlink r:id="rId12" w:history="1">
        <w:r w:rsidRPr="002111F8">
          <w:rPr>
            <w:sz w:val="24"/>
            <w:szCs w:val="24"/>
          </w:rPr>
          <w:t>классификатором</w:t>
        </w:r>
      </w:hyperlink>
      <w:r w:rsidRPr="00C65742">
        <w:rPr>
          <w:sz w:val="24"/>
          <w:szCs w:val="24"/>
        </w:rPr>
        <w:t xml:space="preserve"> основных фондов:</w:t>
      </w:r>
    </w:p>
    <w:p w14:paraId="750F009E" w14:textId="77777777" w:rsidR="00C65742" w:rsidRDefault="00C65742" w:rsidP="00C65742">
      <w:pPr>
        <w:spacing w:line="288" w:lineRule="atLeast"/>
        <w:rPr>
          <w:sz w:val="24"/>
          <w:szCs w:val="24"/>
        </w:rPr>
      </w:pPr>
      <w:r w:rsidRPr="00C65742">
        <w:rPr>
          <w:sz w:val="24"/>
          <w:szCs w:val="24"/>
        </w:rPr>
        <w:t xml:space="preserve">если здания примыкают друг к другу и имеют общую стену, но каждое из них представляет собой самостоятельное конструктивное целое, они считаются отдельными инвентарными объектами; </w:t>
      </w:r>
    </w:p>
    <w:p w14:paraId="5B979BD7" w14:textId="77777777" w:rsidR="00C65742" w:rsidRDefault="00C65742" w:rsidP="00C65742">
      <w:pPr>
        <w:spacing w:line="288" w:lineRule="atLeast"/>
        <w:rPr>
          <w:sz w:val="24"/>
          <w:szCs w:val="24"/>
        </w:rPr>
      </w:pPr>
      <w:r w:rsidRPr="00C65742">
        <w:rPr>
          <w:sz w:val="24"/>
          <w:szCs w:val="24"/>
        </w:rPr>
        <w:t xml:space="preserve">надворные постройки, пристройки, ограждения и другие надворные сооружения, обеспечивающие функционирование здания (сарай, забор, колодец и др.), составляют вместе </w:t>
      </w:r>
      <w:r w:rsidR="00C07F28" w:rsidRPr="00C07F28">
        <w:rPr>
          <w:sz w:val="24"/>
          <w:szCs w:val="24"/>
        </w:rPr>
        <w:t>со зданием</w:t>
      </w:r>
      <w:r w:rsidRPr="00C65742">
        <w:rPr>
          <w:sz w:val="24"/>
          <w:szCs w:val="24"/>
        </w:rPr>
        <w:t xml:space="preserve"> один инвентарный объект. Если эти постройки и сооружения обеспечивают функционирование двух и более зданий, они считаются самостоятельными инвентарными объектами; </w:t>
      </w:r>
    </w:p>
    <w:p w14:paraId="62427D6A" w14:textId="77777777" w:rsidR="00C65742" w:rsidRDefault="00C65742" w:rsidP="00C65742">
      <w:pPr>
        <w:spacing w:line="288" w:lineRule="atLeast"/>
        <w:rPr>
          <w:sz w:val="24"/>
          <w:szCs w:val="24"/>
        </w:rPr>
      </w:pPr>
      <w:r w:rsidRPr="00C65742">
        <w:rPr>
          <w:sz w:val="24"/>
          <w:szCs w:val="24"/>
        </w:rPr>
        <w:t xml:space="preserve">коммуникации внутри зданий, необходимые для их эксплуатации, в частности, система отопления, включая котельную установку для отопления (если последняя находится в самом здании); внутренняя сеть водопровода, газопровода и канализации со всеми устройствами; внутренняя сеть силовой и осветительной электропроводки со всей осветительной арматурой; внутренние телефонные и сигнализационные сети; вентиляционные устройства общесанитарного назначения; подъемники и лифты входят в состав здания и отдельными инвентарными объектами не являются. К самостоятельным инвентарным объектам относится оборудование указанных систем, например: оконечные аппараты, приборы, устройства средства измерения, управления; средства преобразования, принятия, передачи, хранения информации; средства вычислительной техники и оргтехники; средства визуального и акустического отображения информации, театрально-сценическое оборудование; </w:t>
      </w:r>
    </w:p>
    <w:p w14:paraId="2BD24472" w14:textId="77777777" w:rsidR="00C65742" w:rsidRPr="00C65742" w:rsidRDefault="00C65742" w:rsidP="00C65742">
      <w:pPr>
        <w:spacing w:line="288" w:lineRule="atLeast"/>
        <w:rPr>
          <w:sz w:val="24"/>
          <w:szCs w:val="24"/>
        </w:rPr>
      </w:pPr>
      <w:r w:rsidRPr="00C65742">
        <w:rPr>
          <w:sz w:val="24"/>
          <w:szCs w:val="24"/>
        </w:rPr>
        <w:t xml:space="preserve">наружные пристройки к зданию, имеющие самостоятельное хозяйственное значение, отдельно стоящие здания котельных, а также капитальные надворные постройки (склады, гаражи и т.д.) являются самостоятельными инвентарными объектами; </w:t>
      </w:r>
    </w:p>
    <w:p w14:paraId="3C988356" w14:textId="77777777" w:rsidR="00C65742" w:rsidRDefault="00C65742" w:rsidP="00C65742">
      <w:pPr>
        <w:spacing w:line="288" w:lineRule="atLeast"/>
        <w:rPr>
          <w:sz w:val="24"/>
          <w:szCs w:val="24"/>
        </w:rPr>
      </w:pPr>
      <w:r w:rsidRPr="00C65742">
        <w:rPr>
          <w:sz w:val="24"/>
          <w:szCs w:val="24"/>
        </w:rPr>
        <w:t xml:space="preserve">отдельные помещения зданий, имеющие разное функциональное назначение, а также являющиеся самостоятельными объектами имущественных прав, учитываются как самостоятельные инвентарные объекты основных средств; </w:t>
      </w:r>
    </w:p>
    <w:p w14:paraId="41F33D61" w14:textId="77777777" w:rsidR="00C65742" w:rsidRDefault="00C65742" w:rsidP="00C65742">
      <w:pPr>
        <w:spacing w:line="288" w:lineRule="atLeast"/>
        <w:rPr>
          <w:sz w:val="24"/>
          <w:szCs w:val="24"/>
        </w:rPr>
      </w:pPr>
      <w:r w:rsidRPr="00C65742">
        <w:rPr>
          <w:sz w:val="24"/>
          <w:szCs w:val="24"/>
        </w:rPr>
        <w:t xml:space="preserve">в составе группы учета </w:t>
      </w:r>
      <w:r>
        <w:rPr>
          <w:sz w:val="24"/>
          <w:szCs w:val="24"/>
        </w:rPr>
        <w:t>«</w:t>
      </w:r>
      <w:r w:rsidRPr="00C65742">
        <w:rPr>
          <w:sz w:val="24"/>
          <w:szCs w:val="24"/>
        </w:rPr>
        <w:t>Биологические ресурсы</w:t>
      </w:r>
      <w:r>
        <w:rPr>
          <w:sz w:val="24"/>
          <w:szCs w:val="24"/>
        </w:rPr>
        <w:t>»</w:t>
      </w:r>
      <w:r w:rsidR="005C095F">
        <w:rPr>
          <w:sz w:val="24"/>
          <w:szCs w:val="24"/>
        </w:rPr>
        <w:t xml:space="preserve"> отражаются</w:t>
      </w:r>
      <w:r w:rsidRPr="00C65742">
        <w:rPr>
          <w:sz w:val="24"/>
          <w:szCs w:val="24"/>
        </w:rPr>
        <w:t xml:space="preserve"> многолетние насаждения, лошади и иные объекты животного (живые животные) и растительного происхождения (деревья и другие многолетни</w:t>
      </w:r>
      <w:r w:rsidR="005C095F">
        <w:rPr>
          <w:sz w:val="24"/>
          <w:szCs w:val="24"/>
        </w:rPr>
        <w:t>е сельскохозяйственные культуры</w:t>
      </w:r>
      <w:r w:rsidRPr="00C65742">
        <w:rPr>
          <w:sz w:val="24"/>
          <w:szCs w:val="24"/>
        </w:rPr>
        <w:t xml:space="preserve">), предназначенные к использованию для собственных нужд (более 12 месяцев), чей естественный рост и восстановление находятся под непосредственным контролем субъекта учета. </w:t>
      </w:r>
    </w:p>
    <w:p w14:paraId="461E9E64" w14:textId="77777777" w:rsidR="00C91A54" w:rsidRDefault="00C65742" w:rsidP="00C91A54">
      <w:pPr>
        <w:spacing w:line="288" w:lineRule="atLeast"/>
        <w:rPr>
          <w:sz w:val="24"/>
          <w:szCs w:val="24"/>
        </w:rPr>
      </w:pPr>
      <w:r w:rsidRPr="00EB2162">
        <w:rPr>
          <w:sz w:val="24"/>
          <w:szCs w:val="24"/>
        </w:rPr>
        <w:lastRenderedPageBreak/>
        <w:t>Объект недвижимости (часть объекта недвижимости), а также движимое имущество, составляющее с указанным объектом единый имущественный комплекс, закрепленный на праве оперативного управления за субъектом учета в целях предоставления указ</w:t>
      </w:r>
      <w:r w:rsidRPr="00F30EEF">
        <w:rPr>
          <w:sz w:val="24"/>
          <w:szCs w:val="24"/>
        </w:rPr>
        <w:t xml:space="preserve">анного имущества в возмездное пользование (в аренду) для получения платы за пользование указанным имуществом (арендной платы) и (или) увеличения стоимости недвижимого имущества и не используемый субъектом учета для выполнения возложенных на субъект учета государственных (муниципальных) полномочий (функций) по выполнению работ, оказанию услуг либо для управленческих нужд субъекта учета, отражается в </w:t>
      </w:r>
      <w:r w:rsidR="00240604" w:rsidRPr="00F30EEF">
        <w:rPr>
          <w:sz w:val="24"/>
          <w:szCs w:val="24"/>
        </w:rPr>
        <w:t>порядке, установленном федеральным стандартом бухгалтерского учета государственных финансов «Основные средства», утвержденного приказом Минфина России от 31.12.2016 № 257н (далее - ФСБУ «Основные средства»).</w:t>
      </w:r>
      <w:r w:rsidRPr="00F30EEF">
        <w:rPr>
          <w:sz w:val="24"/>
          <w:szCs w:val="24"/>
        </w:rPr>
        <w:t xml:space="preserve"> </w:t>
      </w:r>
    </w:p>
    <w:p w14:paraId="6248BD7D" w14:textId="1FAF2BD6" w:rsidR="00EA4931" w:rsidRPr="0067241B" w:rsidRDefault="00EA4931" w:rsidP="00C91A54">
      <w:pPr>
        <w:spacing w:line="288" w:lineRule="atLeast"/>
        <w:rPr>
          <w:sz w:val="24"/>
          <w:szCs w:val="24"/>
        </w:rPr>
      </w:pPr>
      <w:r w:rsidRPr="0067241B">
        <w:rPr>
          <w:sz w:val="24"/>
          <w:szCs w:val="24"/>
        </w:rPr>
        <w:t>Объекты основных средств объединяются в один инвентарный объект, признаваемый для целей учета комплексом объектов основных средств, при одновременном выполнении следующих условий:</w:t>
      </w:r>
    </w:p>
    <w:p w14:paraId="1B9A5A93" w14:textId="77777777" w:rsidR="00EA4931" w:rsidRPr="00451EF5" w:rsidRDefault="00EA4931" w:rsidP="00216FD2">
      <w:pPr>
        <w:pStyle w:val="aff8"/>
        <w:numPr>
          <w:ilvl w:val="0"/>
          <w:numId w:val="8"/>
        </w:numPr>
        <w:ind w:left="0" w:firstLine="709"/>
        <w:jc w:val="both"/>
        <w:rPr>
          <w:rFonts w:ascii="Times New Roman" w:hAnsi="Times New Roman"/>
          <w:sz w:val="24"/>
          <w:szCs w:val="24"/>
        </w:rPr>
      </w:pPr>
      <w:r w:rsidRPr="00451EF5">
        <w:rPr>
          <w:rFonts w:ascii="Times New Roman" w:hAnsi="Times New Roman"/>
          <w:sz w:val="24"/>
          <w:szCs w:val="24"/>
        </w:rPr>
        <w:t xml:space="preserve">активы принадлежат </w:t>
      </w:r>
      <w:r w:rsidR="00B9266F" w:rsidRPr="00451EF5">
        <w:rPr>
          <w:rFonts w:ascii="Times New Roman" w:hAnsi="Times New Roman"/>
          <w:sz w:val="24"/>
          <w:szCs w:val="24"/>
        </w:rPr>
        <w:t xml:space="preserve">субъекту централизованного учета </w:t>
      </w:r>
      <w:r w:rsidRPr="00451EF5">
        <w:rPr>
          <w:rFonts w:ascii="Times New Roman" w:hAnsi="Times New Roman"/>
          <w:sz w:val="24"/>
          <w:szCs w:val="24"/>
        </w:rPr>
        <w:t>(приобретены, получены) на праве оперативного управления;</w:t>
      </w:r>
    </w:p>
    <w:p w14:paraId="0B917E0A" w14:textId="77777777" w:rsidR="00EA4931" w:rsidRPr="00451EF5" w:rsidRDefault="00EA4931" w:rsidP="00216FD2">
      <w:pPr>
        <w:pStyle w:val="aff8"/>
        <w:numPr>
          <w:ilvl w:val="0"/>
          <w:numId w:val="8"/>
        </w:numPr>
        <w:ind w:left="0" w:firstLine="709"/>
        <w:jc w:val="both"/>
        <w:rPr>
          <w:rFonts w:ascii="Times New Roman" w:hAnsi="Times New Roman"/>
          <w:sz w:val="24"/>
          <w:szCs w:val="24"/>
        </w:rPr>
      </w:pPr>
      <w:r w:rsidRPr="00451EF5">
        <w:rPr>
          <w:rFonts w:ascii="Times New Roman" w:hAnsi="Times New Roman"/>
          <w:sz w:val="24"/>
          <w:szCs w:val="24"/>
        </w:rPr>
        <w:t>объекты основных средств имеют одинаковый срок полезного использования и принимаются к учету в качестве инвентарного объекта единовременно;</w:t>
      </w:r>
    </w:p>
    <w:p w14:paraId="0E40DF80" w14:textId="77777777" w:rsidR="00EA4931" w:rsidRPr="00451EF5" w:rsidRDefault="00EA4931" w:rsidP="00216FD2">
      <w:pPr>
        <w:pStyle w:val="aff8"/>
        <w:numPr>
          <w:ilvl w:val="0"/>
          <w:numId w:val="8"/>
        </w:numPr>
        <w:ind w:left="0" w:firstLine="709"/>
        <w:jc w:val="both"/>
        <w:rPr>
          <w:rFonts w:ascii="Times New Roman" w:hAnsi="Times New Roman"/>
          <w:sz w:val="24"/>
          <w:szCs w:val="24"/>
        </w:rPr>
      </w:pPr>
      <w:r w:rsidRPr="00451EF5">
        <w:rPr>
          <w:rFonts w:ascii="Times New Roman" w:hAnsi="Times New Roman"/>
          <w:sz w:val="24"/>
          <w:szCs w:val="24"/>
        </w:rPr>
        <w:t>эксплуатация таких объектов предполагается только в комплексе.</w:t>
      </w:r>
    </w:p>
    <w:p w14:paraId="69CAE26D" w14:textId="77777777" w:rsidR="00EA4931" w:rsidRPr="00451EF5" w:rsidRDefault="00EA4931" w:rsidP="00216FD2">
      <w:pPr>
        <w:pStyle w:val="aff8"/>
        <w:ind w:firstLine="709"/>
        <w:jc w:val="both"/>
        <w:rPr>
          <w:rFonts w:ascii="Times New Roman" w:hAnsi="Times New Roman"/>
          <w:sz w:val="24"/>
          <w:szCs w:val="24"/>
        </w:rPr>
      </w:pPr>
      <w:r w:rsidRPr="00451EF5">
        <w:rPr>
          <w:rFonts w:ascii="Times New Roman" w:hAnsi="Times New Roman"/>
          <w:sz w:val="24"/>
          <w:szCs w:val="24"/>
        </w:rPr>
        <w:t>В качестве комплекса объектов основных средств, принимаемых к учету как 1 (один) инвентарный объект, могут быть признаны следующие активы:</w:t>
      </w:r>
    </w:p>
    <w:p w14:paraId="275D60E4" w14:textId="77777777" w:rsidR="00EA4931" w:rsidRPr="00451EF5" w:rsidRDefault="00F454C5" w:rsidP="00216FD2">
      <w:pPr>
        <w:pStyle w:val="aff8"/>
        <w:ind w:firstLine="709"/>
        <w:jc w:val="both"/>
        <w:rPr>
          <w:rFonts w:ascii="Times New Roman" w:hAnsi="Times New Roman"/>
          <w:sz w:val="24"/>
          <w:szCs w:val="24"/>
        </w:rPr>
      </w:pPr>
      <w:r w:rsidRPr="00451EF5">
        <w:rPr>
          <w:rFonts w:ascii="Times New Roman" w:hAnsi="Times New Roman"/>
          <w:sz w:val="24"/>
          <w:szCs w:val="24"/>
        </w:rPr>
        <w:t>-</w:t>
      </w:r>
      <w:r w:rsidR="00EA4931" w:rsidRPr="00451EF5">
        <w:rPr>
          <w:rFonts w:ascii="Times New Roman" w:hAnsi="Times New Roman"/>
          <w:sz w:val="24"/>
          <w:szCs w:val="24"/>
        </w:rPr>
        <w:t xml:space="preserve"> автоматизированное рабочее место, включающее процессор, монитор(ы) и другие объекты основных средств вместе с комплектующими (клавиатура, мышь и т.п.), предназначенные для автоматизации 1 (одного) рабочего места и вводимые в эксплуатацию единовременно;</w:t>
      </w:r>
    </w:p>
    <w:p w14:paraId="445AD6E1" w14:textId="77777777" w:rsidR="00EA4931" w:rsidRPr="00451EF5" w:rsidRDefault="00F454C5" w:rsidP="00216FD2">
      <w:pPr>
        <w:pStyle w:val="aff8"/>
        <w:ind w:firstLine="709"/>
        <w:jc w:val="both"/>
        <w:rPr>
          <w:rFonts w:ascii="Times New Roman" w:hAnsi="Times New Roman"/>
          <w:sz w:val="24"/>
          <w:szCs w:val="24"/>
        </w:rPr>
      </w:pPr>
      <w:r w:rsidRPr="00451EF5">
        <w:rPr>
          <w:rFonts w:ascii="Times New Roman" w:hAnsi="Times New Roman"/>
          <w:sz w:val="24"/>
          <w:szCs w:val="24"/>
        </w:rPr>
        <w:t>-</w:t>
      </w:r>
      <w:r w:rsidR="00EA4931" w:rsidRPr="00451EF5">
        <w:rPr>
          <w:rFonts w:ascii="Times New Roman" w:hAnsi="Times New Roman"/>
          <w:sz w:val="24"/>
          <w:szCs w:val="24"/>
        </w:rPr>
        <w:t xml:space="preserve"> гарнитур мебели, используемый для обстановки одного помещения (например, кабинет руководителя).</w:t>
      </w:r>
    </w:p>
    <w:p w14:paraId="6BF25D96" w14:textId="77777777" w:rsidR="003F38F3" w:rsidRPr="00451EF5" w:rsidRDefault="003F38F3" w:rsidP="00451EF5">
      <w:pPr>
        <w:pStyle w:val="aff8"/>
        <w:ind w:firstLine="709"/>
        <w:jc w:val="both"/>
        <w:rPr>
          <w:rFonts w:ascii="Times New Roman" w:hAnsi="Times New Roman"/>
          <w:sz w:val="24"/>
          <w:szCs w:val="24"/>
        </w:rPr>
      </w:pPr>
      <w:r w:rsidRPr="00451EF5">
        <w:rPr>
          <w:rFonts w:ascii="Times New Roman" w:hAnsi="Times New Roman"/>
          <w:sz w:val="24"/>
          <w:szCs w:val="24"/>
        </w:rPr>
        <w:t>Каждому объекту основных средств, входящему в комплекс объектов основных средств, признаваемый для целей учета единым инвентарным объектом (далее – инвентарная группа) присваивается внутренний порядковый номер инвентарной группы, формируемый как совокупность инвентарного номера инвентарной группы и порядкового номера объекта, входящего в комплекс.</w:t>
      </w:r>
    </w:p>
    <w:p w14:paraId="4BFD3A41" w14:textId="77777777" w:rsidR="003F38F3" w:rsidRPr="00451EF5" w:rsidRDefault="003F38F3" w:rsidP="00451EF5">
      <w:pPr>
        <w:pStyle w:val="aff8"/>
        <w:ind w:firstLine="709"/>
        <w:jc w:val="both"/>
        <w:rPr>
          <w:rFonts w:ascii="Times New Roman" w:hAnsi="Times New Roman"/>
          <w:sz w:val="24"/>
          <w:szCs w:val="24"/>
        </w:rPr>
      </w:pPr>
      <w:r w:rsidRPr="00451EF5">
        <w:rPr>
          <w:rFonts w:ascii="Times New Roman" w:hAnsi="Times New Roman"/>
          <w:sz w:val="24"/>
          <w:szCs w:val="24"/>
        </w:rPr>
        <w:t>В случае</w:t>
      </w:r>
      <w:r w:rsidR="00B817CA" w:rsidRPr="00451EF5">
        <w:rPr>
          <w:rFonts w:ascii="Times New Roman" w:hAnsi="Times New Roman"/>
          <w:sz w:val="24"/>
          <w:szCs w:val="24"/>
        </w:rPr>
        <w:t xml:space="preserve"> принятия на учет объекта основного средства, входящего в инвентарную группу, ввиду разукомплектования последней, такому объекту основного средства присваивается новый инвентарный номер.</w:t>
      </w:r>
    </w:p>
    <w:p w14:paraId="4CB0A5B5" w14:textId="77777777" w:rsidR="00FF4DFA" w:rsidRDefault="00FF4DFA" w:rsidP="00FF4DFA">
      <w:pPr>
        <w:rPr>
          <w:sz w:val="24"/>
          <w:szCs w:val="24"/>
        </w:rPr>
      </w:pPr>
      <w:r w:rsidRPr="00404A85">
        <w:rPr>
          <w:sz w:val="24"/>
          <w:szCs w:val="24"/>
        </w:rPr>
        <w:t>Объекты основных средств</w:t>
      </w:r>
      <w:r>
        <w:rPr>
          <w:sz w:val="24"/>
          <w:szCs w:val="24"/>
        </w:rPr>
        <w:t xml:space="preserve"> стоимостью свыше 10</w:t>
      </w:r>
      <w:r w:rsidR="008A1D17">
        <w:rPr>
          <w:sz w:val="24"/>
          <w:szCs w:val="24"/>
        </w:rPr>
        <w:t xml:space="preserve"> </w:t>
      </w:r>
      <w:r>
        <w:rPr>
          <w:sz w:val="24"/>
          <w:szCs w:val="24"/>
        </w:rPr>
        <w:t>000 рублей, относящиеся к движимому имуществу, имеющие одно и то же назначение, технические характеристики и принятые к учету единовременно по одной балансовой стоимости, могут приниматься к учету группой однородных объектов основных средств. Каждый объект основных средств, входящий в группу</w:t>
      </w:r>
      <w:r w:rsidRPr="00404A85">
        <w:rPr>
          <w:sz w:val="24"/>
          <w:szCs w:val="24"/>
        </w:rPr>
        <w:t xml:space="preserve"> </w:t>
      </w:r>
      <w:r>
        <w:rPr>
          <w:sz w:val="24"/>
          <w:szCs w:val="24"/>
        </w:rPr>
        <w:t>однородных объектов основных средств, является самостоятельным инвентарным объектом с индивидуальным инвентарным номером.</w:t>
      </w:r>
    </w:p>
    <w:p w14:paraId="2FD1DF48" w14:textId="77777777" w:rsidR="00FF4DFA" w:rsidRDefault="00FF4DFA" w:rsidP="00FF4DFA">
      <w:pPr>
        <w:rPr>
          <w:sz w:val="24"/>
          <w:szCs w:val="24"/>
        </w:rPr>
      </w:pPr>
      <w:r w:rsidRPr="00FF4DFA">
        <w:rPr>
          <w:sz w:val="24"/>
          <w:szCs w:val="24"/>
        </w:rPr>
        <w:t>Аналитический учет таких объектов основных средств ведется в Инвентарной карточке группового учета нефинансовых активов (ф. 0509216), каждому объекту, который входит в группу, при принятии к учету присваивается индивидуальный</w:t>
      </w:r>
      <w:r w:rsidRPr="00FF4DFA" w:rsidDel="00EC3A6C">
        <w:rPr>
          <w:sz w:val="24"/>
          <w:szCs w:val="24"/>
        </w:rPr>
        <w:t xml:space="preserve"> </w:t>
      </w:r>
      <w:r w:rsidRPr="00FF4DFA">
        <w:rPr>
          <w:sz w:val="24"/>
          <w:szCs w:val="24"/>
        </w:rPr>
        <w:t>инвентарный номер без пропусков.</w:t>
      </w:r>
    </w:p>
    <w:p w14:paraId="216F8E6C" w14:textId="77777777" w:rsidR="00FF4DFA" w:rsidRPr="00451EF5" w:rsidRDefault="00FF4DFA" w:rsidP="00FF4DFA">
      <w:pPr>
        <w:rPr>
          <w:sz w:val="24"/>
          <w:szCs w:val="24"/>
        </w:rPr>
      </w:pPr>
      <w:r w:rsidRPr="00451EF5">
        <w:rPr>
          <w:sz w:val="24"/>
          <w:szCs w:val="24"/>
        </w:rPr>
        <w:t>Решение о порядке эксплуатации (в комплексе в качестве одного инвентарного объекта или в качестве самостоятельных объектов) принимает комиссия по поступлению и выбытию активов.</w:t>
      </w:r>
    </w:p>
    <w:p w14:paraId="4FB780BA" w14:textId="72551E08" w:rsidR="002E7CE2" w:rsidRPr="00451EF5" w:rsidRDefault="002E7CE2"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 </w:t>
      </w:r>
      <w:r w:rsidR="00141E37" w:rsidRPr="00451EF5">
        <w:rPr>
          <w:rFonts w:ascii="Times New Roman" w:hAnsi="Times New Roman"/>
          <w:sz w:val="24"/>
          <w:szCs w:val="24"/>
        </w:rPr>
        <w:t>Инвентарн</w:t>
      </w:r>
      <w:r w:rsidR="00BA6B05" w:rsidRPr="00451EF5">
        <w:rPr>
          <w:rFonts w:ascii="Times New Roman" w:hAnsi="Times New Roman"/>
          <w:sz w:val="24"/>
          <w:szCs w:val="24"/>
        </w:rPr>
        <w:t>ой</w:t>
      </w:r>
      <w:r w:rsidR="00141E37" w:rsidRPr="00451EF5">
        <w:rPr>
          <w:rFonts w:ascii="Times New Roman" w:hAnsi="Times New Roman"/>
          <w:sz w:val="24"/>
          <w:szCs w:val="24"/>
        </w:rPr>
        <w:t xml:space="preserve"> карточк</w:t>
      </w:r>
      <w:r w:rsidR="00BA6B05" w:rsidRPr="00451EF5">
        <w:rPr>
          <w:rFonts w:ascii="Times New Roman" w:hAnsi="Times New Roman"/>
          <w:sz w:val="24"/>
          <w:szCs w:val="24"/>
        </w:rPr>
        <w:t>е</w:t>
      </w:r>
      <w:r w:rsidR="00141E37" w:rsidRPr="00451EF5">
        <w:rPr>
          <w:rFonts w:ascii="Times New Roman" w:hAnsi="Times New Roman"/>
          <w:sz w:val="24"/>
          <w:szCs w:val="24"/>
        </w:rPr>
        <w:t xml:space="preserve"> учета нефинансовых активов (ф. 0509215) </w:t>
      </w:r>
      <w:r w:rsidRPr="00451EF5">
        <w:rPr>
          <w:rFonts w:ascii="Times New Roman" w:hAnsi="Times New Roman"/>
          <w:sz w:val="24"/>
          <w:szCs w:val="24"/>
        </w:rPr>
        <w:t>отражается перечень отдельных комплектующих.</w:t>
      </w:r>
    </w:p>
    <w:p w14:paraId="4DA919C4" w14:textId="77777777" w:rsidR="00300214" w:rsidRPr="00451EF5" w:rsidRDefault="00300214" w:rsidP="00451EF5">
      <w:pPr>
        <w:pStyle w:val="aff8"/>
        <w:ind w:firstLine="709"/>
        <w:jc w:val="both"/>
        <w:rPr>
          <w:rFonts w:ascii="Times New Roman" w:hAnsi="Times New Roman"/>
          <w:sz w:val="24"/>
          <w:szCs w:val="24"/>
        </w:rPr>
      </w:pPr>
      <w:r w:rsidRPr="00451EF5">
        <w:rPr>
          <w:rFonts w:ascii="Times New Roman" w:hAnsi="Times New Roman"/>
          <w:sz w:val="24"/>
          <w:szCs w:val="24"/>
        </w:rPr>
        <w:t>Капитальные вложения в объекты основных средств (объекты основных средств), полученные от органов исполнительной власти, государственных (муниципальных) учреждений, принимаются к учету по счет</w:t>
      </w:r>
      <w:r w:rsidR="00AC274F" w:rsidRPr="00451EF5">
        <w:rPr>
          <w:rFonts w:ascii="Times New Roman" w:hAnsi="Times New Roman"/>
          <w:sz w:val="24"/>
          <w:szCs w:val="24"/>
        </w:rPr>
        <w:t>у</w:t>
      </w:r>
      <w:r w:rsidRPr="00451EF5">
        <w:rPr>
          <w:rFonts w:ascii="Times New Roman" w:hAnsi="Times New Roman"/>
          <w:sz w:val="24"/>
          <w:szCs w:val="24"/>
        </w:rPr>
        <w:t>, указанному в документах передающей стороны</w:t>
      </w:r>
      <w:r w:rsidR="00F374D6" w:rsidRPr="00451EF5">
        <w:rPr>
          <w:rFonts w:ascii="Times New Roman" w:hAnsi="Times New Roman"/>
          <w:sz w:val="24"/>
          <w:szCs w:val="24"/>
        </w:rPr>
        <w:t>. В случае если код синтетического или аналитического учета</w:t>
      </w:r>
      <w:r w:rsidRPr="00451EF5">
        <w:rPr>
          <w:rFonts w:ascii="Times New Roman" w:hAnsi="Times New Roman"/>
          <w:sz w:val="24"/>
          <w:szCs w:val="24"/>
        </w:rPr>
        <w:t xml:space="preserve">, </w:t>
      </w:r>
      <w:r w:rsidR="00F374D6" w:rsidRPr="00451EF5">
        <w:rPr>
          <w:rFonts w:ascii="Times New Roman" w:hAnsi="Times New Roman"/>
          <w:sz w:val="24"/>
          <w:szCs w:val="24"/>
        </w:rPr>
        <w:t xml:space="preserve">указанные в документах передающей стороны, определены некорректно, </w:t>
      </w:r>
      <w:r w:rsidRPr="00451EF5">
        <w:rPr>
          <w:rFonts w:ascii="Times New Roman" w:hAnsi="Times New Roman"/>
          <w:sz w:val="24"/>
          <w:szCs w:val="24"/>
        </w:rPr>
        <w:t>противореч</w:t>
      </w:r>
      <w:r w:rsidR="00F374D6" w:rsidRPr="00451EF5">
        <w:rPr>
          <w:rFonts w:ascii="Times New Roman" w:hAnsi="Times New Roman"/>
          <w:sz w:val="24"/>
          <w:szCs w:val="24"/>
        </w:rPr>
        <w:t>а</w:t>
      </w:r>
      <w:r w:rsidRPr="00451EF5">
        <w:rPr>
          <w:rFonts w:ascii="Times New Roman" w:hAnsi="Times New Roman"/>
          <w:sz w:val="24"/>
          <w:szCs w:val="24"/>
        </w:rPr>
        <w:t>т критериям классификации активов, предусмотренн</w:t>
      </w:r>
      <w:r w:rsidR="00B9266F" w:rsidRPr="00451EF5">
        <w:rPr>
          <w:rFonts w:ascii="Times New Roman" w:hAnsi="Times New Roman"/>
          <w:sz w:val="24"/>
          <w:szCs w:val="24"/>
        </w:rPr>
        <w:t>ым</w:t>
      </w:r>
      <w:r w:rsidRPr="00451EF5">
        <w:rPr>
          <w:rFonts w:ascii="Times New Roman" w:hAnsi="Times New Roman"/>
          <w:sz w:val="24"/>
          <w:szCs w:val="24"/>
        </w:rPr>
        <w:t xml:space="preserve"> нормативными правовыми актами</w:t>
      </w:r>
      <w:r w:rsidR="00F374D6" w:rsidRPr="00451EF5">
        <w:rPr>
          <w:rFonts w:ascii="Times New Roman" w:hAnsi="Times New Roman"/>
          <w:sz w:val="24"/>
          <w:szCs w:val="24"/>
        </w:rPr>
        <w:t xml:space="preserve">, </w:t>
      </w:r>
      <w:r w:rsidR="00B9266F" w:rsidRPr="00451EF5">
        <w:rPr>
          <w:rFonts w:ascii="Times New Roman" w:hAnsi="Times New Roman"/>
          <w:sz w:val="24"/>
          <w:szCs w:val="24"/>
        </w:rPr>
        <w:t xml:space="preserve">субъекту централизованного учета </w:t>
      </w:r>
      <w:r w:rsidR="00F374D6" w:rsidRPr="00451EF5">
        <w:rPr>
          <w:rFonts w:ascii="Times New Roman" w:hAnsi="Times New Roman"/>
          <w:sz w:val="24"/>
          <w:szCs w:val="24"/>
        </w:rPr>
        <w:t>необходимо согласовать с передающей стороной внесение соответствующих изменений в Извещение</w:t>
      </w:r>
      <w:r w:rsidR="00B9550B" w:rsidRPr="00451EF5">
        <w:rPr>
          <w:rFonts w:ascii="Times New Roman" w:hAnsi="Times New Roman"/>
          <w:sz w:val="24"/>
          <w:szCs w:val="24"/>
        </w:rPr>
        <w:t xml:space="preserve"> (ф. 0504805)</w:t>
      </w:r>
      <w:r w:rsidRPr="00451EF5">
        <w:rPr>
          <w:rFonts w:ascii="Times New Roman" w:hAnsi="Times New Roman"/>
          <w:sz w:val="24"/>
          <w:szCs w:val="24"/>
        </w:rPr>
        <w:t xml:space="preserve">. </w:t>
      </w:r>
      <w:r w:rsidR="00675F30" w:rsidRPr="00451EF5">
        <w:rPr>
          <w:rFonts w:ascii="Times New Roman" w:hAnsi="Times New Roman"/>
          <w:sz w:val="24"/>
          <w:szCs w:val="24"/>
        </w:rPr>
        <w:t xml:space="preserve">При отсутствии согласования изменений передающей стороной, активы принимаются к учету в </w:t>
      </w:r>
      <w:r w:rsidR="00675F30" w:rsidRPr="00451EF5">
        <w:rPr>
          <w:rFonts w:ascii="Times New Roman" w:hAnsi="Times New Roman"/>
          <w:sz w:val="24"/>
          <w:szCs w:val="24"/>
        </w:rPr>
        <w:lastRenderedPageBreak/>
        <w:t>соответствии с передаточными документами с последующим отражением в учете операций по реклассификации активов.</w:t>
      </w:r>
      <w:r w:rsidR="001F5FDE" w:rsidRPr="00451EF5">
        <w:rPr>
          <w:rFonts w:ascii="Times New Roman" w:hAnsi="Times New Roman"/>
          <w:sz w:val="24"/>
          <w:szCs w:val="24"/>
        </w:rPr>
        <w:t xml:space="preserve"> Информация о необходимости реклассификации указывается </w:t>
      </w:r>
      <w:r w:rsidR="00B9266F" w:rsidRPr="00451EF5">
        <w:rPr>
          <w:rFonts w:ascii="Times New Roman" w:hAnsi="Times New Roman"/>
          <w:sz w:val="24"/>
          <w:szCs w:val="24"/>
        </w:rPr>
        <w:t xml:space="preserve">субъектом централизованного учета </w:t>
      </w:r>
      <w:r w:rsidR="001F5FDE" w:rsidRPr="00451EF5">
        <w:rPr>
          <w:rFonts w:ascii="Times New Roman" w:hAnsi="Times New Roman"/>
          <w:sz w:val="24"/>
          <w:szCs w:val="24"/>
        </w:rPr>
        <w:t xml:space="preserve">в </w:t>
      </w:r>
      <w:r w:rsidR="006676A8" w:rsidRPr="00451EF5">
        <w:rPr>
          <w:rFonts w:ascii="Times New Roman" w:hAnsi="Times New Roman"/>
          <w:sz w:val="24"/>
          <w:szCs w:val="24"/>
        </w:rPr>
        <w:t>Акте приема</w:t>
      </w:r>
      <w:r w:rsidR="001F5FDE" w:rsidRPr="00451EF5">
        <w:rPr>
          <w:rFonts w:ascii="Times New Roman" w:hAnsi="Times New Roman"/>
          <w:sz w:val="24"/>
          <w:szCs w:val="24"/>
        </w:rPr>
        <w:t>-</w:t>
      </w:r>
      <w:r w:rsidR="00EC0B4B" w:rsidRPr="00451EF5">
        <w:rPr>
          <w:rFonts w:ascii="Times New Roman" w:hAnsi="Times New Roman"/>
          <w:sz w:val="24"/>
          <w:szCs w:val="24"/>
        </w:rPr>
        <w:t xml:space="preserve">передачи </w:t>
      </w:r>
      <w:r w:rsidR="00266666" w:rsidRPr="00451EF5">
        <w:rPr>
          <w:rFonts w:ascii="Times New Roman" w:hAnsi="Times New Roman"/>
          <w:sz w:val="24"/>
          <w:szCs w:val="24"/>
        </w:rPr>
        <w:t xml:space="preserve">имущества </w:t>
      </w:r>
      <w:r w:rsidR="001F5FDE" w:rsidRPr="00451EF5">
        <w:rPr>
          <w:rFonts w:ascii="Times New Roman" w:hAnsi="Times New Roman"/>
          <w:sz w:val="24"/>
          <w:szCs w:val="24"/>
        </w:rPr>
        <w:t xml:space="preserve">либо в </w:t>
      </w:r>
      <w:r w:rsidR="00A015FE" w:rsidRPr="00451EF5">
        <w:rPr>
          <w:rFonts w:ascii="Times New Roman" w:hAnsi="Times New Roman"/>
          <w:sz w:val="24"/>
          <w:szCs w:val="24"/>
        </w:rPr>
        <w:t>Б</w:t>
      </w:r>
      <w:r w:rsidR="001F5FDE" w:rsidRPr="00451EF5">
        <w:rPr>
          <w:rFonts w:ascii="Times New Roman" w:hAnsi="Times New Roman"/>
          <w:sz w:val="24"/>
          <w:szCs w:val="24"/>
        </w:rPr>
        <w:t>ухгалтерской справке</w:t>
      </w:r>
      <w:r w:rsidR="00A015FE" w:rsidRPr="00451EF5">
        <w:rPr>
          <w:rFonts w:ascii="Times New Roman" w:hAnsi="Times New Roman"/>
          <w:sz w:val="24"/>
          <w:szCs w:val="24"/>
        </w:rPr>
        <w:t xml:space="preserve"> (ф. 0504833)</w:t>
      </w:r>
      <w:r w:rsidR="001F5FDE" w:rsidRPr="00451EF5">
        <w:rPr>
          <w:rFonts w:ascii="Times New Roman" w:hAnsi="Times New Roman"/>
          <w:sz w:val="24"/>
          <w:szCs w:val="24"/>
        </w:rPr>
        <w:t xml:space="preserve">, если ошибка выявлена </w:t>
      </w:r>
      <w:r w:rsidR="008A1848" w:rsidRPr="00451EF5">
        <w:rPr>
          <w:rFonts w:ascii="Times New Roman" w:hAnsi="Times New Roman"/>
          <w:sz w:val="24"/>
          <w:szCs w:val="24"/>
        </w:rPr>
        <w:t>централизованной бухгалтерией</w:t>
      </w:r>
      <w:r w:rsidR="001F5FDE" w:rsidRPr="00451EF5">
        <w:rPr>
          <w:rFonts w:ascii="Times New Roman" w:hAnsi="Times New Roman"/>
          <w:sz w:val="24"/>
          <w:szCs w:val="24"/>
        </w:rPr>
        <w:t>.</w:t>
      </w:r>
    </w:p>
    <w:p w14:paraId="6B4E547C" w14:textId="77777777" w:rsidR="002A002F" w:rsidRPr="00451EF5" w:rsidRDefault="002A002F" w:rsidP="00451EF5">
      <w:pPr>
        <w:pStyle w:val="aff8"/>
        <w:ind w:firstLine="709"/>
        <w:jc w:val="both"/>
        <w:rPr>
          <w:rFonts w:ascii="Times New Roman" w:hAnsi="Times New Roman"/>
          <w:sz w:val="24"/>
          <w:szCs w:val="24"/>
        </w:rPr>
      </w:pPr>
    </w:p>
    <w:p w14:paraId="6E91249A" w14:textId="77777777"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Порядок отражения в учете материальных ценностей, признаваемых основными средствами, присвоения им инвентарных номеров, принятых на баланс до вступления в силу настоящей </w:t>
      </w:r>
      <w:r w:rsidR="00320736" w:rsidRPr="00451EF5">
        <w:rPr>
          <w:rFonts w:ascii="Times New Roman" w:hAnsi="Times New Roman"/>
          <w:sz w:val="24"/>
          <w:szCs w:val="24"/>
        </w:rPr>
        <w:t>у</w:t>
      </w:r>
      <w:r w:rsidRPr="00451EF5">
        <w:rPr>
          <w:rFonts w:ascii="Times New Roman" w:hAnsi="Times New Roman"/>
          <w:sz w:val="24"/>
          <w:szCs w:val="24"/>
        </w:rPr>
        <w:t>четной политики, не изменяются и пересмотру не подлежат, если они не противоречат действовавшим на момент признания акт</w:t>
      </w:r>
      <w:r w:rsidR="006F3897" w:rsidRPr="00451EF5">
        <w:rPr>
          <w:rFonts w:ascii="Times New Roman" w:hAnsi="Times New Roman"/>
          <w:sz w:val="24"/>
          <w:szCs w:val="24"/>
        </w:rPr>
        <w:t>ива нормативным правовым актам.</w:t>
      </w:r>
    </w:p>
    <w:p w14:paraId="513610B2" w14:textId="77777777" w:rsidR="00F530AD" w:rsidRPr="00451EF5" w:rsidRDefault="00F530AD" w:rsidP="00451EF5">
      <w:pPr>
        <w:pStyle w:val="aff8"/>
        <w:ind w:firstLine="709"/>
        <w:jc w:val="both"/>
        <w:rPr>
          <w:rFonts w:ascii="Times New Roman" w:hAnsi="Times New Roman"/>
          <w:b/>
          <w:i/>
          <w:sz w:val="24"/>
          <w:szCs w:val="24"/>
        </w:rPr>
      </w:pPr>
    </w:p>
    <w:p w14:paraId="4A0BC927" w14:textId="77777777" w:rsidR="00EA4931" w:rsidRPr="00451EF5" w:rsidRDefault="00AC274F"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2.1.1.2. </w:t>
      </w:r>
      <w:r w:rsidR="00EA4931" w:rsidRPr="00451EF5">
        <w:rPr>
          <w:rFonts w:ascii="Times New Roman" w:hAnsi="Times New Roman"/>
          <w:sz w:val="24"/>
          <w:szCs w:val="24"/>
        </w:rPr>
        <w:t>Особенности учета отдельных видов основных средств:</w:t>
      </w:r>
    </w:p>
    <w:p w14:paraId="4130B330" w14:textId="77777777" w:rsidR="0030719E" w:rsidRPr="00451EF5" w:rsidRDefault="000E5FD9" w:rsidP="00451EF5">
      <w:pPr>
        <w:pStyle w:val="aff8"/>
        <w:ind w:firstLine="709"/>
        <w:jc w:val="both"/>
        <w:rPr>
          <w:rFonts w:ascii="Times New Roman" w:hAnsi="Times New Roman"/>
          <w:sz w:val="24"/>
          <w:szCs w:val="24"/>
        </w:rPr>
      </w:pPr>
      <w:r w:rsidRPr="00451EF5">
        <w:rPr>
          <w:rFonts w:ascii="Times New Roman" w:hAnsi="Times New Roman"/>
          <w:b/>
          <w:sz w:val="24"/>
          <w:szCs w:val="24"/>
        </w:rPr>
        <w:t xml:space="preserve">2.1.1.2.1. </w:t>
      </w:r>
      <w:r w:rsidR="006B50E5" w:rsidRPr="00451EF5">
        <w:rPr>
          <w:rFonts w:ascii="Times New Roman" w:hAnsi="Times New Roman"/>
          <w:b/>
          <w:sz w:val="24"/>
          <w:szCs w:val="24"/>
        </w:rPr>
        <w:t xml:space="preserve">Учет </w:t>
      </w:r>
      <w:r w:rsidR="0030719E" w:rsidRPr="00451EF5">
        <w:rPr>
          <w:rFonts w:ascii="Times New Roman" w:hAnsi="Times New Roman"/>
          <w:b/>
          <w:sz w:val="24"/>
          <w:szCs w:val="24"/>
        </w:rPr>
        <w:t>едины</w:t>
      </w:r>
      <w:r w:rsidR="006B50E5" w:rsidRPr="00451EF5">
        <w:rPr>
          <w:rFonts w:ascii="Times New Roman" w:hAnsi="Times New Roman"/>
          <w:b/>
          <w:sz w:val="24"/>
          <w:szCs w:val="24"/>
        </w:rPr>
        <w:t>х</w:t>
      </w:r>
      <w:r w:rsidR="0030719E" w:rsidRPr="00451EF5">
        <w:rPr>
          <w:rFonts w:ascii="Times New Roman" w:hAnsi="Times New Roman"/>
          <w:b/>
          <w:sz w:val="24"/>
          <w:szCs w:val="24"/>
        </w:rPr>
        <w:t xml:space="preserve"> функционирующи</w:t>
      </w:r>
      <w:r w:rsidR="006B50E5" w:rsidRPr="00451EF5">
        <w:rPr>
          <w:rFonts w:ascii="Times New Roman" w:hAnsi="Times New Roman"/>
          <w:b/>
          <w:sz w:val="24"/>
          <w:szCs w:val="24"/>
        </w:rPr>
        <w:t>х</w:t>
      </w:r>
      <w:r w:rsidR="0030719E" w:rsidRPr="00451EF5">
        <w:rPr>
          <w:rFonts w:ascii="Times New Roman" w:hAnsi="Times New Roman"/>
          <w:b/>
          <w:sz w:val="24"/>
          <w:szCs w:val="24"/>
        </w:rPr>
        <w:t xml:space="preserve"> систем</w:t>
      </w:r>
      <w:r w:rsidR="0030719E" w:rsidRPr="00451EF5">
        <w:rPr>
          <w:rFonts w:ascii="Times New Roman" w:hAnsi="Times New Roman"/>
          <w:sz w:val="24"/>
          <w:szCs w:val="24"/>
        </w:rPr>
        <w:t xml:space="preserve"> (охранно-пожарная сигнализация, локально-вычислительные сети, система видеонаблюдения, система контроля и управления доступа, электрическая и телефонная сеть, другие аналогичные системы) </w:t>
      </w:r>
      <w:r w:rsidR="00DE0A2E" w:rsidRPr="00451EF5">
        <w:rPr>
          <w:rFonts w:ascii="Times New Roman" w:hAnsi="Times New Roman"/>
          <w:sz w:val="24"/>
          <w:szCs w:val="24"/>
        </w:rPr>
        <w:t xml:space="preserve">по решению </w:t>
      </w:r>
      <w:r w:rsidR="00605985" w:rsidRPr="00451EF5">
        <w:rPr>
          <w:rFonts w:ascii="Times New Roman" w:hAnsi="Times New Roman"/>
          <w:sz w:val="24"/>
          <w:szCs w:val="24"/>
        </w:rPr>
        <w:t xml:space="preserve">комиссии </w:t>
      </w:r>
      <w:r w:rsidR="0030719E" w:rsidRPr="00451EF5">
        <w:rPr>
          <w:rFonts w:ascii="Times New Roman" w:hAnsi="Times New Roman"/>
          <w:sz w:val="24"/>
          <w:szCs w:val="24"/>
        </w:rPr>
        <w:t>по поступлению и выбытию активов могут быть приняты к учету в состав основных средств в качестве самостоятельных инвентарных объектов при условии, что они отвечают критериям отнесения их к объектам основных средств</w:t>
      </w:r>
      <w:r w:rsidR="00931E23">
        <w:rPr>
          <w:rFonts w:ascii="Times New Roman" w:hAnsi="Times New Roman"/>
          <w:sz w:val="24"/>
          <w:szCs w:val="24"/>
        </w:rPr>
        <w:t>.</w:t>
      </w:r>
    </w:p>
    <w:p w14:paraId="0456FFFF" w14:textId="77777777" w:rsidR="00815073" w:rsidRPr="00451EF5" w:rsidRDefault="000E5FD9" w:rsidP="00451EF5">
      <w:pPr>
        <w:pStyle w:val="aff8"/>
        <w:ind w:firstLine="709"/>
        <w:jc w:val="both"/>
        <w:rPr>
          <w:rFonts w:ascii="Times New Roman" w:hAnsi="Times New Roman"/>
          <w:b/>
          <w:sz w:val="24"/>
          <w:szCs w:val="24"/>
        </w:rPr>
      </w:pPr>
      <w:r w:rsidRPr="00451EF5">
        <w:rPr>
          <w:rFonts w:ascii="Times New Roman" w:hAnsi="Times New Roman"/>
          <w:b/>
          <w:sz w:val="24"/>
          <w:szCs w:val="24"/>
        </w:rPr>
        <w:t xml:space="preserve">2.1.1.2.2. </w:t>
      </w:r>
      <w:r w:rsidR="006B50E5" w:rsidRPr="00451EF5">
        <w:rPr>
          <w:rFonts w:ascii="Times New Roman" w:hAnsi="Times New Roman"/>
          <w:b/>
          <w:sz w:val="24"/>
          <w:szCs w:val="24"/>
        </w:rPr>
        <w:t xml:space="preserve">Учет </w:t>
      </w:r>
      <w:r w:rsidR="00815073" w:rsidRPr="00451EF5">
        <w:rPr>
          <w:rFonts w:ascii="Times New Roman" w:hAnsi="Times New Roman"/>
          <w:b/>
          <w:sz w:val="24"/>
          <w:szCs w:val="24"/>
        </w:rPr>
        <w:t>компьютерн</w:t>
      </w:r>
      <w:r w:rsidR="006B50E5" w:rsidRPr="00451EF5">
        <w:rPr>
          <w:rFonts w:ascii="Times New Roman" w:hAnsi="Times New Roman"/>
          <w:b/>
          <w:sz w:val="24"/>
          <w:szCs w:val="24"/>
        </w:rPr>
        <w:t>ой</w:t>
      </w:r>
      <w:r w:rsidR="00815073" w:rsidRPr="00451EF5">
        <w:rPr>
          <w:rFonts w:ascii="Times New Roman" w:hAnsi="Times New Roman"/>
          <w:b/>
          <w:sz w:val="24"/>
          <w:szCs w:val="24"/>
        </w:rPr>
        <w:t xml:space="preserve"> техник</w:t>
      </w:r>
      <w:r w:rsidR="006B50E5" w:rsidRPr="00451EF5">
        <w:rPr>
          <w:rFonts w:ascii="Times New Roman" w:hAnsi="Times New Roman"/>
          <w:b/>
          <w:sz w:val="24"/>
          <w:szCs w:val="24"/>
        </w:rPr>
        <w:t>и</w:t>
      </w:r>
    </w:p>
    <w:p w14:paraId="18A79F06" w14:textId="77777777" w:rsidR="00815073" w:rsidRPr="00451EF5" w:rsidRDefault="00815073" w:rsidP="00451EF5">
      <w:pPr>
        <w:pStyle w:val="aff8"/>
        <w:ind w:firstLine="709"/>
        <w:jc w:val="both"/>
        <w:rPr>
          <w:rFonts w:ascii="Times New Roman" w:hAnsi="Times New Roman"/>
          <w:sz w:val="24"/>
          <w:szCs w:val="24"/>
        </w:rPr>
      </w:pPr>
      <w:r w:rsidRPr="00451EF5">
        <w:rPr>
          <w:rFonts w:ascii="Times New Roman" w:hAnsi="Times New Roman"/>
          <w:sz w:val="24"/>
          <w:szCs w:val="24"/>
        </w:rPr>
        <w:t>Расходы, осуществляемые при замене вышедших из строя элементов компьютерной техники, вызванные необходимостью ее поддержания в работоспособном состоянии, относятся к расходам на ремонт основных средств (например, замена вышедшего из строя процессор</w:t>
      </w:r>
      <w:r w:rsidR="009C43BB" w:rsidRPr="00451EF5">
        <w:rPr>
          <w:rFonts w:ascii="Times New Roman" w:hAnsi="Times New Roman"/>
          <w:sz w:val="24"/>
          <w:szCs w:val="24"/>
        </w:rPr>
        <w:t>а</w:t>
      </w:r>
      <w:r w:rsidRPr="00451EF5">
        <w:rPr>
          <w:rFonts w:ascii="Times New Roman" w:hAnsi="Times New Roman"/>
          <w:sz w:val="24"/>
          <w:szCs w:val="24"/>
        </w:rPr>
        <w:t xml:space="preserve">). В этом случае стоимость новой детали как запасной части включается в состав расходов </w:t>
      </w:r>
      <w:r w:rsidR="00126158" w:rsidRPr="00451EF5">
        <w:rPr>
          <w:rFonts w:ascii="Times New Roman" w:hAnsi="Times New Roman"/>
          <w:sz w:val="24"/>
          <w:szCs w:val="24"/>
        </w:rPr>
        <w:t xml:space="preserve">субъекта централизованного учета </w:t>
      </w:r>
      <w:r w:rsidRPr="00451EF5">
        <w:rPr>
          <w:rFonts w:ascii="Times New Roman" w:hAnsi="Times New Roman"/>
          <w:sz w:val="24"/>
          <w:szCs w:val="24"/>
        </w:rPr>
        <w:t>на ремонт основных средств.</w:t>
      </w:r>
      <w:r w:rsidR="00763912" w:rsidRPr="00451EF5">
        <w:t xml:space="preserve"> </w:t>
      </w:r>
      <w:r w:rsidR="00763912" w:rsidRPr="00451EF5">
        <w:rPr>
          <w:rFonts w:ascii="Times New Roman" w:hAnsi="Times New Roman"/>
          <w:sz w:val="24"/>
          <w:szCs w:val="24"/>
        </w:rPr>
        <w:t>Такие расходы не изменяют балансовую стоимость основного средства, при этом подлежат отраж</w:t>
      </w:r>
      <w:r w:rsidR="00CF6D0A" w:rsidRPr="00451EF5">
        <w:rPr>
          <w:rFonts w:ascii="Times New Roman" w:hAnsi="Times New Roman"/>
          <w:sz w:val="24"/>
          <w:szCs w:val="24"/>
        </w:rPr>
        <w:t xml:space="preserve">ению в </w:t>
      </w:r>
      <w:r w:rsidR="00141E37" w:rsidRPr="00451EF5">
        <w:rPr>
          <w:rFonts w:ascii="Times New Roman" w:hAnsi="Times New Roman"/>
          <w:sz w:val="24"/>
          <w:szCs w:val="24"/>
        </w:rPr>
        <w:t>Инвентарн</w:t>
      </w:r>
      <w:r w:rsidR="00BA6B05" w:rsidRPr="00451EF5">
        <w:rPr>
          <w:rFonts w:ascii="Times New Roman" w:hAnsi="Times New Roman"/>
          <w:sz w:val="24"/>
          <w:szCs w:val="24"/>
        </w:rPr>
        <w:t>ой</w:t>
      </w:r>
      <w:r w:rsidR="00141E37" w:rsidRPr="00451EF5">
        <w:rPr>
          <w:rFonts w:ascii="Times New Roman" w:hAnsi="Times New Roman"/>
          <w:sz w:val="24"/>
          <w:szCs w:val="24"/>
        </w:rPr>
        <w:t xml:space="preserve"> карточк</w:t>
      </w:r>
      <w:r w:rsidR="00735898" w:rsidRPr="00451EF5">
        <w:rPr>
          <w:rFonts w:ascii="Times New Roman" w:hAnsi="Times New Roman"/>
          <w:sz w:val="24"/>
          <w:szCs w:val="24"/>
        </w:rPr>
        <w:t>е</w:t>
      </w:r>
      <w:r w:rsidR="00141E37" w:rsidRPr="00451EF5">
        <w:rPr>
          <w:rFonts w:ascii="Times New Roman" w:hAnsi="Times New Roman"/>
          <w:sz w:val="24"/>
          <w:szCs w:val="24"/>
        </w:rPr>
        <w:t xml:space="preserve"> учета нефинансовых активов (ф.</w:t>
      </w:r>
      <w:r w:rsidR="00A5103E" w:rsidRPr="00451EF5">
        <w:rPr>
          <w:rFonts w:ascii="Times New Roman" w:hAnsi="Times New Roman"/>
          <w:sz w:val="24"/>
          <w:szCs w:val="24"/>
        </w:rPr>
        <w:t> </w:t>
      </w:r>
      <w:r w:rsidR="00141E37" w:rsidRPr="00451EF5">
        <w:rPr>
          <w:rFonts w:ascii="Times New Roman" w:hAnsi="Times New Roman"/>
          <w:sz w:val="24"/>
          <w:szCs w:val="24"/>
        </w:rPr>
        <w:t>0509215)</w:t>
      </w:r>
      <w:r w:rsidR="00763912" w:rsidRPr="00451EF5">
        <w:rPr>
          <w:rFonts w:ascii="Times New Roman" w:hAnsi="Times New Roman"/>
          <w:sz w:val="24"/>
          <w:szCs w:val="24"/>
        </w:rPr>
        <w:t>.</w:t>
      </w:r>
    </w:p>
    <w:p w14:paraId="718C644C" w14:textId="77777777" w:rsidR="00815073" w:rsidRPr="00451EF5" w:rsidRDefault="00815073" w:rsidP="00451EF5">
      <w:pPr>
        <w:pStyle w:val="aff8"/>
        <w:ind w:firstLine="709"/>
        <w:jc w:val="both"/>
        <w:rPr>
          <w:rFonts w:ascii="Times New Roman" w:hAnsi="Times New Roman"/>
          <w:sz w:val="24"/>
          <w:szCs w:val="24"/>
        </w:rPr>
      </w:pPr>
      <w:r w:rsidRPr="00451EF5">
        <w:rPr>
          <w:rFonts w:ascii="Times New Roman" w:hAnsi="Times New Roman"/>
          <w:sz w:val="24"/>
          <w:szCs w:val="24"/>
        </w:rPr>
        <w:t>Замена отдельных элементов компьютерной техники для увеличения производительности (быстродействия) является его модернизацией (например, замена монитора, находящегося в работоспособном состоянии, на модель с большей диагональю экрана)</w:t>
      </w:r>
      <w:r w:rsidR="00763912" w:rsidRPr="00451EF5">
        <w:rPr>
          <w:rFonts w:ascii="Times New Roman" w:hAnsi="Times New Roman"/>
          <w:sz w:val="24"/>
          <w:szCs w:val="24"/>
        </w:rPr>
        <w:t>, что влечет за собой изменение балансовой стоимости объекта основных средств и сроков полезного использования</w:t>
      </w:r>
      <w:r w:rsidRPr="00451EF5">
        <w:rPr>
          <w:rFonts w:ascii="Times New Roman" w:hAnsi="Times New Roman"/>
          <w:sz w:val="24"/>
          <w:szCs w:val="24"/>
        </w:rPr>
        <w:t>.</w:t>
      </w:r>
    </w:p>
    <w:p w14:paraId="31F09D83" w14:textId="77777777" w:rsidR="00815073" w:rsidRPr="00451EF5" w:rsidRDefault="00815073"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Выбытие заменяемой детали отражается в учете как операция по </w:t>
      </w:r>
      <w:r w:rsidR="00763912" w:rsidRPr="00451EF5">
        <w:rPr>
          <w:rFonts w:ascii="Times New Roman" w:hAnsi="Times New Roman"/>
          <w:sz w:val="24"/>
          <w:szCs w:val="24"/>
        </w:rPr>
        <w:t xml:space="preserve">частичной ликвидации (разукомплектации) </w:t>
      </w:r>
      <w:r w:rsidRPr="00451EF5">
        <w:rPr>
          <w:rFonts w:ascii="Times New Roman" w:hAnsi="Times New Roman"/>
          <w:sz w:val="24"/>
          <w:szCs w:val="24"/>
        </w:rPr>
        <w:t>объекта основных средств.</w:t>
      </w:r>
    </w:p>
    <w:p w14:paraId="76D785A0" w14:textId="77777777" w:rsidR="00815073" w:rsidRPr="00451EF5" w:rsidRDefault="00815073"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Запасные части, остающиеся в распоряжении </w:t>
      </w:r>
      <w:r w:rsidR="00126158" w:rsidRPr="00451EF5">
        <w:rPr>
          <w:rFonts w:ascii="Times New Roman" w:hAnsi="Times New Roman"/>
          <w:sz w:val="24"/>
          <w:szCs w:val="24"/>
        </w:rPr>
        <w:t>субъекта централизованного учета</w:t>
      </w:r>
      <w:r w:rsidR="00126158" w:rsidRPr="00451EF5" w:rsidDel="00126158">
        <w:rPr>
          <w:rFonts w:ascii="Times New Roman" w:hAnsi="Times New Roman"/>
          <w:sz w:val="24"/>
          <w:szCs w:val="24"/>
        </w:rPr>
        <w:t xml:space="preserve"> </w:t>
      </w:r>
      <w:r w:rsidRPr="00451EF5">
        <w:rPr>
          <w:rFonts w:ascii="Times New Roman" w:hAnsi="Times New Roman"/>
          <w:sz w:val="24"/>
          <w:szCs w:val="24"/>
        </w:rPr>
        <w:t xml:space="preserve">в результате проведения работ по разукомплектации объекта основных средств, принимаются к учету по </w:t>
      </w:r>
      <w:r w:rsidR="00482ED8" w:rsidRPr="00451EF5">
        <w:rPr>
          <w:rFonts w:ascii="Times New Roman" w:hAnsi="Times New Roman"/>
          <w:sz w:val="24"/>
          <w:szCs w:val="24"/>
        </w:rPr>
        <w:t>Акту о приеме-передаче объектов нефинансовых активов (ф. 0510448)</w:t>
      </w:r>
      <w:r w:rsidRPr="00451EF5">
        <w:rPr>
          <w:rFonts w:ascii="Times New Roman" w:hAnsi="Times New Roman"/>
          <w:sz w:val="24"/>
          <w:szCs w:val="24"/>
        </w:rPr>
        <w:t xml:space="preserve"> и оцениваются по справедливой стоимости.</w:t>
      </w:r>
    </w:p>
    <w:p w14:paraId="629B2675" w14:textId="59BAC7FC" w:rsidR="00F51E99" w:rsidRPr="002D7D6A" w:rsidRDefault="00F51E99" w:rsidP="00F51E99">
      <w:pPr>
        <w:rPr>
          <w:b/>
          <w:sz w:val="24"/>
          <w:szCs w:val="24"/>
        </w:rPr>
      </w:pPr>
      <w:r w:rsidRPr="002D7D6A">
        <w:rPr>
          <w:b/>
          <w:sz w:val="24"/>
          <w:szCs w:val="24"/>
        </w:rPr>
        <w:t>2.1.1.2.</w:t>
      </w:r>
      <w:r w:rsidR="002D7D6A" w:rsidRPr="002D7D6A">
        <w:rPr>
          <w:b/>
          <w:sz w:val="24"/>
          <w:szCs w:val="24"/>
        </w:rPr>
        <w:t>3</w:t>
      </w:r>
      <w:r w:rsidRPr="002D7D6A">
        <w:rPr>
          <w:b/>
          <w:sz w:val="24"/>
          <w:szCs w:val="24"/>
        </w:rPr>
        <w:t>. Учет растений (цветочных композиций) для целей внутреннего озеленения помещений</w:t>
      </w:r>
    </w:p>
    <w:p w14:paraId="751F4E76" w14:textId="77777777" w:rsidR="00F51E99" w:rsidRPr="002D7D6A" w:rsidRDefault="00F51E99" w:rsidP="00F51E99">
      <w:pPr>
        <w:rPr>
          <w:sz w:val="24"/>
          <w:szCs w:val="24"/>
        </w:rPr>
      </w:pPr>
      <w:r w:rsidRPr="002D7D6A">
        <w:rPr>
          <w:sz w:val="24"/>
          <w:szCs w:val="24"/>
        </w:rPr>
        <w:t>Отнесение растений (цветочных композиций) для внутреннего озеленения помещений к соответствующей группе нефинансовых активов осуществляется на основании решения комиссии по поступлению и выбытию активов исходя из предполагаемых сроков эксплуатации указанных объектов (продолжительности жизни цветочных растений), в соответствии с видовой принадлежностью растений по их биологической классификации или данных сопроводительной документации при их приобретении (создании).</w:t>
      </w:r>
    </w:p>
    <w:p w14:paraId="4D11FDA7" w14:textId="77777777" w:rsidR="00F51E99" w:rsidRPr="002D7D6A" w:rsidRDefault="00F51E99" w:rsidP="00F51E99">
      <w:pPr>
        <w:rPr>
          <w:sz w:val="24"/>
          <w:szCs w:val="24"/>
        </w:rPr>
      </w:pPr>
      <w:r w:rsidRPr="002D7D6A">
        <w:rPr>
          <w:sz w:val="24"/>
          <w:szCs w:val="24"/>
        </w:rPr>
        <w:t>Вложения в многолетние растения (цветочные композиции) для целей внутреннего озеленения помещений (со сроком полезного использования более 12 месяцев), затраты по проведению посадочных работ и созданию многолетних цветочных композиций формируют стоимость объектов нефинансовых активов на счете 0.106.x1.310 «Увеличение вложений в основные средства» с последующим принятием к учету в качестве инвентарных объектов в составе основных средств на счете 0.101.х8.000 «Прочие основные средства».</w:t>
      </w:r>
    </w:p>
    <w:p w14:paraId="463CC204" w14:textId="77777777" w:rsidR="00F51E99" w:rsidRPr="002D7D6A" w:rsidRDefault="00F51E99" w:rsidP="00F51E99">
      <w:pPr>
        <w:rPr>
          <w:sz w:val="24"/>
          <w:szCs w:val="24"/>
        </w:rPr>
      </w:pPr>
      <w:r w:rsidRPr="002D7D6A">
        <w:rPr>
          <w:sz w:val="24"/>
          <w:szCs w:val="24"/>
        </w:rPr>
        <w:t>Однолетние растения (цветочные композиции) для целей внутреннего озеленения помещений (со сроком полезного использования менее 12 месяцев) включаются в состав материальных запасов и подлежат отражению при принятии к учету на счете 0.105.36.000 «Прочие материальные запасы - иное движимое имущество учреждения».</w:t>
      </w:r>
    </w:p>
    <w:p w14:paraId="23EBDED5" w14:textId="77777777" w:rsidR="0023104F" w:rsidRPr="00451EF5" w:rsidRDefault="0023104F" w:rsidP="00451EF5">
      <w:pPr>
        <w:rPr>
          <w:b/>
          <w:i/>
          <w:sz w:val="24"/>
          <w:szCs w:val="24"/>
        </w:rPr>
      </w:pPr>
    </w:p>
    <w:p w14:paraId="2AD060E1" w14:textId="7F31E308" w:rsidR="00EA4931" w:rsidRPr="00451EF5" w:rsidRDefault="00AC274F" w:rsidP="00451EF5">
      <w:pPr>
        <w:pStyle w:val="aff8"/>
        <w:ind w:firstLine="709"/>
        <w:jc w:val="both"/>
        <w:rPr>
          <w:rFonts w:ascii="Times New Roman" w:hAnsi="Times New Roman"/>
          <w:sz w:val="24"/>
          <w:szCs w:val="24"/>
        </w:rPr>
      </w:pPr>
      <w:r w:rsidRPr="00451EF5">
        <w:rPr>
          <w:rFonts w:ascii="Times New Roman" w:hAnsi="Times New Roman"/>
          <w:sz w:val="24"/>
          <w:szCs w:val="24"/>
        </w:rPr>
        <w:lastRenderedPageBreak/>
        <w:t xml:space="preserve">2.1.1.3. </w:t>
      </w:r>
      <w:r w:rsidR="00EA4931" w:rsidRPr="00451EF5">
        <w:rPr>
          <w:rFonts w:ascii="Times New Roman" w:hAnsi="Times New Roman"/>
          <w:sz w:val="24"/>
          <w:szCs w:val="24"/>
        </w:rPr>
        <w:t>Первоначальная стоимость объектов основных средств определяется в соответствии с требованиями</w:t>
      </w:r>
      <w:r w:rsidR="004D5CDD" w:rsidRPr="00451EF5">
        <w:rPr>
          <w:rFonts w:ascii="Times New Roman" w:hAnsi="Times New Roman"/>
          <w:sz w:val="24"/>
          <w:szCs w:val="24"/>
        </w:rPr>
        <w:t xml:space="preserve"> ФСБУ</w:t>
      </w:r>
      <w:r w:rsidR="00EA4931" w:rsidRPr="00451EF5">
        <w:rPr>
          <w:rFonts w:ascii="Times New Roman" w:hAnsi="Times New Roman"/>
          <w:sz w:val="24"/>
          <w:szCs w:val="24"/>
        </w:rPr>
        <w:t xml:space="preserve"> «Основные средства», другими нормативными правовыми актами, рег</w:t>
      </w:r>
      <w:r w:rsidR="00182805" w:rsidRPr="00451EF5">
        <w:rPr>
          <w:rFonts w:ascii="Times New Roman" w:hAnsi="Times New Roman"/>
          <w:sz w:val="24"/>
          <w:szCs w:val="24"/>
        </w:rPr>
        <w:t>ламентирующими</w:t>
      </w:r>
      <w:r w:rsidR="00EA4931" w:rsidRPr="00451EF5">
        <w:rPr>
          <w:rFonts w:ascii="Times New Roman" w:hAnsi="Times New Roman"/>
          <w:sz w:val="24"/>
          <w:szCs w:val="24"/>
        </w:rPr>
        <w:t xml:space="preserve"> ведение учета и составление отчетности.</w:t>
      </w:r>
    </w:p>
    <w:p w14:paraId="172166DE" w14:textId="77777777" w:rsidR="00EA4931" w:rsidRPr="00451EF5" w:rsidRDefault="00EA4931" w:rsidP="00451EF5">
      <w:pPr>
        <w:pStyle w:val="aff8"/>
        <w:ind w:firstLine="709"/>
        <w:jc w:val="both"/>
        <w:rPr>
          <w:rFonts w:ascii="Times New Roman" w:hAnsi="Times New Roman"/>
          <w:sz w:val="24"/>
          <w:szCs w:val="24"/>
        </w:rPr>
      </w:pPr>
      <w:bookmarkStart w:id="42" w:name="_Ref14190379"/>
      <w:r w:rsidRPr="00451EF5">
        <w:rPr>
          <w:rFonts w:ascii="Times New Roman" w:hAnsi="Times New Roman"/>
          <w:sz w:val="24"/>
          <w:szCs w:val="24"/>
        </w:rPr>
        <w:t xml:space="preserve">Первоначальная стоимость объектов основных средств определяется </w:t>
      </w:r>
      <w:r w:rsidR="005C1D38" w:rsidRPr="00451EF5">
        <w:rPr>
          <w:rFonts w:ascii="Times New Roman" w:hAnsi="Times New Roman"/>
          <w:sz w:val="24"/>
          <w:szCs w:val="24"/>
        </w:rPr>
        <w:t xml:space="preserve">комиссией </w:t>
      </w:r>
      <w:r w:rsidR="009721DA" w:rsidRPr="00451EF5">
        <w:rPr>
          <w:rFonts w:ascii="Times New Roman" w:hAnsi="Times New Roman"/>
          <w:sz w:val="24"/>
          <w:szCs w:val="24"/>
        </w:rPr>
        <w:t xml:space="preserve">по поступлению и выбытию активов </w:t>
      </w:r>
      <w:r w:rsidRPr="00451EF5">
        <w:rPr>
          <w:rFonts w:ascii="Times New Roman" w:hAnsi="Times New Roman"/>
          <w:sz w:val="24"/>
          <w:szCs w:val="24"/>
        </w:rPr>
        <w:t>по справедливой стоимости, установленной методом рыночных цен на дату принятия к учету, в отношении следующих объектов:</w:t>
      </w:r>
      <w:bookmarkEnd w:id="42"/>
    </w:p>
    <w:p w14:paraId="7773FEEE" w14:textId="77777777" w:rsidR="00EA4931" w:rsidRPr="00451EF5" w:rsidRDefault="00EA4931" w:rsidP="00451EF5">
      <w:pPr>
        <w:pStyle w:val="aff8"/>
        <w:numPr>
          <w:ilvl w:val="0"/>
          <w:numId w:val="11"/>
        </w:numPr>
        <w:ind w:left="709" w:firstLine="0"/>
        <w:jc w:val="both"/>
        <w:rPr>
          <w:rFonts w:ascii="Times New Roman" w:hAnsi="Times New Roman"/>
          <w:sz w:val="24"/>
          <w:szCs w:val="24"/>
        </w:rPr>
      </w:pPr>
      <w:r w:rsidRPr="00451EF5">
        <w:rPr>
          <w:rFonts w:ascii="Times New Roman" w:hAnsi="Times New Roman"/>
          <w:sz w:val="24"/>
          <w:szCs w:val="24"/>
        </w:rPr>
        <w:t xml:space="preserve">при выявлении объектов, созданных в рамках проведения ремонтных работ, соответствующих критериям признания объектами основных средств, если по </w:t>
      </w:r>
      <w:r w:rsidR="0059102D" w:rsidRPr="00451EF5">
        <w:rPr>
          <w:rFonts w:ascii="Times New Roman" w:hAnsi="Times New Roman"/>
          <w:sz w:val="24"/>
          <w:szCs w:val="24"/>
        </w:rPr>
        <w:t>данным сметных</w:t>
      </w:r>
      <w:r w:rsidRPr="00451EF5">
        <w:rPr>
          <w:rFonts w:ascii="Times New Roman" w:hAnsi="Times New Roman"/>
          <w:sz w:val="24"/>
          <w:szCs w:val="24"/>
        </w:rPr>
        <w:t>, первичных документов на проведение ремонтных работ не представляется возможным определить стоимость таких активов;</w:t>
      </w:r>
    </w:p>
    <w:p w14:paraId="3807D7B7" w14:textId="77777777" w:rsidR="00EA4931" w:rsidRPr="00451EF5" w:rsidRDefault="00EA4931" w:rsidP="00451EF5">
      <w:pPr>
        <w:pStyle w:val="aff8"/>
        <w:numPr>
          <w:ilvl w:val="0"/>
          <w:numId w:val="11"/>
        </w:numPr>
        <w:ind w:left="709" w:firstLine="0"/>
        <w:jc w:val="both"/>
        <w:rPr>
          <w:rFonts w:ascii="Times New Roman" w:hAnsi="Times New Roman"/>
          <w:sz w:val="24"/>
          <w:szCs w:val="24"/>
        </w:rPr>
      </w:pPr>
      <w:r w:rsidRPr="00451EF5">
        <w:rPr>
          <w:rFonts w:ascii="Times New Roman" w:hAnsi="Times New Roman"/>
          <w:sz w:val="24"/>
          <w:szCs w:val="24"/>
        </w:rPr>
        <w:t>возмещаемые виновными лицами объекты основных средств (при ущербе, причиненном в результате хищений, недостач, порчи);</w:t>
      </w:r>
    </w:p>
    <w:p w14:paraId="1FEB46A6" w14:textId="77777777" w:rsidR="00A51F51" w:rsidRPr="00451EF5" w:rsidRDefault="00EA4931" w:rsidP="007662CF">
      <w:pPr>
        <w:pStyle w:val="aff8"/>
        <w:numPr>
          <w:ilvl w:val="0"/>
          <w:numId w:val="11"/>
        </w:numPr>
        <w:jc w:val="both"/>
        <w:rPr>
          <w:rFonts w:ascii="Times New Roman" w:hAnsi="Times New Roman"/>
          <w:sz w:val="24"/>
          <w:szCs w:val="24"/>
        </w:rPr>
      </w:pPr>
      <w:r w:rsidRPr="00451EF5">
        <w:rPr>
          <w:rFonts w:ascii="Times New Roman" w:hAnsi="Times New Roman"/>
          <w:sz w:val="24"/>
          <w:szCs w:val="24"/>
        </w:rPr>
        <w:t xml:space="preserve">выявленных по результатам инвентаризации </w:t>
      </w:r>
      <w:r w:rsidR="007662CF" w:rsidRPr="007662CF">
        <w:rPr>
          <w:rFonts w:ascii="Times New Roman" w:hAnsi="Times New Roman"/>
          <w:sz w:val="24"/>
          <w:szCs w:val="24"/>
        </w:rPr>
        <w:t xml:space="preserve">неучтенных </w:t>
      </w:r>
      <w:r w:rsidRPr="00451EF5">
        <w:rPr>
          <w:rFonts w:ascii="Times New Roman" w:hAnsi="Times New Roman"/>
          <w:sz w:val="24"/>
          <w:szCs w:val="24"/>
        </w:rPr>
        <w:t>объектов основных средств</w:t>
      </w:r>
      <w:r w:rsidR="00A51F51" w:rsidRPr="00451EF5">
        <w:rPr>
          <w:rFonts w:ascii="Times New Roman" w:hAnsi="Times New Roman"/>
          <w:sz w:val="24"/>
          <w:szCs w:val="24"/>
        </w:rPr>
        <w:t>;</w:t>
      </w:r>
    </w:p>
    <w:p w14:paraId="20020681" w14:textId="77777777" w:rsidR="00EA4931" w:rsidRPr="00451EF5" w:rsidRDefault="00A51F51" w:rsidP="00451EF5">
      <w:pPr>
        <w:pStyle w:val="aff8"/>
        <w:numPr>
          <w:ilvl w:val="0"/>
          <w:numId w:val="11"/>
        </w:numPr>
        <w:ind w:left="709" w:firstLine="0"/>
        <w:jc w:val="both"/>
        <w:rPr>
          <w:rFonts w:ascii="Times New Roman" w:hAnsi="Times New Roman"/>
          <w:sz w:val="24"/>
          <w:szCs w:val="24"/>
        </w:rPr>
      </w:pPr>
      <w:r w:rsidRPr="00451EF5">
        <w:rPr>
          <w:rFonts w:ascii="Times New Roman" w:hAnsi="Times New Roman"/>
          <w:sz w:val="24"/>
          <w:szCs w:val="24"/>
        </w:rPr>
        <w:t>полученные по договорам дарения (пожертвования)</w:t>
      </w:r>
      <w:r w:rsidR="00EA4931" w:rsidRPr="00451EF5">
        <w:rPr>
          <w:rFonts w:ascii="Times New Roman" w:hAnsi="Times New Roman"/>
          <w:sz w:val="24"/>
          <w:szCs w:val="24"/>
        </w:rPr>
        <w:t>.</w:t>
      </w:r>
    </w:p>
    <w:p w14:paraId="08C03F2F" w14:textId="77777777" w:rsidR="00375B00"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При определении рыночных цен используются документально подтвержденные данные о рыночных ценах, </w:t>
      </w:r>
      <w:r w:rsidR="00B9550B" w:rsidRPr="00451EF5">
        <w:rPr>
          <w:rFonts w:ascii="Times New Roman" w:hAnsi="Times New Roman"/>
          <w:sz w:val="24"/>
          <w:szCs w:val="24"/>
        </w:rPr>
        <w:t xml:space="preserve">сформированные </w:t>
      </w:r>
      <w:r w:rsidR="005C1D38" w:rsidRPr="00451EF5">
        <w:rPr>
          <w:rFonts w:ascii="Times New Roman" w:hAnsi="Times New Roman"/>
          <w:sz w:val="24"/>
          <w:szCs w:val="24"/>
        </w:rPr>
        <w:t xml:space="preserve">комиссией </w:t>
      </w:r>
      <w:r w:rsidR="00B9550B" w:rsidRPr="00451EF5">
        <w:rPr>
          <w:rFonts w:ascii="Times New Roman" w:hAnsi="Times New Roman"/>
          <w:sz w:val="24"/>
          <w:szCs w:val="24"/>
        </w:rPr>
        <w:t>по поступлению и выбытию активов самостоятельно путем:</w:t>
      </w:r>
    </w:p>
    <w:p w14:paraId="5244AA04" w14:textId="77777777" w:rsidR="00375B00" w:rsidRPr="00451EF5" w:rsidRDefault="00EA4931" w:rsidP="00451EF5">
      <w:pPr>
        <w:pStyle w:val="aff8"/>
        <w:numPr>
          <w:ilvl w:val="0"/>
          <w:numId w:val="12"/>
        </w:numPr>
        <w:ind w:left="709" w:firstLine="0"/>
        <w:jc w:val="both"/>
        <w:rPr>
          <w:rFonts w:ascii="Times New Roman" w:hAnsi="Times New Roman"/>
          <w:sz w:val="24"/>
          <w:szCs w:val="24"/>
        </w:rPr>
      </w:pPr>
      <w:r w:rsidRPr="00451EF5">
        <w:rPr>
          <w:rFonts w:ascii="Times New Roman" w:hAnsi="Times New Roman"/>
          <w:sz w:val="24"/>
          <w:szCs w:val="24"/>
        </w:rPr>
        <w:t>изучения рыночных цен в открытом доступе</w:t>
      </w:r>
      <w:r w:rsidR="00375B00" w:rsidRPr="00451EF5">
        <w:rPr>
          <w:rFonts w:ascii="Times New Roman" w:hAnsi="Times New Roman"/>
          <w:sz w:val="24"/>
          <w:szCs w:val="24"/>
        </w:rPr>
        <w:t xml:space="preserve"> (прикладываются скриншоты страниц (прайс-листов), ссылки на сайты с 2-5 предложениями поставщиков на</w:t>
      </w:r>
      <w:r w:rsidR="00A51F51" w:rsidRPr="00451EF5">
        <w:rPr>
          <w:rFonts w:ascii="Times New Roman" w:hAnsi="Times New Roman"/>
          <w:sz w:val="24"/>
          <w:szCs w:val="24"/>
        </w:rPr>
        <w:t xml:space="preserve"> такие или</w:t>
      </w:r>
      <w:r w:rsidR="00375B00" w:rsidRPr="00451EF5">
        <w:rPr>
          <w:rFonts w:ascii="Times New Roman" w:hAnsi="Times New Roman"/>
          <w:sz w:val="24"/>
          <w:szCs w:val="24"/>
        </w:rPr>
        <w:t xml:space="preserve"> аналогичные </w:t>
      </w:r>
      <w:r w:rsidR="00A51F51" w:rsidRPr="00451EF5">
        <w:rPr>
          <w:rFonts w:ascii="Times New Roman" w:hAnsi="Times New Roman"/>
          <w:sz w:val="24"/>
          <w:szCs w:val="24"/>
        </w:rPr>
        <w:t>активы</w:t>
      </w:r>
      <w:r w:rsidR="00375B00" w:rsidRPr="00451EF5">
        <w:rPr>
          <w:rFonts w:ascii="Times New Roman" w:hAnsi="Times New Roman"/>
          <w:sz w:val="24"/>
          <w:szCs w:val="24"/>
        </w:rPr>
        <w:t>);</w:t>
      </w:r>
    </w:p>
    <w:p w14:paraId="2F3B4148" w14:textId="77777777" w:rsidR="00B9550B" w:rsidRPr="00451EF5" w:rsidRDefault="00A51F51" w:rsidP="00451EF5">
      <w:pPr>
        <w:pStyle w:val="aff8"/>
        <w:numPr>
          <w:ilvl w:val="0"/>
          <w:numId w:val="12"/>
        </w:numPr>
        <w:ind w:left="709" w:firstLine="0"/>
        <w:jc w:val="both"/>
        <w:rPr>
          <w:rFonts w:ascii="Times New Roman" w:hAnsi="Times New Roman"/>
          <w:sz w:val="24"/>
          <w:szCs w:val="24"/>
        </w:rPr>
      </w:pPr>
      <w:r w:rsidRPr="00451EF5">
        <w:rPr>
          <w:rFonts w:ascii="Times New Roman" w:hAnsi="Times New Roman"/>
          <w:sz w:val="24"/>
          <w:szCs w:val="24"/>
        </w:rPr>
        <w:t>запроса стоимости актива у передающей стороны или производителя</w:t>
      </w:r>
      <w:r w:rsidR="00B9550B" w:rsidRPr="00451EF5">
        <w:rPr>
          <w:rFonts w:ascii="Times New Roman" w:hAnsi="Times New Roman"/>
          <w:sz w:val="24"/>
          <w:szCs w:val="24"/>
        </w:rPr>
        <w:t>;</w:t>
      </w:r>
    </w:p>
    <w:p w14:paraId="0F443B3B" w14:textId="77777777" w:rsidR="00EA4931" w:rsidRPr="00451EF5" w:rsidRDefault="00B9550B" w:rsidP="00451EF5">
      <w:pPr>
        <w:pStyle w:val="aff8"/>
        <w:numPr>
          <w:ilvl w:val="0"/>
          <w:numId w:val="12"/>
        </w:numPr>
        <w:ind w:left="709" w:firstLine="0"/>
        <w:jc w:val="both"/>
        <w:rPr>
          <w:rFonts w:ascii="Times New Roman" w:hAnsi="Times New Roman"/>
          <w:sz w:val="24"/>
          <w:szCs w:val="24"/>
        </w:rPr>
      </w:pPr>
      <w:r w:rsidRPr="00451EF5">
        <w:rPr>
          <w:rFonts w:ascii="Times New Roman" w:hAnsi="Times New Roman"/>
          <w:sz w:val="24"/>
          <w:szCs w:val="24"/>
        </w:rPr>
        <w:t>либо при отсутствии такой возможности - полученные от независимых экспертов (оценщиков)</w:t>
      </w:r>
      <w:r w:rsidR="001055DF" w:rsidRPr="00451EF5">
        <w:rPr>
          <w:rFonts w:ascii="Times New Roman" w:hAnsi="Times New Roman"/>
          <w:sz w:val="24"/>
          <w:szCs w:val="24"/>
        </w:rPr>
        <w:t>.</w:t>
      </w:r>
    </w:p>
    <w:p w14:paraId="47A0F244" w14:textId="77777777" w:rsidR="00EA4931"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В случае если данные о рыночной стоимости активов, указанны</w:t>
      </w:r>
      <w:r w:rsidR="00B9550B" w:rsidRPr="00451EF5">
        <w:rPr>
          <w:rFonts w:ascii="Times New Roman" w:hAnsi="Times New Roman"/>
          <w:sz w:val="24"/>
          <w:szCs w:val="24"/>
        </w:rPr>
        <w:t>е</w:t>
      </w:r>
      <w:r w:rsidRPr="00451EF5">
        <w:rPr>
          <w:rFonts w:ascii="Times New Roman" w:hAnsi="Times New Roman"/>
          <w:sz w:val="24"/>
          <w:szCs w:val="24"/>
        </w:rPr>
        <w:t xml:space="preserve"> в настоящем пункте </w:t>
      </w:r>
      <w:r w:rsidR="00320736" w:rsidRPr="00451EF5">
        <w:rPr>
          <w:rFonts w:ascii="Times New Roman" w:hAnsi="Times New Roman"/>
          <w:sz w:val="24"/>
          <w:szCs w:val="24"/>
        </w:rPr>
        <w:t>у</w:t>
      </w:r>
      <w:r w:rsidRPr="00451EF5">
        <w:rPr>
          <w:rFonts w:ascii="Times New Roman" w:hAnsi="Times New Roman"/>
          <w:sz w:val="24"/>
          <w:szCs w:val="24"/>
        </w:rPr>
        <w:t>четной политики, недоступны, актив принимается к учету в состав основных средств в условной оценке</w:t>
      </w:r>
      <w:r w:rsidR="008B66E2" w:rsidRPr="00451EF5">
        <w:rPr>
          <w:rFonts w:ascii="Times New Roman" w:hAnsi="Times New Roman"/>
          <w:sz w:val="24"/>
          <w:szCs w:val="24"/>
        </w:rPr>
        <w:t>: «один объект - один рубль»</w:t>
      </w:r>
      <w:r w:rsidRPr="00451EF5">
        <w:rPr>
          <w:rFonts w:ascii="Times New Roman" w:hAnsi="Times New Roman"/>
          <w:sz w:val="24"/>
          <w:szCs w:val="24"/>
        </w:rPr>
        <w:t>.</w:t>
      </w:r>
    </w:p>
    <w:p w14:paraId="047AFE83" w14:textId="77777777" w:rsidR="00B75A02" w:rsidRDefault="00B671D2" w:rsidP="00B75A02">
      <w:pPr>
        <w:pStyle w:val="aff8"/>
        <w:ind w:firstLine="709"/>
        <w:jc w:val="both"/>
        <w:rPr>
          <w:rFonts w:ascii="Times New Roman" w:hAnsi="Times New Roman"/>
          <w:sz w:val="24"/>
          <w:szCs w:val="24"/>
        </w:rPr>
      </w:pPr>
      <w:r w:rsidRPr="00B671D2">
        <w:rPr>
          <w:rFonts w:ascii="Times New Roman" w:hAnsi="Times New Roman"/>
          <w:sz w:val="24"/>
          <w:szCs w:val="24"/>
        </w:rPr>
        <w:t>После получения данных о ценах на аналогичные либо схожие материальные ценности по объекту нефинансового актива (материальной ценности), отраженных на дату признания в условной оценке, комиссией субъекта учета осуществляется пересмотр балансовой (справедливой) стоимости такого объекта.</w:t>
      </w:r>
    </w:p>
    <w:p w14:paraId="7D8298F7" w14:textId="77777777" w:rsidR="00635F00" w:rsidRPr="00451EF5" w:rsidRDefault="00B75A02" w:rsidP="00B75A02">
      <w:pPr>
        <w:pStyle w:val="aff8"/>
        <w:ind w:firstLine="709"/>
        <w:jc w:val="both"/>
        <w:rPr>
          <w:rFonts w:ascii="Times New Roman" w:hAnsi="Times New Roman"/>
          <w:sz w:val="24"/>
          <w:szCs w:val="24"/>
        </w:rPr>
      </w:pPr>
      <w:r w:rsidRPr="00B75A02">
        <w:rPr>
          <w:rFonts w:ascii="Times New Roman" w:hAnsi="Times New Roman"/>
          <w:sz w:val="24"/>
          <w:szCs w:val="24"/>
        </w:rPr>
        <w:t>При наличии по состоянию на отчетную дату объекта нефинансовых активов в условной оценке: «один объект - один рубль» (согласно оформленным в прошлых отчетных периодах Акту о приеме-передаче объектов нефинансовых активов и Извещений (ф. 0504805)) и получении в отчетном году информации от Департамента городского имущества города Москвы об</w:t>
      </w:r>
      <w:r>
        <w:rPr>
          <w:rFonts w:ascii="Times New Roman" w:hAnsi="Times New Roman"/>
          <w:sz w:val="24"/>
          <w:szCs w:val="24"/>
        </w:rPr>
        <w:t xml:space="preserve"> </w:t>
      </w:r>
      <w:r w:rsidRPr="00B75A02">
        <w:rPr>
          <w:rFonts w:ascii="Times New Roman" w:hAnsi="Times New Roman"/>
          <w:sz w:val="24"/>
          <w:szCs w:val="24"/>
        </w:rPr>
        <w:t>актуальной стоимости объекта по результатам проведения оценки недвижимого имущества, балансов</w:t>
      </w:r>
      <w:r w:rsidR="00FA7124">
        <w:rPr>
          <w:rFonts w:ascii="Times New Roman" w:hAnsi="Times New Roman"/>
          <w:sz w:val="24"/>
          <w:szCs w:val="24"/>
        </w:rPr>
        <w:t>ая</w:t>
      </w:r>
      <w:r w:rsidRPr="00B75A02">
        <w:rPr>
          <w:rFonts w:ascii="Times New Roman" w:hAnsi="Times New Roman"/>
          <w:sz w:val="24"/>
          <w:szCs w:val="24"/>
        </w:rPr>
        <w:t xml:space="preserve"> стоимость объекта недвижимого имущества </w:t>
      </w:r>
      <w:r w:rsidR="00FA7124" w:rsidRPr="00B75A02">
        <w:rPr>
          <w:rFonts w:ascii="Times New Roman" w:hAnsi="Times New Roman"/>
          <w:sz w:val="24"/>
          <w:szCs w:val="24"/>
        </w:rPr>
        <w:t>актуализир</w:t>
      </w:r>
      <w:r w:rsidR="00FA7124">
        <w:rPr>
          <w:rFonts w:ascii="Times New Roman" w:hAnsi="Times New Roman"/>
          <w:sz w:val="24"/>
          <w:szCs w:val="24"/>
        </w:rPr>
        <w:t>уется</w:t>
      </w:r>
      <w:r w:rsidR="00FA7124" w:rsidRPr="00B75A02">
        <w:rPr>
          <w:rFonts w:ascii="Times New Roman" w:hAnsi="Times New Roman"/>
          <w:sz w:val="24"/>
          <w:szCs w:val="24"/>
        </w:rPr>
        <w:t xml:space="preserve"> </w:t>
      </w:r>
      <w:r w:rsidRPr="00B75A02">
        <w:rPr>
          <w:rFonts w:ascii="Times New Roman" w:hAnsi="Times New Roman"/>
          <w:sz w:val="24"/>
          <w:szCs w:val="24"/>
        </w:rPr>
        <w:t>до оценочной (на сумму разницы между оценочной стоимостью и</w:t>
      </w:r>
      <w:r>
        <w:rPr>
          <w:rFonts w:ascii="Times New Roman" w:hAnsi="Times New Roman"/>
          <w:sz w:val="24"/>
          <w:szCs w:val="24"/>
        </w:rPr>
        <w:t xml:space="preserve"> </w:t>
      </w:r>
      <w:r w:rsidRPr="00B75A02">
        <w:rPr>
          <w:rFonts w:ascii="Times New Roman" w:hAnsi="Times New Roman"/>
          <w:sz w:val="24"/>
          <w:szCs w:val="24"/>
        </w:rPr>
        <w:t>балансовой стоимостью) операциями отчетного периода с применением счета 040110176 «Доходы текущего года от оценки активов и обязательств». Оформление Извещения (ф. 0504805) в этом случае не требуется</w:t>
      </w:r>
      <w:r w:rsidR="00635F00" w:rsidRPr="00635F00">
        <w:rPr>
          <w:rFonts w:ascii="Times New Roman" w:hAnsi="Times New Roman"/>
          <w:sz w:val="24"/>
          <w:szCs w:val="24"/>
        </w:rPr>
        <w:t>.</w:t>
      </w:r>
    </w:p>
    <w:p w14:paraId="3510C067" w14:textId="77777777" w:rsidR="00EA4931" w:rsidRPr="00451EF5" w:rsidRDefault="00575079"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2.1.1.4. </w:t>
      </w:r>
      <w:r w:rsidR="00EA4931" w:rsidRPr="00451EF5">
        <w:rPr>
          <w:rFonts w:ascii="Times New Roman" w:hAnsi="Times New Roman"/>
          <w:sz w:val="24"/>
          <w:szCs w:val="24"/>
        </w:rPr>
        <w:t>Изменение балансовой стоимости объекта основных средств</w:t>
      </w:r>
      <w:r w:rsidR="005C36FE" w:rsidRPr="00451EF5">
        <w:rPr>
          <w:rFonts w:ascii="Times New Roman" w:hAnsi="Times New Roman"/>
          <w:sz w:val="24"/>
          <w:szCs w:val="24"/>
        </w:rPr>
        <w:t xml:space="preserve"> и сроков полезного использования</w:t>
      </w:r>
      <w:r w:rsidR="00EA4931" w:rsidRPr="00451EF5">
        <w:rPr>
          <w:rFonts w:ascii="Times New Roman" w:hAnsi="Times New Roman"/>
          <w:sz w:val="24"/>
          <w:szCs w:val="24"/>
        </w:rPr>
        <w:t xml:space="preserve"> возможно в случае:</w:t>
      </w:r>
    </w:p>
    <w:p w14:paraId="5EB1FA7F" w14:textId="77777777" w:rsidR="00EA4931" w:rsidRPr="00451EF5" w:rsidRDefault="00EA4931" w:rsidP="00451EF5">
      <w:pPr>
        <w:pStyle w:val="aff8"/>
        <w:numPr>
          <w:ilvl w:val="0"/>
          <w:numId w:val="13"/>
        </w:numPr>
        <w:ind w:left="709" w:firstLine="0"/>
        <w:jc w:val="both"/>
        <w:rPr>
          <w:rFonts w:ascii="Times New Roman" w:hAnsi="Times New Roman"/>
          <w:sz w:val="24"/>
          <w:szCs w:val="24"/>
        </w:rPr>
      </w:pPr>
      <w:r w:rsidRPr="00451EF5">
        <w:rPr>
          <w:rFonts w:ascii="Times New Roman" w:hAnsi="Times New Roman"/>
          <w:sz w:val="24"/>
          <w:szCs w:val="24"/>
        </w:rPr>
        <w:t>достройки, дооборудования, реконструкции, в том числе с элементами реставрации, технического перевооружения, модернизации актива;</w:t>
      </w:r>
    </w:p>
    <w:p w14:paraId="6CE3CB20" w14:textId="77777777" w:rsidR="00EA4931" w:rsidRPr="00451EF5" w:rsidRDefault="00EA4931" w:rsidP="00451EF5">
      <w:pPr>
        <w:pStyle w:val="aff8"/>
        <w:numPr>
          <w:ilvl w:val="0"/>
          <w:numId w:val="13"/>
        </w:numPr>
        <w:ind w:left="709" w:firstLine="0"/>
        <w:jc w:val="both"/>
        <w:rPr>
          <w:rFonts w:ascii="Times New Roman" w:hAnsi="Times New Roman"/>
          <w:sz w:val="24"/>
          <w:szCs w:val="24"/>
        </w:rPr>
      </w:pPr>
      <w:r w:rsidRPr="00451EF5">
        <w:rPr>
          <w:rFonts w:ascii="Times New Roman" w:hAnsi="Times New Roman"/>
          <w:sz w:val="24"/>
          <w:szCs w:val="24"/>
        </w:rPr>
        <w:t>частичной ликвидации (разукомплектации);</w:t>
      </w:r>
    </w:p>
    <w:p w14:paraId="79F48787" w14:textId="77777777" w:rsidR="00EA4931" w:rsidRPr="00451EF5" w:rsidRDefault="00EA4931" w:rsidP="00451EF5">
      <w:pPr>
        <w:pStyle w:val="aff8"/>
        <w:numPr>
          <w:ilvl w:val="0"/>
          <w:numId w:val="13"/>
        </w:numPr>
        <w:ind w:left="709" w:firstLine="0"/>
        <w:jc w:val="both"/>
        <w:rPr>
          <w:rFonts w:ascii="Times New Roman" w:hAnsi="Times New Roman"/>
          <w:sz w:val="24"/>
          <w:szCs w:val="24"/>
        </w:rPr>
      </w:pPr>
      <w:r w:rsidRPr="00451EF5">
        <w:rPr>
          <w:rFonts w:ascii="Times New Roman" w:hAnsi="Times New Roman"/>
          <w:sz w:val="24"/>
          <w:szCs w:val="24"/>
        </w:rPr>
        <w:t>переоценки объектов основных средств.</w:t>
      </w:r>
    </w:p>
    <w:p w14:paraId="35003E74" w14:textId="77777777" w:rsidR="00EA4931" w:rsidRPr="00451EF5" w:rsidRDefault="00E844EF"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2.1.1.5. </w:t>
      </w:r>
      <w:r w:rsidR="00EA4931" w:rsidRPr="00451EF5">
        <w:rPr>
          <w:rFonts w:ascii="Times New Roman" w:hAnsi="Times New Roman"/>
          <w:sz w:val="24"/>
          <w:szCs w:val="24"/>
        </w:rPr>
        <w:t xml:space="preserve">Состав основных средств и специфика деятельности </w:t>
      </w:r>
      <w:r w:rsidR="002A002F" w:rsidRPr="00451EF5">
        <w:rPr>
          <w:rFonts w:ascii="Times New Roman" w:hAnsi="Times New Roman"/>
          <w:sz w:val="24"/>
          <w:szCs w:val="24"/>
        </w:rPr>
        <w:t>субъекта централизованного учета</w:t>
      </w:r>
      <w:r w:rsidR="00EA4931" w:rsidRPr="00451EF5">
        <w:rPr>
          <w:rFonts w:ascii="Times New Roman" w:hAnsi="Times New Roman"/>
          <w:sz w:val="24"/>
          <w:szCs w:val="24"/>
        </w:rPr>
        <w:t xml:space="preserve"> не предполагают возможности применения пунктов 27 и 28 ФСБУ «Основные средства» в отношении всех групп основных средств.</w:t>
      </w:r>
    </w:p>
    <w:p w14:paraId="6568BE15" w14:textId="77777777" w:rsidR="00EA4931" w:rsidRPr="00451EF5" w:rsidRDefault="00E844EF"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2.1.1.6. </w:t>
      </w:r>
      <w:r w:rsidR="00EA4931" w:rsidRPr="00451EF5">
        <w:rPr>
          <w:rFonts w:ascii="Times New Roman" w:hAnsi="Times New Roman"/>
          <w:sz w:val="24"/>
          <w:szCs w:val="24"/>
        </w:rPr>
        <w:t>Объекты основных средств принимаются к учету по наименованиям, указанным в первичных учетных документах. Основные средства, подлежащие государственной регистрации (в том числе объекты недвижимости, транспортные средства), отражаются в учете в соответствии с наименованиями, указанными в соответствую</w:t>
      </w:r>
      <w:r w:rsidR="004C41CA" w:rsidRPr="00451EF5">
        <w:rPr>
          <w:rFonts w:ascii="Times New Roman" w:hAnsi="Times New Roman"/>
          <w:sz w:val="24"/>
          <w:szCs w:val="24"/>
        </w:rPr>
        <w:t>щих регистрационных документах.</w:t>
      </w:r>
    </w:p>
    <w:p w14:paraId="7E511294" w14:textId="77777777"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Объекты вычислительной техники, оргтехники, бытовой техники, приборы, инструменты, производственное оборудование отражаются в учете по следующим правилам:</w:t>
      </w:r>
    </w:p>
    <w:p w14:paraId="0742A7A3" w14:textId="77777777"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lastRenderedPageBreak/>
        <w:t>наименование объекта в учете состоит из наименования вида объекта и наименования марки (модели);</w:t>
      </w:r>
    </w:p>
    <w:p w14:paraId="2325D309" w14:textId="77777777"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наименование вида объекта указывается полностью без сокращений на русском языке в соответствии с документами производителя (техническим паспортом);</w:t>
      </w:r>
    </w:p>
    <w:p w14:paraId="7D1DCA4C" w14:textId="77777777"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наименование марки (модели) указывается в соответствии с документами производителя (техническим паспортом) на соответствующем языке.</w:t>
      </w:r>
    </w:p>
    <w:p w14:paraId="7AE6B121" w14:textId="77777777" w:rsidR="00EA4931" w:rsidRPr="00451EF5" w:rsidRDefault="00E844EF"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2.1.1.7. </w:t>
      </w:r>
      <w:r w:rsidR="00EA4931" w:rsidRPr="00451EF5">
        <w:rPr>
          <w:rFonts w:ascii="Times New Roman" w:hAnsi="Times New Roman"/>
          <w:sz w:val="24"/>
          <w:szCs w:val="24"/>
        </w:rPr>
        <w:t xml:space="preserve">Особенности отражения информации в разделе </w:t>
      </w:r>
      <w:r w:rsidR="00D700A0" w:rsidRPr="00451EF5">
        <w:rPr>
          <w:rFonts w:ascii="Times New Roman" w:hAnsi="Times New Roman"/>
          <w:sz w:val="24"/>
          <w:szCs w:val="24"/>
        </w:rPr>
        <w:t xml:space="preserve">3 </w:t>
      </w:r>
      <w:r w:rsidR="00EA4931" w:rsidRPr="00451EF5">
        <w:rPr>
          <w:rFonts w:ascii="Times New Roman" w:hAnsi="Times New Roman"/>
          <w:sz w:val="24"/>
          <w:szCs w:val="24"/>
        </w:rPr>
        <w:t xml:space="preserve">«Краткая индивидуальная характеристика объекта» </w:t>
      </w:r>
      <w:r w:rsidR="00141E37" w:rsidRPr="00451EF5">
        <w:rPr>
          <w:rFonts w:ascii="Times New Roman" w:hAnsi="Times New Roman"/>
          <w:sz w:val="24"/>
          <w:szCs w:val="24"/>
        </w:rPr>
        <w:t>Инвентарн</w:t>
      </w:r>
      <w:r w:rsidR="00632306" w:rsidRPr="00451EF5">
        <w:rPr>
          <w:rFonts w:ascii="Times New Roman" w:hAnsi="Times New Roman"/>
          <w:sz w:val="24"/>
          <w:szCs w:val="24"/>
        </w:rPr>
        <w:t>ых</w:t>
      </w:r>
      <w:r w:rsidR="00141E37" w:rsidRPr="00451EF5">
        <w:rPr>
          <w:rFonts w:ascii="Times New Roman" w:hAnsi="Times New Roman"/>
          <w:sz w:val="24"/>
          <w:szCs w:val="24"/>
        </w:rPr>
        <w:t xml:space="preserve"> карточ</w:t>
      </w:r>
      <w:r w:rsidR="00632306" w:rsidRPr="00451EF5">
        <w:rPr>
          <w:rFonts w:ascii="Times New Roman" w:hAnsi="Times New Roman"/>
          <w:sz w:val="24"/>
          <w:szCs w:val="24"/>
        </w:rPr>
        <w:t>е</w:t>
      </w:r>
      <w:r w:rsidR="00141E37" w:rsidRPr="00451EF5">
        <w:rPr>
          <w:rFonts w:ascii="Times New Roman" w:hAnsi="Times New Roman"/>
          <w:sz w:val="24"/>
          <w:szCs w:val="24"/>
        </w:rPr>
        <w:t>к учета нефинансовых активов (ф. 0509215)</w:t>
      </w:r>
      <w:r w:rsidR="00EA4931" w:rsidRPr="00451EF5">
        <w:rPr>
          <w:rFonts w:ascii="Times New Roman" w:hAnsi="Times New Roman"/>
          <w:sz w:val="24"/>
          <w:szCs w:val="24"/>
        </w:rPr>
        <w:t xml:space="preserve"> (помимо требований, определенных </w:t>
      </w:r>
      <w:r w:rsidR="00BB3351" w:rsidRPr="00451EF5">
        <w:rPr>
          <w:rFonts w:ascii="Times New Roman" w:hAnsi="Times New Roman"/>
          <w:sz w:val="24"/>
          <w:szCs w:val="24"/>
        </w:rPr>
        <w:t>Методическими рекомендациями по применению форм первичных учетных документов и регистров бухгалтерского учета</w:t>
      </w:r>
      <w:r w:rsidR="004C41CA" w:rsidRPr="00451EF5">
        <w:rPr>
          <w:rFonts w:ascii="Times New Roman" w:hAnsi="Times New Roman"/>
          <w:sz w:val="24"/>
          <w:szCs w:val="24"/>
        </w:rPr>
        <w:t>):</w:t>
      </w:r>
    </w:p>
    <w:p w14:paraId="7759234E" w14:textId="77777777"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по зданиям и помещениям дополнительно отражаются сведения о наличии пожарной, охранной сигнализации и других аналогичных встроенных в здание (помещение) систем, с указанием даты ввода в эксплуатацию и конкретных помещений, оборудованных системой, в случаях, когда такие системы (объекты) не учтены как самостоятельные объекты основных средств;</w:t>
      </w:r>
    </w:p>
    <w:p w14:paraId="31AC6A89" w14:textId="77777777"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помимо серийного (заводского) номер</w:t>
      </w:r>
      <w:r w:rsidR="001055DF" w:rsidRPr="00451EF5">
        <w:rPr>
          <w:rFonts w:ascii="Times New Roman" w:hAnsi="Times New Roman"/>
          <w:sz w:val="24"/>
          <w:szCs w:val="24"/>
        </w:rPr>
        <w:t>а</w:t>
      </w:r>
      <w:r w:rsidRPr="00451EF5">
        <w:rPr>
          <w:rFonts w:ascii="Times New Roman" w:hAnsi="Times New Roman"/>
          <w:sz w:val="24"/>
          <w:szCs w:val="24"/>
        </w:rPr>
        <w:t xml:space="preserve"> объекта основных средств подлежат отражению серийные (заводские) номера его составных частей (компл</w:t>
      </w:r>
      <w:r w:rsidR="004C41CA" w:rsidRPr="00451EF5">
        <w:rPr>
          <w:rFonts w:ascii="Times New Roman" w:hAnsi="Times New Roman"/>
          <w:sz w:val="24"/>
          <w:szCs w:val="24"/>
        </w:rPr>
        <w:t>ектующих), при наличии таковых.</w:t>
      </w:r>
    </w:p>
    <w:p w14:paraId="3E7FE5B5" w14:textId="77777777" w:rsidR="00EA4931" w:rsidRPr="00451EF5" w:rsidRDefault="00E844EF"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2.1.1.8. </w:t>
      </w:r>
      <w:r w:rsidR="00EA4931" w:rsidRPr="00451EF5">
        <w:rPr>
          <w:rFonts w:ascii="Times New Roman" w:hAnsi="Times New Roman"/>
          <w:sz w:val="24"/>
          <w:szCs w:val="24"/>
        </w:rPr>
        <w:t>Ответственными за хранение документов производителя, входящих в комплектацию объекта основных средств (технической документации, гарантийных талонов),</w:t>
      </w:r>
      <w:r w:rsidR="00A51F51" w:rsidRPr="00451EF5">
        <w:rPr>
          <w:rFonts w:ascii="Times New Roman" w:hAnsi="Times New Roman"/>
          <w:sz w:val="24"/>
          <w:szCs w:val="24"/>
        </w:rPr>
        <w:t xml:space="preserve"> а также оригиналов правоустанавливающей документации на объекты основных средств</w:t>
      </w:r>
      <w:r w:rsidR="00EA4931" w:rsidRPr="00451EF5">
        <w:rPr>
          <w:rFonts w:ascii="Times New Roman" w:hAnsi="Times New Roman"/>
          <w:sz w:val="24"/>
          <w:szCs w:val="24"/>
        </w:rPr>
        <w:t xml:space="preserve"> явля</w:t>
      </w:r>
      <w:r w:rsidR="00A51F51" w:rsidRPr="00451EF5">
        <w:rPr>
          <w:rFonts w:ascii="Times New Roman" w:hAnsi="Times New Roman"/>
          <w:sz w:val="24"/>
          <w:szCs w:val="24"/>
        </w:rPr>
        <w:t xml:space="preserve">ется </w:t>
      </w:r>
      <w:r w:rsidR="002A002F" w:rsidRPr="00451EF5">
        <w:rPr>
          <w:rFonts w:ascii="Times New Roman" w:hAnsi="Times New Roman"/>
          <w:sz w:val="24"/>
          <w:szCs w:val="24"/>
        </w:rPr>
        <w:t xml:space="preserve">субъект централизованного учета </w:t>
      </w:r>
      <w:r w:rsidR="00A51F51" w:rsidRPr="00451EF5">
        <w:rPr>
          <w:rFonts w:ascii="Times New Roman" w:hAnsi="Times New Roman"/>
          <w:sz w:val="24"/>
          <w:szCs w:val="24"/>
        </w:rPr>
        <w:t>(</w:t>
      </w:r>
      <w:r w:rsidR="00EA4931" w:rsidRPr="00451EF5">
        <w:rPr>
          <w:rFonts w:ascii="Times New Roman" w:hAnsi="Times New Roman"/>
          <w:sz w:val="24"/>
          <w:szCs w:val="24"/>
        </w:rPr>
        <w:t>ответственные лица, за которыми закреплены основные средства</w:t>
      </w:r>
      <w:r w:rsidR="00A51F51" w:rsidRPr="00451EF5">
        <w:rPr>
          <w:rFonts w:ascii="Times New Roman" w:hAnsi="Times New Roman"/>
          <w:sz w:val="24"/>
          <w:szCs w:val="24"/>
        </w:rPr>
        <w:t>)</w:t>
      </w:r>
      <w:r w:rsidR="004C41CA" w:rsidRPr="00451EF5">
        <w:rPr>
          <w:rFonts w:ascii="Times New Roman" w:hAnsi="Times New Roman"/>
          <w:sz w:val="24"/>
          <w:szCs w:val="24"/>
        </w:rPr>
        <w:t>.</w:t>
      </w:r>
    </w:p>
    <w:p w14:paraId="4B9C25B9" w14:textId="77777777" w:rsidR="00B641A3" w:rsidRPr="00451EF5" w:rsidRDefault="00E844EF"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2.1.1.9. </w:t>
      </w:r>
      <w:r w:rsidR="00EA4931" w:rsidRPr="00451EF5">
        <w:rPr>
          <w:rFonts w:ascii="Times New Roman" w:hAnsi="Times New Roman"/>
          <w:sz w:val="24"/>
          <w:szCs w:val="24"/>
        </w:rPr>
        <w:t>Структура инвентарного номера объекта основны</w:t>
      </w:r>
      <w:r w:rsidR="007A3F16" w:rsidRPr="00451EF5">
        <w:rPr>
          <w:rFonts w:ascii="Times New Roman" w:hAnsi="Times New Roman"/>
          <w:sz w:val="24"/>
          <w:szCs w:val="24"/>
        </w:rPr>
        <w:t>х средств состоит из 14 знаков:</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2498"/>
        <w:gridCol w:w="4297"/>
      </w:tblGrid>
      <w:tr w:rsidR="00EA4931" w:rsidRPr="00451EF5" w14:paraId="601F8DCE" w14:textId="77777777" w:rsidTr="00F14D7B">
        <w:trPr>
          <w:tblHeader/>
        </w:trPr>
        <w:tc>
          <w:tcPr>
            <w:tcW w:w="1597" w:type="pct"/>
            <w:shd w:val="clear" w:color="auto" w:fill="auto"/>
            <w:vAlign w:val="center"/>
          </w:tcPr>
          <w:p w14:paraId="4060034C" w14:textId="77777777" w:rsidR="00EA4931" w:rsidRPr="00451EF5" w:rsidRDefault="00EA4931" w:rsidP="00451EF5">
            <w:pPr>
              <w:pStyle w:val="aff8"/>
              <w:jc w:val="center"/>
              <w:rPr>
                <w:rFonts w:ascii="Times New Roman" w:hAnsi="Times New Roman"/>
                <w:bCs/>
                <w:iCs/>
                <w:sz w:val="20"/>
                <w:szCs w:val="20"/>
              </w:rPr>
            </w:pPr>
            <w:r w:rsidRPr="00451EF5">
              <w:rPr>
                <w:rFonts w:ascii="Times New Roman" w:hAnsi="Times New Roman"/>
                <w:bCs/>
                <w:iCs/>
                <w:sz w:val="20"/>
                <w:szCs w:val="20"/>
              </w:rPr>
              <w:t>Очередность знаков инвентарного номера</w:t>
            </w:r>
          </w:p>
        </w:tc>
        <w:tc>
          <w:tcPr>
            <w:tcW w:w="1251" w:type="pct"/>
            <w:shd w:val="clear" w:color="auto" w:fill="auto"/>
            <w:vAlign w:val="center"/>
          </w:tcPr>
          <w:p w14:paraId="3E6B5353" w14:textId="77777777" w:rsidR="00EA4931" w:rsidRPr="00451EF5" w:rsidRDefault="00EA4931" w:rsidP="00451EF5">
            <w:pPr>
              <w:pStyle w:val="aff8"/>
              <w:jc w:val="center"/>
              <w:rPr>
                <w:rFonts w:ascii="Times New Roman" w:hAnsi="Times New Roman"/>
                <w:bCs/>
                <w:iCs/>
                <w:sz w:val="20"/>
                <w:szCs w:val="20"/>
              </w:rPr>
            </w:pPr>
            <w:r w:rsidRPr="00451EF5">
              <w:rPr>
                <w:rFonts w:ascii="Times New Roman" w:hAnsi="Times New Roman"/>
                <w:bCs/>
                <w:iCs/>
                <w:sz w:val="20"/>
                <w:szCs w:val="20"/>
              </w:rPr>
              <w:t>Количество знаков инвентарного номера</w:t>
            </w:r>
          </w:p>
        </w:tc>
        <w:tc>
          <w:tcPr>
            <w:tcW w:w="2152" w:type="pct"/>
            <w:shd w:val="clear" w:color="auto" w:fill="auto"/>
            <w:vAlign w:val="center"/>
          </w:tcPr>
          <w:p w14:paraId="36687364" w14:textId="77777777" w:rsidR="00EA4931" w:rsidRPr="00451EF5" w:rsidRDefault="00EA4931" w:rsidP="00451EF5">
            <w:pPr>
              <w:pStyle w:val="aff8"/>
              <w:jc w:val="center"/>
              <w:rPr>
                <w:rFonts w:ascii="Times New Roman" w:hAnsi="Times New Roman"/>
                <w:bCs/>
                <w:iCs/>
                <w:sz w:val="20"/>
                <w:szCs w:val="20"/>
              </w:rPr>
            </w:pPr>
            <w:r w:rsidRPr="00451EF5">
              <w:rPr>
                <w:rFonts w:ascii="Times New Roman" w:hAnsi="Times New Roman"/>
                <w:bCs/>
                <w:iCs/>
                <w:sz w:val="20"/>
                <w:szCs w:val="20"/>
              </w:rPr>
              <w:t>Обозначение знаков инвентарного номера</w:t>
            </w:r>
          </w:p>
        </w:tc>
      </w:tr>
      <w:tr w:rsidR="00EA4931" w:rsidRPr="00451EF5" w14:paraId="4673753C" w14:textId="77777777" w:rsidTr="00F14D7B">
        <w:tc>
          <w:tcPr>
            <w:tcW w:w="1597" w:type="pct"/>
            <w:shd w:val="clear" w:color="auto" w:fill="auto"/>
            <w:vAlign w:val="center"/>
          </w:tcPr>
          <w:p w14:paraId="359006CE" w14:textId="77777777" w:rsidR="00EA4931" w:rsidRPr="00451EF5" w:rsidRDefault="00EA4931" w:rsidP="00451EF5">
            <w:pPr>
              <w:pStyle w:val="aff8"/>
              <w:jc w:val="center"/>
              <w:rPr>
                <w:rFonts w:ascii="Times New Roman" w:hAnsi="Times New Roman"/>
                <w:sz w:val="20"/>
                <w:szCs w:val="20"/>
              </w:rPr>
            </w:pPr>
            <w:r w:rsidRPr="00451EF5">
              <w:rPr>
                <w:rFonts w:ascii="Times New Roman" w:hAnsi="Times New Roman"/>
                <w:sz w:val="20"/>
                <w:szCs w:val="20"/>
              </w:rPr>
              <w:t>1</w:t>
            </w:r>
          </w:p>
        </w:tc>
        <w:tc>
          <w:tcPr>
            <w:tcW w:w="1251" w:type="pct"/>
            <w:shd w:val="clear" w:color="auto" w:fill="auto"/>
            <w:vAlign w:val="center"/>
          </w:tcPr>
          <w:p w14:paraId="7161E70C" w14:textId="77777777" w:rsidR="00EA4931" w:rsidRPr="00451EF5" w:rsidRDefault="00EA4931" w:rsidP="00451EF5">
            <w:pPr>
              <w:pStyle w:val="aff8"/>
              <w:jc w:val="center"/>
              <w:rPr>
                <w:rFonts w:ascii="Times New Roman" w:hAnsi="Times New Roman"/>
                <w:sz w:val="20"/>
                <w:szCs w:val="20"/>
              </w:rPr>
            </w:pPr>
            <w:r w:rsidRPr="00451EF5">
              <w:rPr>
                <w:rFonts w:ascii="Times New Roman" w:hAnsi="Times New Roman"/>
                <w:sz w:val="20"/>
                <w:szCs w:val="20"/>
              </w:rPr>
              <w:t>1</w:t>
            </w:r>
          </w:p>
        </w:tc>
        <w:tc>
          <w:tcPr>
            <w:tcW w:w="2152" w:type="pct"/>
            <w:shd w:val="clear" w:color="auto" w:fill="auto"/>
            <w:vAlign w:val="center"/>
          </w:tcPr>
          <w:p w14:paraId="53E9ABDF" w14:textId="77777777" w:rsidR="00EA4931" w:rsidRPr="00451EF5" w:rsidRDefault="00EA4931" w:rsidP="00451EF5">
            <w:pPr>
              <w:pStyle w:val="aff8"/>
              <w:jc w:val="both"/>
              <w:rPr>
                <w:rFonts w:ascii="Times New Roman" w:hAnsi="Times New Roman"/>
                <w:sz w:val="20"/>
                <w:szCs w:val="20"/>
              </w:rPr>
            </w:pPr>
            <w:r w:rsidRPr="00451EF5">
              <w:rPr>
                <w:rFonts w:ascii="Times New Roman" w:hAnsi="Times New Roman"/>
                <w:sz w:val="20"/>
                <w:szCs w:val="20"/>
              </w:rPr>
              <w:t>Код финансового обеспечения</w:t>
            </w:r>
          </w:p>
        </w:tc>
      </w:tr>
      <w:tr w:rsidR="00EA4931" w:rsidRPr="00451EF5" w14:paraId="6BB8B747" w14:textId="77777777" w:rsidTr="00F14D7B">
        <w:tc>
          <w:tcPr>
            <w:tcW w:w="1597" w:type="pct"/>
            <w:shd w:val="clear" w:color="auto" w:fill="auto"/>
            <w:vAlign w:val="center"/>
          </w:tcPr>
          <w:p w14:paraId="566555DD" w14:textId="77777777" w:rsidR="00EA4931" w:rsidRPr="00451EF5" w:rsidRDefault="00EA4931" w:rsidP="00451EF5">
            <w:pPr>
              <w:pStyle w:val="aff8"/>
              <w:jc w:val="center"/>
              <w:rPr>
                <w:rFonts w:ascii="Times New Roman" w:hAnsi="Times New Roman"/>
                <w:sz w:val="20"/>
                <w:szCs w:val="20"/>
              </w:rPr>
            </w:pPr>
            <w:r w:rsidRPr="00451EF5">
              <w:rPr>
                <w:rFonts w:ascii="Times New Roman" w:hAnsi="Times New Roman"/>
                <w:sz w:val="20"/>
                <w:szCs w:val="20"/>
              </w:rPr>
              <w:t>2</w:t>
            </w:r>
          </w:p>
        </w:tc>
        <w:tc>
          <w:tcPr>
            <w:tcW w:w="1251" w:type="pct"/>
            <w:shd w:val="clear" w:color="auto" w:fill="auto"/>
            <w:vAlign w:val="center"/>
          </w:tcPr>
          <w:p w14:paraId="089BDBAD" w14:textId="77777777" w:rsidR="00EA4931" w:rsidRPr="00451EF5" w:rsidRDefault="00EA4931" w:rsidP="00451EF5">
            <w:pPr>
              <w:pStyle w:val="aff8"/>
              <w:jc w:val="center"/>
              <w:rPr>
                <w:rFonts w:ascii="Times New Roman" w:hAnsi="Times New Roman"/>
                <w:sz w:val="20"/>
                <w:szCs w:val="20"/>
              </w:rPr>
            </w:pPr>
            <w:r w:rsidRPr="00451EF5">
              <w:rPr>
                <w:rFonts w:ascii="Times New Roman" w:hAnsi="Times New Roman"/>
                <w:sz w:val="20"/>
                <w:szCs w:val="20"/>
              </w:rPr>
              <w:t>2-4</w:t>
            </w:r>
          </w:p>
        </w:tc>
        <w:tc>
          <w:tcPr>
            <w:tcW w:w="2152" w:type="pct"/>
            <w:shd w:val="clear" w:color="auto" w:fill="auto"/>
            <w:vAlign w:val="center"/>
          </w:tcPr>
          <w:p w14:paraId="5E472DE6" w14:textId="77777777" w:rsidR="00EA4931" w:rsidRPr="00451EF5" w:rsidRDefault="00EA4931" w:rsidP="00451EF5">
            <w:pPr>
              <w:pStyle w:val="aff8"/>
              <w:jc w:val="both"/>
              <w:rPr>
                <w:rFonts w:ascii="Times New Roman" w:hAnsi="Times New Roman"/>
                <w:sz w:val="20"/>
                <w:szCs w:val="20"/>
              </w:rPr>
            </w:pPr>
            <w:r w:rsidRPr="00451EF5">
              <w:rPr>
                <w:rFonts w:ascii="Times New Roman" w:hAnsi="Times New Roman"/>
                <w:sz w:val="20"/>
                <w:szCs w:val="20"/>
              </w:rPr>
              <w:t>Синтетический счет объекта учета</w:t>
            </w:r>
          </w:p>
        </w:tc>
      </w:tr>
      <w:tr w:rsidR="00EA4931" w:rsidRPr="00451EF5" w14:paraId="2663958E" w14:textId="77777777" w:rsidTr="00F14D7B">
        <w:tc>
          <w:tcPr>
            <w:tcW w:w="1597" w:type="pct"/>
            <w:shd w:val="clear" w:color="auto" w:fill="auto"/>
            <w:vAlign w:val="center"/>
          </w:tcPr>
          <w:p w14:paraId="285C201F" w14:textId="77777777" w:rsidR="00EA4931" w:rsidRPr="00451EF5" w:rsidRDefault="00EA4931" w:rsidP="00451EF5">
            <w:pPr>
              <w:pStyle w:val="aff8"/>
              <w:jc w:val="center"/>
              <w:rPr>
                <w:rFonts w:ascii="Times New Roman" w:hAnsi="Times New Roman"/>
                <w:sz w:val="20"/>
                <w:szCs w:val="20"/>
              </w:rPr>
            </w:pPr>
            <w:r w:rsidRPr="00451EF5">
              <w:rPr>
                <w:rFonts w:ascii="Times New Roman" w:hAnsi="Times New Roman"/>
                <w:sz w:val="20"/>
                <w:szCs w:val="20"/>
              </w:rPr>
              <w:t>3</w:t>
            </w:r>
          </w:p>
        </w:tc>
        <w:tc>
          <w:tcPr>
            <w:tcW w:w="1251" w:type="pct"/>
            <w:shd w:val="clear" w:color="auto" w:fill="auto"/>
            <w:vAlign w:val="center"/>
          </w:tcPr>
          <w:p w14:paraId="71490C84" w14:textId="77777777" w:rsidR="00EA4931" w:rsidRPr="00451EF5" w:rsidRDefault="00EA4931" w:rsidP="00451EF5">
            <w:pPr>
              <w:pStyle w:val="aff8"/>
              <w:jc w:val="center"/>
              <w:rPr>
                <w:rFonts w:ascii="Times New Roman" w:hAnsi="Times New Roman"/>
                <w:sz w:val="20"/>
                <w:szCs w:val="20"/>
              </w:rPr>
            </w:pPr>
            <w:r w:rsidRPr="00451EF5">
              <w:rPr>
                <w:rFonts w:ascii="Times New Roman" w:hAnsi="Times New Roman"/>
                <w:sz w:val="20"/>
                <w:szCs w:val="20"/>
              </w:rPr>
              <w:t>5-6</w:t>
            </w:r>
          </w:p>
        </w:tc>
        <w:tc>
          <w:tcPr>
            <w:tcW w:w="2152" w:type="pct"/>
            <w:shd w:val="clear" w:color="auto" w:fill="auto"/>
            <w:vAlign w:val="center"/>
          </w:tcPr>
          <w:p w14:paraId="1A721A31" w14:textId="77777777" w:rsidR="00EA4931" w:rsidRPr="00451EF5" w:rsidRDefault="00EA4931" w:rsidP="00451EF5">
            <w:pPr>
              <w:pStyle w:val="aff8"/>
              <w:jc w:val="both"/>
              <w:rPr>
                <w:rFonts w:ascii="Times New Roman" w:hAnsi="Times New Roman"/>
                <w:sz w:val="20"/>
                <w:szCs w:val="20"/>
              </w:rPr>
            </w:pPr>
            <w:r w:rsidRPr="00451EF5">
              <w:rPr>
                <w:rFonts w:ascii="Times New Roman" w:hAnsi="Times New Roman"/>
                <w:sz w:val="20"/>
                <w:szCs w:val="20"/>
              </w:rPr>
              <w:t>Код аналитического учета счета</w:t>
            </w:r>
          </w:p>
        </w:tc>
      </w:tr>
      <w:tr w:rsidR="00EA4931" w:rsidRPr="00451EF5" w14:paraId="56E5BA37" w14:textId="77777777" w:rsidTr="00F14D7B">
        <w:tc>
          <w:tcPr>
            <w:tcW w:w="1597" w:type="pct"/>
            <w:shd w:val="clear" w:color="auto" w:fill="auto"/>
            <w:vAlign w:val="center"/>
          </w:tcPr>
          <w:p w14:paraId="556D3490" w14:textId="77777777" w:rsidR="00EA4931" w:rsidRPr="00451EF5" w:rsidRDefault="00EA4931" w:rsidP="00451EF5">
            <w:pPr>
              <w:pStyle w:val="aff8"/>
              <w:jc w:val="center"/>
              <w:rPr>
                <w:rFonts w:ascii="Times New Roman" w:hAnsi="Times New Roman"/>
                <w:sz w:val="20"/>
                <w:szCs w:val="20"/>
              </w:rPr>
            </w:pPr>
            <w:r w:rsidRPr="00451EF5">
              <w:rPr>
                <w:rFonts w:ascii="Times New Roman" w:hAnsi="Times New Roman"/>
                <w:sz w:val="20"/>
                <w:szCs w:val="20"/>
              </w:rPr>
              <w:t>4</w:t>
            </w:r>
          </w:p>
        </w:tc>
        <w:tc>
          <w:tcPr>
            <w:tcW w:w="1251" w:type="pct"/>
            <w:shd w:val="clear" w:color="auto" w:fill="auto"/>
            <w:vAlign w:val="center"/>
          </w:tcPr>
          <w:p w14:paraId="59865932" w14:textId="77777777" w:rsidR="00EA4931" w:rsidRPr="00451EF5" w:rsidRDefault="00EA4931" w:rsidP="00451EF5">
            <w:pPr>
              <w:pStyle w:val="aff8"/>
              <w:jc w:val="center"/>
              <w:rPr>
                <w:rFonts w:ascii="Times New Roman" w:hAnsi="Times New Roman"/>
                <w:sz w:val="20"/>
                <w:szCs w:val="20"/>
              </w:rPr>
            </w:pPr>
            <w:r w:rsidRPr="00451EF5">
              <w:rPr>
                <w:rFonts w:ascii="Times New Roman" w:hAnsi="Times New Roman"/>
                <w:sz w:val="20"/>
                <w:szCs w:val="20"/>
              </w:rPr>
              <w:t>7-14</w:t>
            </w:r>
          </w:p>
        </w:tc>
        <w:tc>
          <w:tcPr>
            <w:tcW w:w="2152" w:type="pct"/>
            <w:shd w:val="clear" w:color="auto" w:fill="auto"/>
            <w:vAlign w:val="center"/>
          </w:tcPr>
          <w:p w14:paraId="1218A7B0" w14:textId="77777777" w:rsidR="00EA4931" w:rsidRPr="00451EF5" w:rsidRDefault="00EA4931" w:rsidP="00451EF5">
            <w:pPr>
              <w:pStyle w:val="aff8"/>
              <w:jc w:val="both"/>
              <w:rPr>
                <w:rFonts w:ascii="Times New Roman" w:hAnsi="Times New Roman"/>
                <w:sz w:val="20"/>
                <w:szCs w:val="20"/>
              </w:rPr>
            </w:pPr>
            <w:r w:rsidRPr="00451EF5">
              <w:rPr>
                <w:rFonts w:ascii="Times New Roman" w:hAnsi="Times New Roman"/>
                <w:sz w:val="20"/>
                <w:szCs w:val="20"/>
              </w:rPr>
              <w:t xml:space="preserve">Порядковый номер объекта </w:t>
            </w:r>
          </w:p>
        </w:tc>
      </w:tr>
    </w:tbl>
    <w:p w14:paraId="4625C16C" w14:textId="77777777" w:rsidR="00211CD0" w:rsidRDefault="00211CD0" w:rsidP="00451EF5">
      <w:pPr>
        <w:pStyle w:val="aff8"/>
        <w:ind w:firstLine="709"/>
        <w:jc w:val="both"/>
        <w:rPr>
          <w:rFonts w:ascii="Times New Roman" w:hAnsi="Times New Roman"/>
          <w:sz w:val="24"/>
          <w:szCs w:val="24"/>
        </w:rPr>
      </w:pPr>
      <w:r w:rsidRPr="00211CD0">
        <w:rPr>
          <w:rFonts w:ascii="Times New Roman" w:hAnsi="Times New Roman"/>
          <w:sz w:val="24"/>
          <w:szCs w:val="24"/>
        </w:rPr>
        <w:t>Настройка шаблонов инвентарных номеров осуществляется сотрудником централизованной бухгалтерии для автоматической генерации</w:t>
      </w:r>
      <w:r>
        <w:rPr>
          <w:rFonts w:ascii="Times New Roman" w:hAnsi="Times New Roman"/>
          <w:sz w:val="24"/>
          <w:szCs w:val="24"/>
        </w:rPr>
        <w:t>.</w:t>
      </w:r>
    </w:p>
    <w:p w14:paraId="317A2639" w14:textId="64F8FD67" w:rsidR="00A51F51" w:rsidRPr="00451EF5" w:rsidRDefault="00A51F51"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Присвоение и регистрация инвентарных номеров объектам основных средств осуществляется в </w:t>
      </w:r>
      <w:r w:rsidR="00E844EF" w:rsidRPr="002D7D6A">
        <w:rPr>
          <w:rFonts w:ascii="Times New Roman" w:hAnsi="Times New Roman"/>
          <w:sz w:val="24"/>
          <w:szCs w:val="24"/>
        </w:rPr>
        <w:t>УАИС Бюджетный учет</w:t>
      </w:r>
      <w:r w:rsidRPr="00451EF5">
        <w:rPr>
          <w:rFonts w:ascii="Times New Roman" w:hAnsi="Times New Roman"/>
          <w:sz w:val="24"/>
          <w:szCs w:val="24"/>
        </w:rPr>
        <w:t xml:space="preserve"> </w:t>
      </w:r>
      <w:r w:rsidR="00211CD0">
        <w:rPr>
          <w:rFonts w:ascii="Times New Roman" w:hAnsi="Times New Roman"/>
          <w:sz w:val="24"/>
          <w:szCs w:val="24"/>
        </w:rPr>
        <w:t>ответственным лицом субъекта централизованного учета</w:t>
      </w:r>
      <w:r w:rsidRPr="00451EF5">
        <w:rPr>
          <w:rFonts w:ascii="Times New Roman" w:hAnsi="Times New Roman"/>
          <w:sz w:val="24"/>
          <w:szCs w:val="24"/>
        </w:rPr>
        <w:t>.</w:t>
      </w:r>
    </w:p>
    <w:p w14:paraId="36193851" w14:textId="77777777" w:rsidR="00312801" w:rsidRPr="00451EF5" w:rsidRDefault="00312801" w:rsidP="00451EF5">
      <w:pPr>
        <w:pStyle w:val="aff8"/>
        <w:ind w:firstLine="709"/>
        <w:jc w:val="both"/>
        <w:rPr>
          <w:rFonts w:ascii="Times New Roman" w:hAnsi="Times New Roman"/>
          <w:sz w:val="24"/>
          <w:szCs w:val="24"/>
        </w:rPr>
      </w:pPr>
      <w:r w:rsidRPr="00451EF5">
        <w:rPr>
          <w:rFonts w:ascii="Times New Roman" w:hAnsi="Times New Roman"/>
          <w:sz w:val="24"/>
          <w:szCs w:val="24"/>
        </w:rPr>
        <w:t>Нанесение инвентарных номеров производится несмываемой краской и иными способами, обеспечивающие сохранность инвентарного номера (в том числе ярлыками со штрих-, QR – кодами).</w:t>
      </w:r>
    </w:p>
    <w:p w14:paraId="00924C94" w14:textId="286EAE21" w:rsidR="00312801" w:rsidRPr="00451EF5" w:rsidRDefault="00312801"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На основании решения </w:t>
      </w:r>
      <w:r w:rsidR="005C1D38" w:rsidRPr="00451EF5">
        <w:rPr>
          <w:rFonts w:ascii="Times New Roman" w:hAnsi="Times New Roman"/>
          <w:sz w:val="24"/>
          <w:szCs w:val="24"/>
        </w:rPr>
        <w:t xml:space="preserve">комиссии </w:t>
      </w:r>
      <w:r w:rsidRPr="00451EF5">
        <w:rPr>
          <w:rFonts w:ascii="Times New Roman" w:hAnsi="Times New Roman"/>
          <w:sz w:val="24"/>
          <w:szCs w:val="24"/>
        </w:rPr>
        <w:t>по поступлению и выбытию активов объектам основных средств, имеющим уникальный номер однозначно его идентифицирующий в качестве индивидуально-определенной вещи (например, кадастровый номер, государственный (регистрационный) опознавательный знак (номер) транспортного средства, серийный номер единицы изготовленного оружия), присваивается инвентарный номер без нанесения его на объект, в том числе на объекты основных средств:</w:t>
      </w:r>
    </w:p>
    <w:p w14:paraId="07907261" w14:textId="77777777" w:rsidR="00312801" w:rsidRPr="00451EF5" w:rsidRDefault="00312801" w:rsidP="00451EF5">
      <w:pPr>
        <w:pStyle w:val="aff8"/>
        <w:ind w:firstLine="709"/>
        <w:jc w:val="both"/>
        <w:rPr>
          <w:rFonts w:ascii="Times New Roman" w:hAnsi="Times New Roman"/>
          <w:sz w:val="24"/>
          <w:szCs w:val="24"/>
        </w:rPr>
      </w:pPr>
      <w:r w:rsidRPr="00451EF5">
        <w:rPr>
          <w:rFonts w:ascii="Times New Roman" w:hAnsi="Times New Roman"/>
          <w:sz w:val="24"/>
          <w:szCs w:val="24"/>
        </w:rPr>
        <w:t>недвижимое имущество;</w:t>
      </w:r>
    </w:p>
    <w:p w14:paraId="4B80B7F3" w14:textId="77777777" w:rsidR="00312801" w:rsidRPr="00451EF5" w:rsidRDefault="00312801" w:rsidP="00451EF5">
      <w:pPr>
        <w:pStyle w:val="aff8"/>
        <w:ind w:firstLine="709"/>
        <w:jc w:val="both"/>
        <w:rPr>
          <w:rFonts w:ascii="Times New Roman" w:hAnsi="Times New Roman"/>
          <w:sz w:val="24"/>
          <w:szCs w:val="24"/>
        </w:rPr>
      </w:pPr>
      <w:r w:rsidRPr="00451EF5">
        <w:rPr>
          <w:rFonts w:ascii="Times New Roman" w:hAnsi="Times New Roman"/>
          <w:sz w:val="24"/>
          <w:szCs w:val="24"/>
        </w:rPr>
        <w:t>автотранспорт, спецтехнику;</w:t>
      </w:r>
    </w:p>
    <w:p w14:paraId="241DB9E9" w14:textId="77777777" w:rsidR="00312801" w:rsidRPr="00451EF5" w:rsidRDefault="00312801" w:rsidP="00451EF5">
      <w:pPr>
        <w:pStyle w:val="aff8"/>
        <w:ind w:firstLine="709"/>
        <w:jc w:val="both"/>
        <w:rPr>
          <w:rFonts w:ascii="Times New Roman" w:hAnsi="Times New Roman"/>
          <w:sz w:val="24"/>
          <w:szCs w:val="24"/>
        </w:rPr>
      </w:pPr>
      <w:r w:rsidRPr="00451EF5">
        <w:rPr>
          <w:rFonts w:ascii="Times New Roman" w:hAnsi="Times New Roman"/>
          <w:sz w:val="24"/>
          <w:szCs w:val="24"/>
        </w:rPr>
        <w:t>многолетние насаждения (деревья, цветники и т.д.);</w:t>
      </w:r>
    </w:p>
    <w:p w14:paraId="2371EC86" w14:textId="77777777" w:rsidR="00312801" w:rsidRPr="00451EF5" w:rsidRDefault="00312801" w:rsidP="00451EF5">
      <w:pPr>
        <w:pStyle w:val="aff8"/>
        <w:ind w:firstLine="709"/>
        <w:jc w:val="both"/>
        <w:rPr>
          <w:rFonts w:ascii="Times New Roman" w:hAnsi="Times New Roman"/>
          <w:sz w:val="24"/>
          <w:szCs w:val="24"/>
        </w:rPr>
      </w:pPr>
      <w:r w:rsidRPr="00451EF5">
        <w:rPr>
          <w:rFonts w:ascii="Times New Roman" w:hAnsi="Times New Roman"/>
          <w:sz w:val="24"/>
          <w:szCs w:val="24"/>
        </w:rPr>
        <w:t>объекты благоустройства;</w:t>
      </w:r>
    </w:p>
    <w:p w14:paraId="648B9217" w14:textId="77777777" w:rsidR="00312801" w:rsidRPr="00451EF5" w:rsidRDefault="00312801" w:rsidP="00451EF5">
      <w:pPr>
        <w:pStyle w:val="aff8"/>
        <w:ind w:firstLine="709"/>
        <w:jc w:val="both"/>
        <w:rPr>
          <w:rFonts w:ascii="Times New Roman" w:hAnsi="Times New Roman"/>
          <w:sz w:val="24"/>
          <w:szCs w:val="24"/>
        </w:rPr>
      </w:pPr>
      <w:r w:rsidRPr="00451EF5">
        <w:rPr>
          <w:rFonts w:ascii="Times New Roman" w:hAnsi="Times New Roman"/>
          <w:sz w:val="24"/>
          <w:szCs w:val="24"/>
        </w:rPr>
        <w:t>текстильные изделия (шторы);</w:t>
      </w:r>
    </w:p>
    <w:p w14:paraId="59706C26" w14:textId="77777777" w:rsidR="00312801" w:rsidRPr="00451EF5" w:rsidRDefault="00312801" w:rsidP="00451EF5">
      <w:pPr>
        <w:pStyle w:val="aff8"/>
        <w:ind w:firstLine="709"/>
        <w:jc w:val="both"/>
        <w:rPr>
          <w:rFonts w:ascii="Times New Roman" w:hAnsi="Times New Roman"/>
          <w:sz w:val="24"/>
          <w:szCs w:val="24"/>
        </w:rPr>
      </w:pPr>
      <w:r w:rsidRPr="00451EF5">
        <w:rPr>
          <w:rFonts w:ascii="Times New Roman" w:hAnsi="Times New Roman"/>
          <w:sz w:val="24"/>
          <w:szCs w:val="24"/>
        </w:rPr>
        <w:t>мобильные телефоны;</w:t>
      </w:r>
    </w:p>
    <w:p w14:paraId="57017AC7" w14:textId="77777777" w:rsidR="00312801" w:rsidRPr="00451EF5" w:rsidRDefault="00312801" w:rsidP="00451EF5">
      <w:pPr>
        <w:pStyle w:val="aff8"/>
        <w:ind w:firstLine="709"/>
        <w:jc w:val="both"/>
        <w:rPr>
          <w:rFonts w:ascii="Times New Roman" w:hAnsi="Times New Roman"/>
          <w:sz w:val="24"/>
          <w:szCs w:val="24"/>
        </w:rPr>
      </w:pPr>
      <w:r w:rsidRPr="00451EF5">
        <w:rPr>
          <w:rFonts w:ascii="Times New Roman" w:hAnsi="Times New Roman"/>
          <w:sz w:val="24"/>
          <w:szCs w:val="24"/>
        </w:rPr>
        <w:t>иное имущество, нанесение номеров на которое невозможно (нецелесообразно) по техническим причинам, особенностям эксплуатации актива, искажает их внешний вид и т.д.</w:t>
      </w:r>
    </w:p>
    <w:p w14:paraId="6ED00446" w14:textId="77777777" w:rsidR="00EA4931" w:rsidRPr="00451EF5" w:rsidRDefault="007A47FA"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2.1.1.10. </w:t>
      </w:r>
      <w:r w:rsidR="00EA4931" w:rsidRPr="00451EF5">
        <w:rPr>
          <w:rFonts w:ascii="Times New Roman" w:hAnsi="Times New Roman"/>
          <w:sz w:val="24"/>
          <w:szCs w:val="24"/>
        </w:rPr>
        <w:t>Начисление амортизации основных средств осуществляется ежемесячно линейным методом, предусматривающим равномерное начисление постоянной суммы амортизации на протяжении всего срока полезного использования актива.</w:t>
      </w:r>
    </w:p>
    <w:p w14:paraId="52A2ECC5" w14:textId="77777777" w:rsidR="00315FFC" w:rsidRDefault="00315FFC" w:rsidP="00451EF5">
      <w:pPr>
        <w:pStyle w:val="aff8"/>
        <w:ind w:firstLine="709"/>
        <w:jc w:val="both"/>
        <w:rPr>
          <w:rFonts w:ascii="Times New Roman" w:hAnsi="Times New Roman"/>
          <w:sz w:val="24"/>
          <w:szCs w:val="24"/>
        </w:rPr>
      </w:pPr>
      <w:bookmarkStart w:id="43" w:name="_Ref10219031"/>
      <w:r w:rsidRPr="00315FFC">
        <w:rPr>
          <w:rFonts w:ascii="Times New Roman" w:hAnsi="Times New Roman"/>
          <w:sz w:val="24"/>
          <w:szCs w:val="24"/>
        </w:rPr>
        <w:t>Начисление амортизации начинается первого числа месяца, следующего за месяцем принятия объекта к бухгалтерскому учету, и производится ежемесячно до полного погашения стоимости этого объекта либо его выбытия (в том числе по основанию списания объекта с бухгалтерского учета).</w:t>
      </w:r>
    </w:p>
    <w:p w14:paraId="3D40E56B" w14:textId="4F6211AA" w:rsidR="00EA4931" w:rsidRPr="00451EF5" w:rsidRDefault="007A47FA" w:rsidP="00451EF5">
      <w:pPr>
        <w:pStyle w:val="aff8"/>
        <w:ind w:firstLine="709"/>
        <w:jc w:val="both"/>
        <w:rPr>
          <w:rFonts w:ascii="Times New Roman" w:hAnsi="Times New Roman"/>
          <w:sz w:val="24"/>
          <w:szCs w:val="24"/>
        </w:rPr>
      </w:pPr>
      <w:r w:rsidRPr="00451EF5">
        <w:rPr>
          <w:rFonts w:ascii="Times New Roman" w:hAnsi="Times New Roman"/>
          <w:sz w:val="24"/>
          <w:szCs w:val="24"/>
        </w:rPr>
        <w:lastRenderedPageBreak/>
        <w:t xml:space="preserve">2.1.1.11. </w:t>
      </w:r>
      <w:r w:rsidR="00EA4931" w:rsidRPr="00451EF5">
        <w:rPr>
          <w:rFonts w:ascii="Times New Roman" w:hAnsi="Times New Roman"/>
          <w:sz w:val="24"/>
          <w:szCs w:val="24"/>
        </w:rPr>
        <w:t>Срок полезного использования объекта основных средств определяется в порядке</w:t>
      </w:r>
      <w:r w:rsidR="00F57D14" w:rsidRPr="00451EF5">
        <w:rPr>
          <w:rFonts w:ascii="Times New Roman" w:hAnsi="Times New Roman"/>
          <w:sz w:val="24"/>
          <w:szCs w:val="24"/>
        </w:rPr>
        <w:t xml:space="preserve">, установленном </w:t>
      </w:r>
      <w:r w:rsidR="00D83834" w:rsidRPr="00451EF5">
        <w:rPr>
          <w:rFonts w:ascii="Times New Roman" w:hAnsi="Times New Roman"/>
          <w:sz w:val="24"/>
          <w:szCs w:val="24"/>
        </w:rPr>
        <w:t>ФСБУ</w:t>
      </w:r>
      <w:r w:rsidR="00F57D14" w:rsidRPr="00451EF5">
        <w:rPr>
          <w:rFonts w:ascii="Times New Roman" w:hAnsi="Times New Roman"/>
          <w:sz w:val="24"/>
          <w:szCs w:val="24"/>
        </w:rPr>
        <w:t xml:space="preserve"> «Основные средства».</w:t>
      </w:r>
      <w:bookmarkEnd w:id="43"/>
    </w:p>
    <w:p w14:paraId="7DAE1A9A" w14:textId="77777777"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Решение о сроке полезного использования объекта основных средств для целей учета принимается </w:t>
      </w:r>
      <w:r w:rsidR="00A373E0" w:rsidRPr="00451EF5">
        <w:rPr>
          <w:rFonts w:ascii="Times New Roman" w:hAnsi="Times New Roman"/>
          <w:sz w:val="24"/>
          <w:szCs w:val="24"/>
        </w:rPr>
        <w:t>к</w:t>
      </w:r>
      <w:r w:rsidRPr="00451EF5">
        <w:rPr>
          <w:rFonts w:ascii="Times New Roman" w:hAnsi="Times New Roman"/>
          <w:sz w:val="24"/>
          <w:szCs w:val="24"/>
        </w:rPr>
        <w:t>омиссией по поступлению и выбытию активов.</w:t>
      </w:r>
    </w:p>
    <w:p w14:paraId="1B3F72E5" w14:textId="77777777" w:rsidR="00EA4931"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На объект основных средств, имеющий структурные части, не выделенные в отдельные инвентарные объекты, срок полезного использования и метод начисления амортизации устанавливаются для объекта основных средст</w:t>
      </w:r>
      <w:r w:rsidR="00504CBF" w:rsidRPr="00451EF5">
        <w:rPr>
          <w:rFonts w:ascii="Times New Roman" w:hAnsi="Times New Roman"/>
          <w:sz w:val="24"/>
          <w:szCs w:val="24"/>
        </w:rPr>
        <w:t>в в целом.</w:t>
      </w:r>
    </w:p>
    <w:p w14:paraId="6C2772DC" w14:textId="77777777" w:rsidR="00FC7146" w:rsidRPr="00451EF5" w:rsidRDefault="00FC7146" w:rsidP="00451EF5">
      <w:pPr>
        <w:pStyle w:val="aff8"/>
        <w:ind w:firstLine="709"/>
        <w:jc w:val="both"/>
        <w:rPr>
          <w:rFonts w:ascii="Times New Roman" w:hAnsi="Times New Roman"/>
          <w:sz w:val="24"/>
          <w:szCs w:val="24"/>
        </w:rPr>
      </w:pPr>
      <w:r w:rsidRPr="00FC7146">
        <w:rPr>
          <w:rFonts w:ascii="Times New Roman" w:hAnsi="Times New Roman"/>
          <w:sz w:val="24"/>
          <w:szCs w:val="24"/>
        </w:rPr>
        <w:t>В случаях расчета амортизационных начислений линейным способом, при изменении срока полезного использования в связи с изменением первоначально принятых нормативных показателей функционирования амортизируемого объекта основного средства, в том числе в результате проведенной достройки, дооборудования, реконструкции, модернизации или частичной ликвидации, начиная с месяца, в котором был изменен срок полезного использования, расчет годовой суммы амортизации производится учреждением линейным способом, исходя из остаточной стоимости амортизируемого объекта на дату изменения срока полезного использования и уточненной нормы амортизации, исчисленной исходя из оставшегося срока полезного использования на дату изменения срока использования</w:t>
      </w:r>
    </w:p>
    <w:p w14:paraId="406E608D" w14:textId="77777777" w:rsidR="00B85836" w:rsidRPr="00451EF5" w:rsidRDefault="00A373E0"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2.1.1.12. </w:t>
      </w:r>
      <w:r w:rsidR="00110AED" w:rsidRPr="00451EF5">
        <w:rPr>
          <w:rFonts w:ascii="Times New Roman" w:hAnsi="Times New Roman"/>
          <w:sz w:val="24"/>
          <w:szCs w:val="24"/>
        </w:rPr>
        <w:t>Выявление признаков обесценения основных средств осуществляется в рамках инвентаризации активов и обязательств, проводимой в целях обеспечения достоверности данных годовой отчетности, путем анализа наличия любых признаков, указывающих на возможное обесценение актива</w:t>
      </w:r>
      <w:r w:rsidR="00CA0BF2" w:rsidRPr="00451EF5">
        <w:rPr>
          <w:rFonts w:ascii="Times New Roman" w:hAnsi="Times New Roman"/>
          <w:sz w:val="24"/>
          <w:szCs w:val="24"/>
        </w:rPr>
        <w:t>,</w:t>
      </w:r>
      <w:r w:rsidR="00EA4931" w:rsidRPr="00451EF5">
        <w:rPr>
          <w:rFonts w:ascii="Times New Roman" w:hAnsi="Times New Roman"/>
          <w:sz w:val="24"/>
          <w:szCs w:val="24"/>
        </w:rPr>
        <w:t xml:space="preserve"> в порядке</w:t>
      </w:r>
      <w:r w:rsidR="00110AED" w:rsidRPr="00451EF5">
        <w:rPr>
          <w:rFonts w:ascii="Times New Roman" w:hAnsi="Times New Roman"/>
          <w:sz w:val="24"/>
          <w:szCs w:val="24"/>
        </w:rPr>
        <w:t xml:space="preserve">, установленном </w:t>
      </w:r>
      <w:r w:rsidR="00EF6782" w:rsidRPr="00EF6782">
        <w:rPr>
          <w:rFonts w:ascii="Times New Roman" w:hAnsi="Times New Roman"/>
          <w:sz w:val="24"/>
          <w:szCs w:val="24"/>
        </w:rPr>
        <w:t>федеральным стандартом бухгалтерского учета для организаций государственного сектора «Обесценение активов», утвержденным приказом Минфина России от 31.12.2016 № 259н (далее – ФСБУ «Обесценение активов»)</w:t>
      </w:r>
      <w:r w:rsidR="00504CBF" w:rsidRPr="00451EF5">
        <w:rPr>
          <w:rFonts w:ascii="Times New Roman" w:hAnsi="Times New Roman"/>
          <w:sz w:val="24"/>
          <w:szCs w:val="24"/>
        </w:rPr>
        <w:t>.</w:t>
      </w:r>
    </w:p>
    <w:p w14:paraId="657ADA29" w14:textId="77777777" w:rsidR="00EA4931" w:rsidRPr="00451EF5" w:rsidRDefault="00A373E0"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2.1.1.13. </w:t>
      </w:r>
      <w:r w:rsidR="00EA4931" w:rsidRPr="00451EF5">
        <w:rPr>
          <w:rFonts w:ascii="Times New Roman" w:hAnsi="Times New Roman"/>
          <w:sz w:val="24"/>
          <w:szCs w:val="24"/>
        </w:rPr>
        <w:t>Переоценка объектов основных средств осуществляется в порядке и сроки, устанавливаемые Правительством Российской Федерации.</w:t>
      </w:r>
    </w:p>
    <w:p w14:paraId="3510480A" w14:textId="77777777"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При отражении результатов переоценки производится пересчет накопленной амортизации, </w:t>
      </w:r>
      <w:r w:rsidR="00756771" w:rsidRPr="00451EF5">
        <w:rPr>
          <w:rFonts w:ascii="Times New Roman" w:hAnsi="Times New Roman"/>
          <w:sz w:val="24"/>
          <w:szCs w:val="24"/>
        </w:rPr>
        <w:t>исчисленной на дату переоценки, путем вычитания накопленной амортизации из балансовой стоимости объекта основных средств, после чего остаточная стоимость пересчитывается до переоцененной стоимости актива</w:t>
      </w:r>
      <w:r w:rsidR="00974351" w:rsidRPr="00451EF5">
        <w:rPr>
          <w:rFonts w:ascii="Times New Roman" w:hAnsi="Times New Roman"/>
          <w:sz w:val="24"/>
          <w:szCs w:val="24"/>
        </w:rPr>
        <w:t>.</w:t>
      </w:r>
    </w:p>
    <w:p w14:paraId="4CA865BF" w14:textId="089444F1" w:rsidR="00374FF1" w:rsidRPr="00451EF5" w:rsidRDefault="00B77AC8" w:rsidP="00451EF5">
      <w:pPr>
        <w:pStyle w:val="aff8"/>
        <w:ind w:firstLine="709"/>
        <w:jc w:val="both"/>
        <w:rPr>
          <w:rFonts w:ascii="Times New Roman" w:hAnsi="Times New Roman"/>
          <w:sz w:val="24"/>
          <w:szCs w:val="24"/>
        </w:rPr>
      </w:pPr>
      <w:r w:rsidRPr="00451EF5">
        <w:rPr>
          <w:rFonts w:ascii="Times New Roman" w:hAnsi="Times New Roman"/>
          <w:sz w:val="24"/>
          <w:szCs w:val="24"/>
        </w:rPr>
        <w:t>2.1.1.14. При принятии решения об использовании основных средств для заключения договоров аренды с целью получения платы за пользование имуществом (арендной платы)</w:t>
      </w:r>
      <w:r w:rsidR="00374FF1" w:rsidRPr="00451EF5">
        <w:rPr>
          <w:rFonts w:ascii="Times New Roman" w:hAnsi="Times New Roman"/>
          <w:sz w:val="24"/>
          <w:szCs w:val="24"/>
        </w:rPr>
        <w:t>:</w:t>
      </w:r>
    </w:p>
    <w:p w14:paraId="7354407A" w14:textId="77777777" w:rsidR="00B77AC8" w:rsidRPr="00451EF5" w:rsidRDefault="00374FF1" w:rsidP="00451EF5">
      <w:pPr>
        <w:pStyle w:val="aff8"/>
        <w:ind w:firstLine="709"/>
        <w:jc w:val="both"/>
        <w:rPr>
          <w:rFonts w:ascii="Times New Roman" w:hAnsi="Times New Roman"/>
          <w:sz w:val="24"/>
          <w:szCs w:val="24"/>
        </w:rPr>
      </w:pPr>
      <w:r w:rsidRPr="00451EF5">
        <w:rPr>
          <w:rFonts w:ascii="Times New Roman" w:hAnsi="Times New Roman"/>
          <w:sz w:val="24"/>
          <w:szCs w:val="24"/>
        </w:rPr>
        <w:t>- в случае, если передаваемые в аренду основные средства соответствуют критериям признания объектов основных средств к группе основных средств «Инвестиционная недвижимость»</w:t>
      </w:r>
      <w:r w:rsidR="00B77AC8" w:rsidRPr="00451EF5">
        <w:rPr>
          <w:rFonts w:ascii="Times New Roman" w:hAnsi="Times New Roman"/>
          <w:sz w:val="24"/>
          <w:szCs w:val="24"/>
        </w:rPr>
        <w:t xml:space="preserve">, </w:t>
      </w:r>
      <w:r w:rsidR="004C41CA" w:rsidRPr="00451EF5">
        <w:rPr>
          <w:rFonts w:ascii="Times New Roman" w:hAnsi="Times New Roman"/>
          <w:sz w:val="24"/>
          <w:szCs w:val="24"/>
        </w:rPr>
        <w:t>проводится</w:t>
      </w:r>
      <w:r w:rsidR="00B77AC8" w:rsidRPr="00451EF5">
        <w:rPr>
          <w:rFonts w:ascii="Times New Roman" w:hAnsi="Times New Roman"/>
          <w:sz w:val="24"/>
          <w:szCs w:val="24"/>
        </w:rPr>
        <w:t xml:space="preserve"> </w:t>
      </w:r>
      <w:r w:rsidR="004C41CA" w:rsidRPr="00451EF5">
        <w:rPr>
          <w:rFonts w:ascii="Times New Roman" w:hAnsi="Times New Roman"/>
          <w:sz w:val="24"/>
          <w:szCs w:val="24"/>
        </w:rPr>
        <w:t xml:space="preserve">реклассификация </w:t>
      </w:r>
      <w:r w:rsidR="00B77AC8" w:rsidRPr="00451EF5">
        <w:rPr>
          <w:rFonts w:ascii="Times New Roman" w:hAnsi="Times New Roman"/>
          <w:sz w:val="24"/>
          <w:szCs w:val="24"/>
        </w:rPr>
        <w:t>имущества в группу основных средств «Инвестиционная недвижимость» согласно пунктам 13, 31 ФСБУ «Основные средства</w:t>
      </w:r>
      <w:r w:rsidRPr="00451EF5">
        <w:rPr>
          <w:rFonts w:ascii="Times New Roman" w:hAnsi="Times New Roman"/>
          <w:sz w:val="24"/>
          <w:szCs w:val="24"/>
        </w:rPr>
        <w:t>»;</w:t>
      </w:r>
    </w:p>
    <w:p w14:paraId="023A7E56" w14:textId="77777777" w:rsidR="00374FF1" w:rsidRPr="00451EF5" w:rsidRDefault="00374FF1" w:rsidP="00451EF5">
      <w:pPr>
        <w:pStyle w:val="affd"/>
        <w:rPr>
          <w:rFonts w:ascii="Times New Roman" w:hAnsi="Times New Roman"/>
          <w:sz w:val="24"/>
        </w:rPr>
      </w:pPr>
      <w:r w:rsidRPr="00451EF5">
        <w:rPr>
          <w:rFonts w:ascii="Times New Roman" w:hAnsi="Times New Roman"/>
          <w:sz w:val="24"/>
          <w:szCs w:val="24"/>
        </w:rPr>
        <w:t xml:space="preserve">- </w:t>
      </w:r>
      <w:r w:rsidRPr="00451EF5">
        <w:rPr>
          <w:rFonts w:ascii="Times New Roman" w:hAnsi="Times New Roman"/>
          <w:sz w:val="24"/>
        </w:rPr>
        <w:t>в случае, если передаваемые в аренду основные средства не соответствуют критериям отнесения имущества в группу основных средств «Инвестиционная недвижимость», установленным пунктом 31 ФСБУ «Основные средства», реклассификация таких основных средств не производится.</w:t>
      </w:r>
    </w:p>
    <w:p w14:paraId="190D6004" w14:textId="77777777" w:rsidR="0095086F" w:rsidRPr="00451EF5" w:rsidRDefault="00B77AC8" w:rsidP="00451EF5">
      <w:pPr>
        <w:pStyle w:val="aff8"/>
        <w:ind w:firstLine="709"/>
        <w:jc w:val="both"/>
        <w:rPr>
          <w:rFonts w:ascii="Times New Roman" w:hAnsi="Times New Roman"/>
          <w:sz w:val="24"/>
          <w:szCs w:val="24"/>
        </w:rPr>
      </w:pPr>
      <w:r w:rsidRPr="00451EF5">
        <w:rPr>
          <w:rFonts w:ascii="Times New Roman" w:hAnsi="Times New Roman"/>
          <w:sz w:val="24"/>
          <w:szCs w:val="24"/>
        </w:rPr>
        <w:t>При прекращении договора аренды и в случае, если в дальнейшем использование имущества в целях получения платы за пользование имуществом (арендной платы) не предполагается, объекты основных средств исключаются из группы основных средств «Инвестиционная недвижимость» и включаются в соответствующие группы основных средств согласно пунктам 8, 31 ФСБУ «Основные средства».</w:t>
      </w:r>
    </w:p>
    <w:p w14:paraId="31294AD4" w14:textId="3B5CE446" w:rsidR="00FD6E1B" w:rsidRPr="00451EF5" w:rsidRDefault="00FD6E1B" w:rsidP="00451EF5">
      <w:pPr>
        <w:pStyle w:val="aff8"/>
        <w:ind w:firstLine="709"/>
        <w:jc w:val="both"/>
        <w:rPr>
          <w:rFonts w:ascii="Times New Roman" w:hAnsi="Times New Roman"/>
          <w:sz w:val="24"/>
          <w:szCs w:val="24"/>
        </w:rPr>
      </w:pPr>
      <w:r w:rsidRPr="00451EF5">
        <w:rPr>
          <w:rFonts w:ascii="Times New Roman" w:hAnsi="Times New Roman"/>
          <w:sz w:val="24"/>
          <w:szCs w:val="24"/>
        </w:rPr>
        <w:t>2.1.1.15. Объект основных средств, предназначенный для отчуждения не в пользу организаций бюджетной сферы (при реализации, вложении в уставный капитал (фонд) организаций, безвозмездной передаче), отражается в бухгалтерском учете по справедливой стоимости, определяемой методом рыночных цен.</w:t>
      </w:r>
    </w:p>
    <w:p w14:paraId="18287B8A" w14:textId="77777777" w:rsidR="00867741" w:rsidRPr="00451EF5" w:rsidRDefault="00FD6E1B"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Накопленная амортизация, исчисленная на дату переоценки, вычитается из балансовой стоимости объекта основных средств, после чего остаточная стоимость пересчитывается до переоцененной стоимости актива. Указанный способ пересчета накопленной амортизации предусматривает, что накопленная амортизация, исчисленная до проведения переоценки, относится на уменьшение балансовой стоимости объекта основных средств (по кредиту соответствующих балансовых счетов учета основных средств) с отражением увеличения остаточной стоимости </w:t>
      </w:r>
      <w:r w:rsidRPr="00451EF5">
        <w:rPr>
          <w:rFonts w:ascii="Times New Roman" w:hAnsi="Times New Roman"/>
          <w:sz w:val="24"/>
          <w:szCs w:val="24"/>
        </w:rPr>
        <w:lastRenderedPageBreak/>
        <w:t>объекта основных средств по дебету соответствующих балансовых счетов учета основных средств на суммы дооценки ее до справедливой стоимости</w:t>
      </w:r>
      <w:r w:rsidR="001B390B">
        <w:rPr>
          <w:rFonts w:ascii="Times New Roman" w:hAnsi="Times New Roman"/>
          <w:sz w:val="24"/>
          <w:szCs w:val="24"/>
        </w:rPr>
        <w:t>.</w:t>
      </w:r>
    </w:p>
    <w:p w14:paraId="64180C69" w14:textId="77777777" w:rsidR="00FD6E1B" w:rsidRPr="00451EF5" w:rsidRDefault="00FD6E1B" w:rsidP="00451EF5">
      <w:pPr>
        <w:pStyle w:val="aff8"/>
        <w:ind w:firstLine="709"/>
        <w:jc w:val="both"/>
        <w:rPr>
          <w:rFonts w:ascii="Times New Roman CYR" w:eastAsiaTheme="minorEastAsia" w:hAnsi="Times New Roman CYR" w:cs="Times New Roman CYR"/>
          <w:sz w:val="24"/>
          <w:szCs w:val="24"/>
          <w:lang w:eastAsia="ru-RU"/>
        </w:rPr>
      </w:pPr>
      <w:bookmarkStart w:id="44" w:name="_Toc414553237"/>
      <w:bookmarkStart w:id="45" w:name="_Toc510405965"/>
      <w:bookmarkStart w:id="46" w:name="_Toc14946383"/>
      <w:r w:rsidRPr="00451EF5">
        <w:rPr>
          <w:rFonts w:ascii="Times New Roman" w:eastAsia="Times New Roman" w:hAnsi="Times New Roman"/>
          <w:sz w:val="24"/>
          <w:szCs w:val="24"/>
          <w:lang w:eastAsia="ru-RU"/>
        </w:rPr>
        <w:t>Начисление амортизации объекта основных средств не приостанавливается в случаях, когда объект основных средств простаивает или не используется до последующей передачи (списания), за исключением случая, когда остаточная стоимость объекта основных средств стала равной нулю. С</w:t>
      </w:r>
      <w:r w:rsidRPr="00451EF5">
        <w:rPr>
          <w:rFonts w:ascii="Times New Roman CYR" w:eastAsiaTheme="minorEastAsia" w:hAnsi="Times New Roman CYR" w:cs="Times New Roman CYR"/>
          <w:sz w:val="24"/>
          <w:szCs w:val="24"/>
          <w:lang w:eastAsia="ru-RU"/>
        </w:rPr>
        <w:t xml:space="preserve"> момента переоценки стоимости основных средств амортизация начисляется на оставшийся срок полезного использования </w:t>
      </w:r>
      <w:r w:rsidRPr="00451EF5">
        <w:rPr>
          <w:rFonts w:ascii="Times New Roman CYR" w:eastAsiaTheme="minorEastAsia" w:hAnsi="Times New Roman CYR" w:cs="Times New Roman CYR"/>
          <w:bCs/>
          <w:color w:val="26282F"/>
          <w:sz w:val="24"/>
          <w:szCs w:val="24"/>
          <w:lang w:eastAsia="ru-RU"/>
        </w:rPr>
        <w:t>по той же расчетной норме амортизации, что и до момента переоценки</w:t>
      </w:r>
      <w:r w:rsidRPr="00451EF5">
        <w:rPr>
          <w:rFonts w:ascii="Times New Roman CYR" w:eastAsiaTheme="minorEastAsia" w:hAnsi="Times New Roman CYR" w:cs="Times New Roman CYR"/>
          <w:sz w:val="24"/>
          <w:szCs w:val="24"/>
          <w:lang w:eastAsia="ru-RU"/>
        </w:rPr>
        <w:t>.</w:t>
      </w:r>
    </w:p>
    <w:p w14:paraId="09A10997" w14:textId="77777777" w:rsidR="00EC79C5" w:rsidRDefault="00FD6E1B" w:rsidP="00EC79C5">
      <w:pPr>
        <w:pStyle w:val="aff8"/>
        <w:ind w:firstLine="709"/>
        <w:jc w:val="both"/>
        <w:rPr>
          <w:rFonts w:ascii="Times New Roman" w:eastAsia="Times New Roman" w:hAnsi="Times New Roman"/>
          <w:sz w:val="24"/>
          <w:szCs w:val="24"/>
          <w:lang w:eastAsia="ru-RU"/>
        </w:rPr>
      </w:pPr>
      <w:r w:rsidRPr="00451EF5">
        <w:rPr>
          <w:rFonts w:ascii="Times New Roman" w:eastAsia="Times New Roman" w:hAnsi="Times New Roman"/>
          <w:sz w:val="24"/>
          <w:szCs w:val="24"/>
          <w:lang w:eastAsia="ru-RU"/>
        </w:rPr>
        <w:t xml:space="preserve">Переоценка объекта основного средства, отчуждаемого не в пользу организации бюджетной сферы, оформляется </w:t>
      </w:r>
      <w:hyperlink r:id="rId13" w:anchor="/document/77398914/entry/22668" w:history="1">
        <w:r w:rsidRPr="00451EF5">
          <w:rPr>
            <w:rFonts w:ascii="Times New Roman" w:eastAsia="Times New Roman" w:hAnsi="Times New Roman"/>
            <w:sz w:val="24"/>
            <w:szCs w:val="24"/>
            <w:lang w:eastAsia="ru-RU"/>
          </w:rPr>
          <w:t>Решение</w:t>
        </w:r>
      </w:hyperlink>
      <w:r w:rsidRPr="00451EF5">
        <w:rPr>
          <w:rFonts w:ascii="Times New Roman" w:eastAsia="Times New Roman" w:hAnsi="Times New Roman"/>
          <w:sz w:val="24"/>
          <w:szCs w:val="24"/>
          <w:lang w:eastAsia="ru-RU"/>
        </w:rPr>
        <w:t>м об оценке стоимости имущества, отчуждаемого не в пользу организаций бюджетной сферы (</w:t>
      </w:r>
      <w:hyperlink r:id="rId14" w:anchor="/document/400766923/entry/2008" w:history="1">
        <w:r w:rsidRPr="00451EF5">
          <w:rPr>
            <w:rFonts w:ascii="Times New Roman" w:eastAsia="Times New Roman" w:hAnsi="Times New Roman"/>
            <w:sz w:val="24"/>
            <w:szCs w:val="24"/>
            <w:lang w:eastAsia="ru-RU"/>
          </w:rPr>
          <w:t>ф. 0510442</w:t>
        </w:r>
      </w:hyperlink>
      <w:r w:rsidRPr="00451EF5">
        <w:rPr>
          <w:rFonts w:ascii="Times New Roman" w:eastAsia="Times New Roman" w:hAnsi="Times New Roman"/>
          <w:sz w:val="24"/>
          <w:szCs w:val="24"/>
          <w:lang w:eastAsia="ru-RU"/>
        </w:rPr>
        <w:t xml:space="preserve">), оформленного на основании решения комиссии об установлении справедливой стоимости или на основании полученного от независимого оценщика </w:t>
      </w:r>
      <w:hyperlink r:id="rId15" w:anchor="/document/12112509/entry/11" w:history="1">
        <w:r w:rsidRPr="00451EF5">
          <w:rPr>
            <w:rFonts w:ascii="Times New Roman" w:eastAsia="Times New Roman" w:hAnsi="Times New Roman"/>
            <w:sz w:val="24"/>
            <w:szCs w:val="24"/>
            <w:lang w:eastAsia="ru-RU"/>
          </w:rPr>
          <w:t>отчета об оценке</w:t>
        </w:r>
      </w:hyperlink>
      <w:r w:rsidRPr="00451EF5">
        <w:rPr>
          <w:rFonts w:ascii="Times New Roman" w:eastAsia="Times New Roman" w:hAnsi="Times New Roman"/>
          <w:sz w:val="24"/>
          <w:szCs w:val="24"/>
          <w:lang w:eastAsia="ru-RU"/>
        </w:rPr>
        <w:t>.</w:t>
      </w:r>
    </w:p>
    <w:p w14:paraId="01F9997C" w14:textId="77777777" w:rsidR="009B7227" w:rsidRDefault="009B7227" w:rsidP="00EC79C5">
      <w:pPr>
        <w:pStyle w:val="aff8"/>
        <w:ind w:firstLine="709"/>
        <w:jc w:val="both"/>
        <w:rPr>
          <w:rFonts w:ascii="Times New Roman" w:eastAsia="Times New Roman" w:hAnsi="Times New Roman"/>
          <w:sz w:val="24"/>
          <w:szCs w:val="24"/>
          <w:lang w:eastAsia="ru-RU"/>
        </w:rPr>
      </w:pPr>
    </w:p>
    <w:p w14:paraId="3A16C585" w14:textId="546ED8D3" w:rsidR="00CB77C5" w:rsidRPr="00451EF5" w:rsidRDefault="00B12C35" w:rsidP="00451EF5">
      <w:pPr>
        <w:pStyle w:val="aff8"/>
        <w:ind w:firstLine="709"/>
        <w:jc w:val="both"/>
        <w:outlineLvl w:val="2"/>
        <w:rPr>
          <w:rFonts w:ascii="Times New Roman" w:hAnsi="Times New Roman"/>
          <w:b/>
          <w:sz w:val="24"/>
          <w:szCs w:val="24"/>
        </w:rPr>
      </w:pPr>
      <w:bookmarkStart w:id="47" w:name="_Toc217888767"/>
      <w:r w:rsidRPr="00451EF5">
        <w:rPr>
          <w:rFonts w:ascii="Times New Roman" w:hAnsi="Times New Roman"/>
          <w:b/>
          <w:sz w:val="24"/>
          <w:szCs w:val="24"/>
        </w:rPr>
        <w:t xml:space="preserve">2.1.2. </w:t>
      </w:r>
      <w:r w:rsidR="00CB77C5" w:rsidRPr="00451EF5">
        <w:rPr>
          <w:rFonts w:ascii="Times New Roman" w:hAnsi="Times New Roman"/>
          <w:b/>
          <w:sz w:val="24"/>
          <w:szCs w:val="24"/>
        </w:rPr>
        <w:t>Нематериальные активы</w:t>
      </w:r>
      <w:bookmarkEnd w:id="44"/>
      <w:bookmarkEnd w:id="45"/>
      <w:bookmarkEnd w:id="46"/>
      <w:bookmarkEnd w:id="47"/>
    </w:p>
    <w:p w14:paraId="16A45590" w14:textId="77777777" w:rsidR="00D25BF5" w:rsidRPr="00451EF5" w:rsidRDefault="00D25BF5" w:rsidP="00451EF5">
      <w:pPr>
        <w:tabs>
          <w:tab w:val="left" w:pos="540"/>
        </w:tabs>
        <w:autoSpaceDE w:val="0"/>
        <w:autoSpaceDN w:val="0"/>
        <w:adjustRightInd w:val="0"/>
        <w:rPr>
          <w:sz w:val="24"/>
          <w:szCs w:val="24"/>
        </w:rPr>
      </w:pPr>
      <w:r w:rsidRPr="00451EF5">
        <w:rPr>
          <w:sz w:val="24"/>
          <w:szCs w:val="24"/>
        </w:rPr>
        <w:t>2.1.2.1. Решения о принятии, выбытии, перемещении объектов нематериальных активов, сроке полезного использования, его изменении, установлении справедливой стоимости и др. принимаются комиссией по поступлению и выбытию активов в соответствии с Положением о комиссии по поступлению и выбытию активов (приложение 5 к настоящей учетной политике).</w:t>
      </w:r>
    </w:p>
    <w:p w14:paraId="39732B69" w14:textId="77777777" w:rsidR="00D25BF5" w:rsidRPr="00451EF5" w:rsidRDefault="00D25BF5" w:rsidP="00451EF5">
      <w:pPr>
        <w:tabs>
          <w:tab w:val="left" w:pos="540"/>
        </w:tabs>
        <w:autoSpaceDE w:val="0"/>
        <w:autoSpaceDN w:val="0"/>
        <w:adjustRightInd w:val="0"/>
        <w:rPr>
          <w:sz w:val="24"/>
          <w:szCs w:val="24"/>
        </w:rPr>
      </w:pPr>
      <w:r w:rsidRPr="00451EF5">
        <w:rPr>
          <w:sz w:val="24"/>
          <w:szCs w:val="24"/>
        </w:rPr>
        <w:t>К нематериальным активам, принимаемым к учету, не относятся материальные объекты (материальные носители), в которых выражены результаты интеллектуальной деятельности и приравненные к ним средства индивидуализации (CD, DVD, схемы, макеты, брошюры и т.д.).</w:t>
      </w:r>
    </w:p>
    <w:p w14:paraId="12553A88" w14:textId="77777777" w:rsidR="00D25BF5" w:rsidRPr="00451EF5" w:rsidRDefault="00D25BF5" w:rsidP="00451EF5">
      <w:pPr>
        <w:tabs>
          <w:tab w:val="left" w:pos="540"/>
        </w:tabs>
        <w:autoSpaceDE w:val="0"/>
        <w:autoSpaceDN w:val="0"/>
        <w:adjustRightInd w:val="0"/>
        <w:rPr>
          <w:sz w:val="24"/>
          <w:szCs w:val="24"/>
        </w:rPr>
      </w:pPr>
      <w:r w:rsidRPr="00451EF5">
        <w:rPr>
          <w:sz w:val="24"/>
          <w:szCs w:val="24"/>
        </w:rPr>
        <w:t>Единицей учета нематериальных активов является инвентарный объект.</w:t>
      </w:r>
    </w:p>
    <w:p w14:paraId="6AB32FA5" w14:textId="77777777" w:rsidR="00D25BF5" w:rsidRPr="00451EF5" w:rsidRDefault="00D25BF5" w:rsidP="00451EF5">
      <w:pPr>
        <w:tabs>
          <w:tab w:val="left" w:pos="540"/>
        </w:tabs>
        <w:autoSpaceDE w:val="0"/>
        <w:autoSpaceDN w:val="0"/>
        <w:adjustRightInd w:val="0"/>
        <w:rPr>
          <w:sz w:val="24"/>
          <w:szCs w:val="24"/>
        </w:rPr>
      </w:pPr>
      <w:r w:rsidRPr="00451EF5">
        <w:rPr>
          <w:sz w:val="24"/>
          <w:szCs w:val="24"/>
        </w:rPr>
        <w:t>В качестве одного инвентарного объекта нематериальных активов признаются объекты, включающие несколько охраняемых результатов интеллектуальной деятельности (кинофильм, иное аудиовизуальное произведение, театрально-зрелищное представление, мультимедийный продукт, единая технология, иные аналогичные объекты).</w:t>
      </w:r>
    </w:p>
    <w:p w14:paraId="7737CEA4" w14:textId="77777777" w:rsidR="00D25BF5" w:rsidRPr="00451EF5" w:rsidRDefault="00D25BF5" w:rsidP="00451EF5">
      <w:pPr>
        <w:tabs>
          <w:tab w:val="left" w:pos="540"/>
        </w:tabs>
        <w:autoSpaceDE w:val="0"/>
        <w:autoSpaceDN w:val="0"/>
        <w:adjustRightInd w:val="0"/>
        <w:rPr>
          <w:sz w:val="24"/>
          <w:szCs w:val="24"/>
        </w:rPr>
      </w:pPr>
      <w:r w:rsidRPr="00451EF5">
        <w:rPr>
          <w:sz w:val="24"/>
          <w:szCs w:val="24"/>
        </w:rPr>
        <w:t>Решение о порядке учета в качестве одного инвентарного объекта или в качестве самостоятельных объектов принимает комиссия по поступлению и выбытию активов.</w:t>
      </w:r>
    </w:p>
    <w:p w14:paraId="32FF5387" w14:textId="77777777" w:rsidR="00D25BF5" w:rsidRPr="00451EF5" w:rsidRDefault="00D25BF5" w:rsidP="00451EF5">
      <w:pPr>
        <w:tabs>
          <w:tab w:val="left" w:pos="540"/>
        </w:tabs>
        <w:autoSpaceDE w:val="0"/>
        <w:autoSpaceDN w:val="0"/>
        <w:adjustRightInd w:val="0"/>
        <w:rPr>
          <w:sz w:val="24"/>
          <w:szCs w:val="24"/>
        </w:rPr>
      </w:pPr>
      <w:r w:rsidRPr="00451EF5">
        <w:rPr>
          <w:sz w:val="24"/>
          <w:szCs w:val="24"/>
        </w:rPr>
        <w:t>Инвентарные объекты нематериальных активов принимаются к учету</w:t>
      </w:r>
      <w:r w:rsidR="001F520A" w:rsidRPr="00451EF5">
        <w:rPr>
          <w:sz w:val="24"/>
          <w:szCs w:val="24"/>
        </w:rPr>
        <w:t xml:space="preserve"> согласно требованиям ОКОФ</w:t>
      </w:r>
      <w:r w:rsidRPr="00451EF5">
        <w:rPr>
          <w:sz w:val="24"/>
          <w:szCs w:val="24"/>
        </w:rPr>
        <w:t xml:space="preserve"> в порядке, установленном для объектов основных средств.</w:t>
      </w:r>
    </w:p>
    <w:p w14:paraId="083435E4" w14:textId="77777777" w:rsidR="00D25BF5" w:rsidRPr="00451EF5" w:rsidRDefault="00D25BF5" w:rsidP="00451EF5">
      <w:pPr>
        <w:tabs>
          <w:tab w:val="left" w:pos="540"/>
        </w:tabs>
        <w:autoSpaceDE w:val="0"/>
        <w:autoSpaceDN w:val="0"/>
        <w:adjustRightInd w:val="0"/>
        <w:rPr>
          <w:sz w:val="24"/>
          <w:szCs w:val="24"/>
        </w:rPr>
      </w:pPr>
      <w:r w:rsidRPr="00451EF5">
        <w:rPr>
          <w:sz w:val="24"/>
          <w:szCs w:val="24"/>
        </w:rPr>
        <w:t>Капитальные вложения в объекты нематериальных активов, полученные от органов исполнительной власти, государственных (муниципальных) учреждений, принимаются в порядке, установленном для объектов основных средств.</w:t>
      </w:r>
    </w:p>
    <w:p w14:paraId="5604291E" w14:textId="77777777" w:rsidR="00D25BF5" w:rsidRPr="00451EF5" w:rsidRDefault="00D25BF5" w:rsidP="00451EF5">
      <w:pPr>
        <w:tabs>
          <w:tab w:val="left" w:pos="540"/>
        </w:tabs>
        <w:autoSpaceDE w:val="0"/>
        <w:autoSpaceDN w:val="0"/>
        <w:adjustRightInd w:val="0"/>
        <w:rPr>
          <w:sz w:val="24"/>
          <w:szCs w:val="24"/>
        </w:rPr>
      </w:pPr>
      <w:r w:rsidRPr="00451EF5">
        <w:rPr>
          <w:sz w:val="24"/>
          <w:szCs w:val="24"/>
        </w:rPr>
        <w:t>Нематериальные активы подразделяются на две подгруппы:</w:t>
      </w:r>
    </w:p>
    <w:p w14:paraId="78AA5410" w14:textId="77777777" w:rsidR="00D25BF5" w:rsidRPr="00451EF5" w:rsidRDefault="00D25BF5" w:rsidP="00451EF5">
      <w:pPr>
        <w:tabs>
          <w:tab w:val="left" w:pos="540"/>
        </w:tabs>
        <w:autoSpaceDE w:val="0"/>
        <w:autoSpaceDN w:val="0"/>
        <w:adjustRightInd w:val="0"/>
        <w:rPr>
          <w:sz w:val="24"/>
          <w:szCs w:val="24"/>
        </w:rPr>
      </w:pPr>
      <w:r w:rsidRPr="00451EF5">
        <w:rPr>
          <w:sz w:val="24"/>
          <w:szCs w:val="24"/>
        </w:rPr>
        <w:t>- с определенным сроком полезного использования - объект нематериальных активов, в отношении которого может быть определен и документально подтвержден срок полезного использования;</w:t>
      </w:r>
    </w:p>
    <w:p w14:paraId="3967E6CB" w14:textId="77777777" w:rsidR="00D25BF5" w:rsidRPr="00451EF5" w:rsidRDefault="00D25BF5" w:rsidP="00451EF5">
      <w:pPr>
        <w:tabs>
          <w:tab w:val="left" w:pos="540"/>
        </w:tabs>
        <w:autoSpaceDE w:val="0"/>
        <w:autoSpaceDN w:val="0"/>
        <w:adjustRightInd w:val="0"/>
        <w:rPr>
          <w:sz w:val="24"/>
          <w:szCs w:val="24"/>
        </w:rPr>
      </w:pPr>
      <w:r w:rsidRPr="00451EF5">
        <w:rPr>
          <w:sz w:val="24"/>
          <w:szCs w:val="24"/>
        </w:rPr>
        <w:t>- с неопределенным сроком полезного использования - объект нематериальных активов, в отношении которого срок полезного использования не может быть определен и документально подтвержден.</w:t>
      </w:r>
    </w:p>
    <w:p w14:paraId="620DD2AF" w14:textId="77777777" w:rsidR="00D25BF5" w:rsidRPr="00451EF5" w:rsidRDefault="00D25BF5" w:rsidP="00451EF5">
      <w:pPr>
        <w:tabs>
          <w:tab w:val="left" w:pos="540"/>
        </w:tabs>
        <w:autoSpaceDE w:val="0"/>
        <w:autoSpaceDN w:val="0"/>
        <w:adjustRightInd w:val="0"/>
        <w:rPr>
          <w:sz w:val="24"/>
          <w:szCs w:val="24"/>
        </w:rPr>
      </w:pPr>
      <w:r w:rsidRPr="00451EF5">
        <w:rPr>
          <w:sz w:val="24"/>
          <w:szCs w:val="24"/>
        </w:rPr>
        <w:t>Решение о направлении использования объекта нематериальных активов принимается комиссией по поступлению и выбытию активов.</w:t>
      </w:r>
    </w:p>
    <w:p w14:paraId="475874B7" w14:textId="77777777" w:rsidR="00D25BF5" w:rsidRPr="00451EF5" w:rsidRDefault="00D25BF5"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Порядок отражения в учете объектов нематериальных активов, присвоения им инвентарных номеров, принятых на баланс до вступления в силу </w:t>
      </w:r>
      <w:r w:rsidR="00715EA7" w:rsidRPr="00451EF5">
        <w:rPr>
          <w:rFonts w:ascii="Times New Roman" w:hAnsi="Times New Roman"/>
          <w:sz w:val="24"/>
          <w:szCs w:val="24"/>
        </w:rPr>
        <w:t xml:space="preserve">положений </w:t>
      </w:r>
      <w:r w:rsidRPr="00451EF5">
        <w:rPr>
          <w:rFonts w:ascii="Times New Roman" w:hAnsi="Times New Roman"/>
          <w:sz w:val="24"/>
          <w:szCs w:val="24"/>
        </w:rPr>
        <w:t>настоящей учетной политики, не изменяются и пересмотру не подлежат, если они не противоречат действовавшим на момент признания актива нормативным правовым актам.</w:t>
      </w:r>
    </w:p>
    <w:p w14:paraId="278274F6" w14:textId="77777777" w:rsidR="00D25BF5" w:rsidRPr="00451EF5" w:rsidRDefault="00D25BF5" w:rsidP="00451EF5">
      <w:pPr>
        <w:tabs>
          <w:tab w:val="left" w:pos="540"/>
        </w:tabs>
        <w:autoSpaceDE w:val="0"/>
        <w:autoSpaceDN w:val="0"/>
        <w:adjustRightInd w:val="0"/>
        <w:rPr>
          <w:sz w:val="24"/>
          <w:szCs w:val="24"/>
        </w:rPr>
      </w:pPr>
      <w:r w:rsidRPr="00451EF5">
        <w:rPr>
          <w:sz w:val="24"/>
          <w:szCs w:val="24"/>
        </w:rPr>
        <w:t>2.1.2.2. Особенности учета отдельных видов нематериальных активов.</w:t>
      </w:r>
    </w:p>
    <w:p w14:paraId="52CDCB19" w14:textId="77777777" w:rsidR="00D25BF5" w:rsidRPr="00451EF5" w:rsidRDefault="00EF6029" w:rsidP="00451EF5">
      <w:pPr>
        <w:rPr>
          <w:b/>
          <w:sz w:val="24"/>
          <w:szCs w:val="24"/>
        </w:rPr>
      </w:pPr>
      <w:r w:rsidRPr="00451EF5">
        <w:rPr>
          <w:b/>
          <w:sz w:val="24"/>
          <w:szCs w:val="24"/>
        </w:rPr>
        <w:t xml:space="preserve">Учет </w:t>
      </w:r>
      <w:r w:rsidR="00D25BF5" w:rsidRPr="00451EF5">
        <w:rPr>
          <w:b/>
          <w:sz w:val="24"/>
          <w:szCs w:val="24"/>
        </w:rPr>
        <w:t>интернет-сайт</w:t>
      </w:r>
      <w:r w:rsidRPr="00451EF5">
        <w:rPr>
          <w:b/>
          <w:sz w:val="24"/>
          <w:szCs w:val="24"/>
        </w:rPr>
        <w:t>ов</w:t>
      </w:r>
    </w:p>
    <w:p w14:paraId="3BF54DBB" w14:textId="77777777" w:rsidR="00D25BF5" w:rsidRPr="00451EF5" w:rsidRDefault="00D25BF5" w:rsidP="00451EF5">
      <w:pPr>
        <w:rPr>
          <w:sz w:val="24"/>
          <w:szCs w:val="24"/>
        </w:rPr>
      </w:pPr>
      <w:r w:rsidRPr="00451EF5">
        <w:rPr>
          <w:sz w:val="24"/>
          <w:szCs w:val="24"/>
        </w:rPr>
        <w:t xml:space="preserve">Интернет-сайтом является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w:t>
      </w:r>
      <w:r w:rsidR="00A77C67" w:rsidRPr="00451EF5">
        <w:rPr>
          <w:sz w:val="24"/>
          <w:szCs w:val="24"/>
        </w:rPr>
        <w:t>«Интернет» по доменным именам и/</w:t>
      </w:r>
      <w:r w:rsidRPr="00451EF5">
        <w:rPr>
          <w:sz w:val="24"/>
          <w:szCs w:val="24"/>
        </w:rPr>
        <w:t>или по сетевым адресам, позволяющим идентифицировать сайты в сети «Интернет».</w:t>
      </w:r>
    </w:p>
    <w:p w14:paraId="4CB3DBFE" w14:textId="77777777" w:rsidR="00D25BF5" w:rsidRPr="00451EF5" w:rsidRDefault="00D25BF5" w:rsidP="00451EF5">
      <w:pPr>
        <w:rPr>
          <w:sz w:val="24"/>
          <w:szCs w:val="24"/>
        </w:rPr>
      </w:pPr>
      <w:r w:rsidRPr="00451EF5">
        <w:rPr>
          <w:sz w:val="24"/>
          <w:szCs w:val="24"/>
        </w:rPr>
        <w:t xml:space="preserve">При разработке интернет-сайта </w:t>
      </w:r>
      <w:r w:rsidR="00FB4B9C" w:rsidRPr="00451EF5">
        <w:rPr>
          <w:sz w:val="24"/>
          <w:szCs w:val="24"/>
        </w:rPr>
        <w:t xml:space="preserve">субъекта централизованного учета </w:t>
      </w:r>
      <w:r w:rsidRPr="00451EF5">
        <w:rPr>
          <w:sz w:val="24"/>
          <w:szCs w:val="24"/>
        </w:rPr>
        <w:t xml:space="preserve">работниками </w:t>
      </w:r>
      <w:r w:rsidR="00126158" w:rsidRPr="00451EF5">
        <w:rPr>
          <w:sz w:val="24"/>
          <w:szCs w:val="24"/>
        </w:rPr>
        <w:t>субъекта централизованного учета</w:t>
      </w:r>
      <w:r w:rsidRPr="00451EF5">
        <w:rPr>
          <w:sz w:val="24"/>
          <w:szCs w:val="24"/>
        </w:rPr>
        <w:t xml:space="preserve">, исключительные права на него принадлежат </w:t>
      </w:r>
      <w:r w:rsidR="00126158" w:rsidRPr="00451EF5">
        <w:rPr>
          <w:sz w:val="24"/>
          <w:szCs w:val="24"/>
        </w:rPr>
        <w:t xml:space="preserve">субъекту централизованного </w:t>
      </w:r>
      <w:r w:rsidR="00126158" w:rsidRPr="00451EF5">
        <w:rPr>
          <w:sz w:val="24"/>
          <w:szCs w:val="24"/>
        </w:rPr>
        <w:lastRenderedPageBreak/>
        <w:t>учета</w:t>
      </w:r>
      <w:r w:rsidRPr="00451EF5">
        <w:rPr>
          <w:sz w:val="24"/>
          <w:szCs w:val="24"/>
        </w:rPr>
        <w:t>, как на результат интеллектуальной деятельности, созданный творческим трудом, при условии, что в трудовом или ином договоре с работниками, занятыми разработкой интернет-сайта, не предусмотрено сохранение за ними исключительных прав.</w:t>
      </w:r>
    </w:p>
    <w:p w14:paraId="2B0B900B" w14:textId="77777777" w:rsidR="00D25BF5" w:rsidRPr="00451EF5" w:rsidRDefault="00D25BF5" w:rsidP="00451EF5">
      <w:pPr>
        <w:rPr>
          <w:sz w:val="24"/>
          <w:szCs w:val="24"/>
        </w:rPr>
      </w:pPr>
      <w:r w:rsidRPr="00451EF5">
        <w:rPr>
          <w:sz w:val="24"/>
          <w:szCs w:val="24"/>
        </w:rPr>
        <w:t xml:space="preserve">При создании интернет-сайта собственными силами (работниками </w:t>
      </w:r>
      <w:r w:rsidR="00126158" w:rsidRPr="00451EF5">
        <w:rPr>
          <w:sz w:val="24"/>
          <w:szCs w:val="24"/>
        </w:rPr>
        <w:t>субъекта централизованного учета</w:t>
      </w:r>
      <w:r w:rsidRPr="00451EF5">
        <w:rPr>
          <w:sz w:val="24"/>
          <w:szCs w:val="24"/>
        </w:rPr>
        <w:t>) в первоначальную стоимость объекта нематериальных активов включаются:</w:t>
      </w:r>
    </w:p>
    <w:p w14:paraId="75A1B7A1" w14:textId="77777777" w:rsidR="00D25BF5" w:rsidRPr="00451EF5" w:rsidRDefault="00D25BF5" w:rsidP="00451EF5">
      <w:pPr>
        <w:rPr>
          <w:sz w:val="24"/>
          <w:szCs w:val="24"/>
        </w:rPr>
      </w:pPr>
      <w:r w:rsidRPr="00451EF5">
        <w:rPr>
          <w:sz w:val="24"/>
          <w:szCs w:val="24"/>
        </w:rPr>
        <w:t>- гонорары, выплачиваемые работникам за выполненную работу (если они предусмотрены);</w:t>
      </w:r>
    </w:p>
    <w:p w14:paraId="580EA02F" w14:textId="77777777" w:rsidR="00D25BF5" w:rsidRPr="00451EF5" w:rsidRDefault="00D25BF5" w:rsidP="00451EF5">
      <w:pPr>
        <w:rPr>
          <w:sz w:val="24"/>
          <w:szCs w:val="24"/>
        </w:rPr>
      </w:pPr>
      <w:r w:rsidRPr="00451EF5">
        <w:rPr>
          <w:sz w:val="24"/>
          <w:szCs w:val="24"/>
        </w:rPr>
        <w:t>- страховые взносы на указанные выплаты;</w:t>
      </w:r>
    </w:p>
    <w:p w14:paraId="44241F4A" w14:textId="77777777" w:rsidR="00D25BF5" w:rsidRPr="00451EF5" w:rsidRDefault="00D25BF5" w:rsidP="00451EF5">
      <w:pPr>
        <w:rPr>
          <w:sz w:val="24"/>
          <w:szCs w:val="24"/>
        </w:rPr>
      </w:pPr>
      <w:r w:rsidRPr="00451EF5">
        <w:rPr>
          <w:sz w:val="24"/>
          <w:szCs w:val="24"/>
        </w:rPr>
        <w:t>- расходы на регистрацию доменного имени интернет-сайта,</w:t>
      </w:r>
    </w:p>
    <w:p w14:paraId="38D12928" w14:textId="77777777" w:rsidR="00D25BF5" w:rsidRPr="00451EF5" w:rsidRDefault="00D25BF5" w:rsidP="00451EF5">
      <w:pPr>
        <w:rPr>
          <w:sz w:val="24"/>
          <w:szCs w:val="24"/>
        </w:rPr>
      </w:pPr>
      <w:r w:rsidRPr="00451EF5">
        <w:rPr>
          <w:sz w:val="24"/>
          <w:szCs w:val="24"/>
        </w:rPr>
        <w:t>- услуги хостинга и иные расходы, связанные с непосредственным созданием интернет-сайта.</w:t>
      </w:r>
    </w:p>
    <w:p w14:paraId="4B24C41D" w14:textId="77777777" w:rsidR="008432D4" w:rsidRPr="00451EF5" w:rsidRDefault="00D25BF5" w:rsidP="00451EF5">
      <w:pPr>
        <w:rPr>
          <w:sz w:val="24"/>
          <w:szCs w:val="24"/>
        </w:rPr>
      </w:pPr>
      <w:r w:rsidRPr="00451EF5">
        <w:rPr>
          <w:sz w:val="24"/>
          <w:szCs w:val="24"/>
        </w:rPr>
        <w:t xml:space="preserve">Интернет-сайт принимается к учету на основании </w:t>
      </w:r>
      <w:r w:rsidR="00CE73E1" w:rsidRPr="00451EF5">
        <w:rPr>
          <w:sz w:val="24"/>
          <w:szCs w:val="24"/>
        </w:rPr>
        <w:t>Решения о признании объектов нефинансовых активов (ф. 0510441)</w:t>
      </w:r>
      <w:r w:rsidRPr="00451EF5">
        <w:rPr>
          <w:sz w:val="24"/>
          <w:szCs w:val="24"/>
        </w:rPr>
        <w:t>.</w:t>
      </w:r>
    </w:p>
    <w:p w14:paraId="33F858B5" w14:textId="77777777" w:rsidR="00D25BF5" w:rsidRPr="00451EF5" w:rsidRDefault="00D25BF5" w:rsidP="004D6671">
      <w:pPr>
        <w:pStyle w:val="af9"/>
        <w:tabs>
          <w:tab w:val="left" w:pos="7938"/>
        </w:tabs>
        <w:autoSpaceDE w:val="0"/>
        <w:autoSpaceDN w:val="0"/>
        <w:adjustRightInd w:val="0"/>
        <w:ind w:left="0"/>
        <w:rPr>
          <w:sz w:val="24"/>
          <w:szCs w:val="24"/>
        </w:rPr>
      </w:pPr>
      <w:r w:rsidRPr="00451EF5">
        <w:rPr>
          <w:sz w:val="24"/>
          <w:szCs w:val="24"/>
        </w:rPr>
        <w:t>2.1.2.3. Первоначальная стоимость объектов нематериальных активов определяется в соответствии с требованиями федерального стандарта бухгалтерского учета государственных финансов «Нематериальные активы», утвержденного приказом Министерства финансов Российской Федерац</w:t>
      </w:r>
      <w:r w:rsidR="00D92B34" w:rsidRPr="00451EF5">
        <w:rPr>
          <w:sz w:val="24"/>
          <w:szCs w:val="24"/>
        </w:rPr>
        <w:t>ии от 15.11.</w:t>
      </w:r>
      <w:r w:rsidR="00504CBF" w:rsidRPr="00451EF5">
        <w:rPr>
          <w:sz w:val="24"/>
          <w:szCs w:val="24"/>
        </w:rPr>
        <w:t>2019 № 181н.</w:t>
      </w:r>
    </w:p>
    <w:p w14:paraId="596FD977" w14:textId="77777777" w:rsidR="00D25BF5" w:rsidRPr="00451EF5" w:rsidRDefault="00D25BF5" w:rsidP="00451EF5">
      <w:pPr>
        <w:pStyle w:val="aff8"/>
        <w:ind w:firstLine="709"/>
        <w:jc w:val="both"/>
        <w:rPr>
          <w:rFonts w:ascii="Times New Roman" w:hAnsi="Times New Roman"/>
          <w:sz w:val="24"/>
          <w:szCs w:val="24"/>
        </w:rPr>
      </w:pPr>
      <w:r w:rsidRPr="00451EF5">
        <w:rPr>
          <w:rFonts w:ascii="Times New Roman" w:hAnsi="Times New Roman"/>
          <w:sz w:val="24"/>
          <w:szCs w:val="24"/>
        </w:rPr>
        <w:t>Первоначальная стоимость объектов нематериальных активов определяется комиссией по поступлению и выбытию активов по справедливой стоимости, установленной методом рыночных цен на дату принятия к учету, в отношении следующих объектов:</w:t>
      </w:r>
    </w:p>
    <w:p w14:paraId="32F68F89" w14:textId="65FC2905" w:rsidR="00D25BF5" w:rsidRPr="00451EF5" w:rsidRDefault="00D25BF5" w:rsidP="00A27349">
      <w:pPr>
        <w:pStyle w:val="aff8"/>
        <w:numPr>
          <w:ilvl w:val="0"/>
          <w:numId w:val="11"/>
        </w:numPr>
        <w:ind w:left="0" w:firstLine="1069"/>
        <w:jc w:val="both"/>
        <w:rPr>
          <w:rFonts w:ascii="Times New Roman" w:hAnsi="Times New Roman"/>
          <w:sz w:val="24"/>
          <w:szCs w:val="24"/>
        </w:rPr>
      </w:pPr>
      <w:r w:rsidRPr="00451EF5">
        <w:rPr>
          <w:rFonts w:ascii="Times New Roman" w:hAnsi="Times New Roman"/>
          <w:sz w:val="24"/>
          <w:szCs w:val="24"/>
        </w:rPr>
        <w:t xml:space="preserve">возмещаемые виновными лицами объекты </w:t>
      </w:r>
      <w:r w:rsidR="00A27349" w:rsidRPr="00A27349">
        <w:rPr>
          <w:rFonts w:ascii="Times New Roman" w:hAnsi="Times New Roman"/>
          <w:sz w:val="24"/>
          <w:szCs w:val="24"/>
        </w:rPr>
        <w:t xml:space="preserve">нематериальных активов </w:t>
      </w:r>
      <w:r w:rsidRPr="00451EF5">
        <w:rPr>
          <w:rFonts w:ascii="Times New Roman" w:hAnsi="Times New Roman"/>
          <w:sz w:val="24"/>
          <w:szCs w:val="24"/>
        </w:rPr>
        <w:t>(при ущербе, причиненном в результате хищений, недостач, порчи);</w:t>
      </w:r>
    </w:p>
    <w:p w14:paraId="37ED446D" w14:textId="77777777" w:rsidR="00D25BF5" w:rsidRPr="00451EF5" w:rsidRDefault="00D25BF5" w:rsidP="00451EF5">
      <w:pPr>
        <w:pStyle w:val="aff8"/>
        <w:numPr>
          <w:ilvl w:val="0"/>
          <w:numId w:val="11"/>
        </w:numPr>
        <w:ind w:left="709" w:firstLine="0"/>
        <w:jc w:val="both"/>
        <w:rPr>
          <w:rFonts w:ascii="Times New Roman" w:hAnsi="Times New Roman"/>
          <w:sz w:val="24"/>
          <w:szCs w:val="24"/>
        </w:rPr>
      </w:pPr>
      <w:r w:rsidRPr="00451EF5">
        <w:rPr>
          <w:rFonts w:ascii="Times New Roman" w:hAnsi="Times New Roman"/>
          <w:sz w:val="24"/>
          <w:szCs w:val="24"/>
        </w:rPr>
        <w:t>выявленных по результатам инвентаризации объектов нематериальных активов;</w:t>
      </w:r>
    </w:p>
    <w:p w14:paraId="2466D248" w14:textId="77777777" w:rsidR="00D25BF5" w:rsidRPr="00451EF5" w:rsidRDefault="00D25BF5" w:rsidP="00451EF5">
      <w:pPr>
        <w:pStyle w:val="aff8"/>
        <w:numPr>
          <w:ilvl w:val="0"/>
          <w:numId w:val="11"/>
        </w:numPr>
        <w:ind w:left="709" w:firstLine="0"/>
        <w:jc w:val="both"/>
        <w:rPr>
          <w:rFonts w:ascii="Times New Roman" w:hAnsi="Times New Roman"/>
          <w:sz w:val="24"/>
          <w:szCs w:val="24"/>
        </w:rPr>
      </w:pPr>
      <w:r w:rsidRPr="00451EF5">
        <w:rPr>
          <w:rFonts w:ascii="Times New Roman" w:hAnsi="Times New Roman"/>
          <w:sz w:val="24"/>
          <w:szCs w:val="24"/>
        </w:rPr>
        <w:t>полученные по договорам дарения (пожертвования).</w:t>
      </w:r>
    </w:p>
    <w:p w14:paraId="179DCEFA" w14:textId="77777777" w:rsidR="00D25BF5" w:rsidRPr="00451EF5" w:rsidRDefault="00D25BF5" w:rsidP="00451EF5">
      <w:pPr>
        <w:pStyle w:val="aff8"/>
        <w:ind w:firstLine="709"/>
        <w:jc w:val="both"/>
        <w:rPr>
          <w:rFonts w:ascii="Times New Roman" w:hAnsi="Times New Roman"/>
          <w:sz w:val="24"/>
          <w:szCs w:val="24"/>
        </w:rPr>
      </w:pPr>
      <w:r w:rsidRPr="00451EF5">
        <w:rPr>
          <w:rFonts w:ascii="Times New Roman" w:hAnsi="Times New Roman"/>
          <w:sz w:val="24"/>
          <w:szCs w:val="24"/>
        </w:rPr>
        <w:t>Определение рыночных цен осуществляется в порядке, установленном пунктом 2.1.1.3. настоящей учетной политики для объектов основных средств.</w:t>
      </w:r>
    </w:p>
    <w:p w14:paraId="1C1A16DA" w14:textId="77777777" w:rsidR="00D25BF5" w:rsidRPr="00451EF5" w:rsidRDefault="00D25BF5" w:rsidP="00451EF5">
      <w:pPr>
        <w:pStyle w:val="aff8"/>
        <w:ind w:firstLine="709"/>
        <w:jc w:val="both"/>
        <w:rPr>
          <w:rFonts w:ascii="Times New Roman" w:hAnsi="Times New Roman"/>
          <w:sz w:val="24"/>
          <w:szCs w:val="24"/>
        </w:rPr>
      </w:pPr>
      <w:r w:rsidRPr="00451EF5">
        <w:rPr>
          <w:rFonts w:ascii="Times New Roman" w:hAnsi="Times New Roman"/>
          <w:sz w:val="24"/>
          <w:szCs w:val="24"/>
        </w:rPr>
        <w:t>В случае если данные о рыночной стоимости активов, указанные в настоящем пункте учетной политики, недоступны, актив принимается к учету в состав нематериальных активов в условной оценке: «один объект - один рубль».</w:t>
      </w:r>
    </w:p>
    <w:p w14:paraId="2FEB6E5B" w14:textId="77777777" w:rsidR="00D25BF5" w:rsidRPr="00451EF5" w:rsidRDefault="00D25BF5" w:rsidP="00451EF5">
      <w:pPr>
        <w:autoSpaceDE w:val="0"/>
        <w:autoSpaceDN w:val="0"/>
        <w:adjustRightInd w:val="0"/>
        <w:ind w:firstLine="540"/>
        <w:rPr>
          <w:sz w:val="24"/>
          <w:szCs w:val="24"/>
        </w:rPr>
      </w:pPr>
      <w:r w:rsidRPr="00451EF5">
        <w:rPr>
          <w:rFonts w:eastAsiaTheme="minorHAnsi"/>
          <w:sz w:val="24"/>
          <w:szCs w:val="24"/>
          <w:lang w:eastAsia="en-US"/>
        </w:rPr>
        <w:t>После получения данных о ценах на аналогичные либо схожие нематериальные активы по объекту нематериального актива, отраженного на дату признания в условной оценке, комиссией по поступлению и выбытию активов субъекта учета осуществляется пересмотр балансовой (справедливой) стоимости такого объекта.</w:t>
      </w:r>
    </w:p>
    <w:p w14:paraId="75F565A2" w14:textId="77777777" w:rsidR="00D25BF5" w:rsidRPr="00451EF5" w:rsidRDefault="00D25BF5"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Нематериальные активы, приобретенные в результате обменных операций, принимаются к учету по сформированной </w:t>
      </w:r>
      <w:hyperlink r:id="rId16" w:history="1">
        <w:r w:rsidRPr="00451EF5">
          <w:rPr>
            <w:rFonts w:ascii="Times New Roman" w:hAnsi="Times New Roman"/>
            <w:sz w:val="24"/>
            <w:szCs w:val="24"/>
          </w:rPr>
          <w:t>первоначальной стоимости</w:t>
        </w:r>
      </w:hyperlink>
      <w:r w:rsidRPr="00451EF5">
        <w:rPr>
          <w:rFonts w:ascii="Times New Roman" w:hAnsi="Times New Roman"/>
          <w:sz w:val="24"/>
          <w:szCs w:val="24"/>
        </w:rPr>
        <w:t>.</w:t>
      </w:r>
    </w:p>
    <w:p w14:paraId="6248EA1E" w14:textId="77777777" w:rsidR="00D25BF5" w:rsidRPr="00451EF5" w:rsidRDefault="00D25BF5" w:rsidP="00451EF5">
      <w:pPr>
        <w:pStyle w:val="aff8"/>
        <w:ind w:firstLine="709"/>
        <w:jc w:val="both"/>
        <w:rPr>
          <w:rFonts w:ascii="Times New Roman" w:hAnsi="Times New Roman"/>
          <w:sz w:val="24"/>
          <w:szCs w:val="24"/>
        </w:rPr>
      </w:pPr>
      <w:r w:rsidRPr="00451EF5">
        <w:rPr>
          <w:rFonts w:ascii="Times New Roman" w:hAnsi="Times New Roman"/>
          <w:sz w:val="24"/>
          <w:szCs w:val="24"/>
        </w:rPr>
        <w:t>2.1.2.4. Изменение балансовой стоимости объекта нематериальных активов возможно в случае:</w:t>
      </w:r>
    </w:p>
    <w:p w14:paraId="224A5AE4" w14:textId="77777777" w:rsidR="00D25BF5" w:rsidRPr="00451EF5" w:rsidRDefault="00D25BF5" w:rsidP="00451EF5">
      <w:pPr>
        <w:pStyle w:val="aff8"/>
        <w:numPr>
          <w:ilvl w:val="0"/>
          <w:numId w:val="13"/>
        </w:numPr>
        <w:ind w:left="0" w:firstLine="709"/>
        <w:jc w:val="both"/>
        <w:rPr>
          <w:rFonts w:ascii="Times New Roman" w:hAnsi="Times New Roman"/>
          <w:sz w:val="24"/>
          <w:szCs w:val="24"/>
        </w:rPr>
      </w:pPr>
      <w:r w:rsidRPr="00451EF5">
        <w:rPr>
          <w:rFonts w:ascii="Times New Roman" w:hAnsi="Times New Roman"/>
          <w:sz w:val="24"/>
          <w:szCs w:val="24"/>
        </w:rPr>
        <w:t xml:space="preserve">модернизации </w:t>
      </w:r>
      <w:r w:rsidR="00C41048" w:rsidRPr="00451EF5">
        <w:rPr>
          <w:rFonts w:ascii="Times New Roman" w:hAnsi="Times New Roman"/>
          <w:sz w:val="24"/>
          <w:szCs w:val="24"/>
        </w:rPr>
        <w:t>объектов нематериальных активов</w:t>
      </w:r>
      <w:r w:rsidRPr="00451EF5">
        <w:rPr>
          <w:rFonts w:ascii="Times New Roman" w:hAnsi="Times New Roman"/>
          <w:sz w:val="24"/>
          <w:szCs w:val="24"/>
        </w:rPr>
        <w:t>;</w:t>
      </w:r>
    </w:p>
    <w:p w14:paraId="198D9613" w14:textId="77777777" w:rsidR="00F17A4C" w:rsidRPr="00451EF5" w:rsidRDefault="00F17A4C" w:rsidP="00451EF5">
      <w:pPr>
        <w:pStyle w:val="aff8"/>
        <w:numPr>
          <w:ilvl w:val="0"/>
          <w:numId w:val="13"/>
        </w:numPr>
        <w:ind w:left="0" w:firstLine="709"/>
        <w:jc w:val="both"/>
        <w:rPr>
          <w:rFonts w:ascii="Times New Roman" w:hAnsi="Times New Roman"/>
          <w:sz w:val="24"/>
          <w:szCs w:val="24"/>
        </w:rPr>
      </w:pPr>
      <w:r w:rsidRPr="00451EF5">
        <w:rPr>
          <w:rFonts w:ascii="Times New Roman" w:hAnsi="Times New Roman"/>
          <w:bCs/>
          <w:color w:val="000000" w:themeColor="text1"/>
          <w:sz w:val="24"/>
          <w:szCs w:val="24"/>
        </w:rPr>
        <w:t>частичной ликвидации (разукомплектации) объектов нематериальных активов;</w:t>
      </w:r>
    </w:p>
    <w:p w14:paraId="67C3280C" w14:textId="77777777" w:rsidR="00D25BF5" w:rsidRPr="00451EF5" w:rsidRDefault="00D25BF5" w:rsidP="00451EF5">
      <w:pPr>
        <w:pStyle w:val="aff8"/>
        <w:numPr>
          <w:ilvl w:val="0"/>
          <w:numId w:val="13"/>
        </w:numPr>
        <w:ind w:left="0" w:firstLine="709"/>
        <w:jc w:val="both"/>
        <w:rPr>
          <w:rFonts w:ascii="Times New Roman" w:hAnsi="Times New Roman"/>
          <w:sz w:val="24"/>
          <w:szCs w:val="24"/>
        </w:rPr>
      </w:pPr>
      <w:r w:rsidRPr="00451EF5">
        <w:rPr>
          <w:rFonts w:ascii="Times New Roman" w:hAnsi="Times New Roman"/>
          <w:sz w:val="24"/>
          <w:szCs w:val="24"/>
        </w:rPr>
        <w:t>переоценки объектов нематериальных активов.</w:t>
      </w:r>
    </w:p>
    <w:p w14:paraId="44E449B2" w14:textId="77777777" w:rsidR="00D25BF5" w:rsidRPr="00451EF5" w:rsidRDefault="00D25BF5"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2.1.2.5. Ответственным за хранение документов на объекты нематериальных активов является субъект централизованного учета (ответственные лица, за которыми закреплены нематериальные активы). </w:t>
      </w:r>
    </w:p>
    <w:p w14:paraId="04EC1CBE" w14:textId="77777777" w:rsidR="00D25BF5" w:rsidRPr="00451EF5" w:rsidRDefault="00D25BF5" w:rsidP="00451EF5">
      <w:pPr>
        <w:pStyle w:val="aff8"/>
        <w:ind w:firstLine="709"/>
        <w:jc w:val="both"/>
        <w:rPr>
          <w:rFonts w:ascii="Times New Roman" w:hAnsi="Times New Roman"/>
          <w:sz w:val="24"/>
          <w:szCs w:val="24"/>
        </w:rPr>
      </w:pPr>
      <w:r w:rsidRPr="00451EF5">
        <w:rPr>
          <w:rFonts w:ascii="Times New Roman" w:hAnsi="Times New Roman"/>
          <w:sz w:val="24"/>
          <w:szCs w:val="24"/>
        </w:rPr>
        <w:t>2.1.2.6. Каждому инвентарному объекту нематериальных активов присваивается уникальный инвентарный порядковый номер, который используется исключительно в регистрах учета. Этот номер сохраняется за объектом на весь период его учета. Вновь принятым к учету объектам нематериальных активов не могут присваиваться инвентарные номера выбывших (списанных) инвентарных объектов нематериальных активов.</w:t>
      </w:r>
    </w:p>
    <w:p w14:paraId="711747CA" w14:textId="77777777" w:rsidR="00D25BF5" w:rsidRPr="00451EF5" w:rsidRDefault="00D25BF5"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Структура инвентарного номера объекта нематериальных активов состоит из </w:t>
      </w:r>
      <w:r w:rsidR="00871162" w:rsidRPr="00451EF5">
        <w:rPr>
          <w:rFonts w:ascii="Times New Roman" w:hAnsi="Times New Roman"/>
          <w:sz w:val="24"/>
          <w:szCs w:val="24"/>
        </w:rPr>
        <w:t xml:space="preserve">14 </w:t>
      </w:r>
      <w:r w:rsidR="00504CBF" w:rsidRPr="00451EF5">
        <w:rPr>
          <w:rFonts w:ascii="Times New Roman" w:hAnsi="Times New Roman"/>
          <w:sz w:val="24"/>
          <w:szCs w:val="24"/>
        </w:rPr>
        <w:t>знаков:</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2416"/>
        <w:gridCol w:w="4681"/>
      </w:tblGrid>
      <w:tr w:rsidR="00D25BF5" w:rsidRPr="00451EF5" w14:paraId="5129DDCD" w14:textId="77777777" w:rsidTr="0022730D">
        <w:trPr>
          <w:tblHeader/>
        </w:trPr>
        <w:tc>
          <w:tcPr>
            <w:tcW w:w="1440" w:type="pct"/>
            <w:shd w:val="clear" w:color="auto" w:fill="auto"/>
            <w:vAlign w:val="center"/>
          </w:tcPr>
          <w:p w14:paraId="2529F503" w14:textId="77777777" w:rsidR="00D25BF5" w:rsidRPr="00451EF5" w:rsidRDefault="00D25BF5" w:rsidP="00451EF5">
            <w:pPr>
              <w:pStyle w:val="aff8"/>
              <w:jc w:val="center"/>
              <w:rPr>
                <w:rFonts w:ascii="Times New Roman" w:hAnsi="Times New Roman"/>
                <w:bCs/>
                <w:iCs/>
                <w:sz w:val="24"/>
                <w:szCs w:val="24"/>
              </w:rPr>
            </w:pPr>
            <w:r w:rsidRPr="00451EF5">
              <w:rPr>
                <w:rFonts w:ascii="Times New Roman" w:hAnsi="Times New Roman"/>
                <w:bCs/>
                <w:iCs/>
                <w:sz w:val="24"/>
                <w:szCs w:val="24"/>
              </w:rPr>
              <w:t>Очередность знаков инвентарного номера</w:t>
            </w:r>
          </w:p>
        </w:tc>
        <w:tc>
          <w:tcPr>
            <w:tcW w:w="1212" w:type="pct"/>
            <w:shd w:val="clear" w:color="auto" w:fill="auto"/>
            <w:vAlign w:val="center"/>
          </w:tcPr>
          <w:p w14:paraId="55A94BD4" w14:textId="77777777" w:rsidR="00D25BF5" w:rsidRPr="00451EF5" w:rsidRDefault="00D25BF5" w:rsidP="00451EF5">
            <w:pPr>
              <w:pStyle w:val="aff8"/>
              <w:jc w:val="center"/>
              <w:rPr>
                <w:rFonts w:ascii="Times New Roman" w:hAnsi="Times New Roman"/>
                <w:bCs/>
                <w:iCs/>
                <w:sz w:val="24"/>
                <w:szCs w:val="24"/>
              </w:rPr>
            </w:pPr>
            <w:r w:rsidRPr="00451EF5">
              <w:rPr>
                <w:rFonts w:ascii="Times New Roman" w:hAnsi="Times New Roman"/>
                <w:bCs/>
                <w:iCs/>
                <w:sz w:val="24"/>
                <w:szCs w:val="24"/>
              </w:rPr>
              <w:t>Количество знаков инвентарного номера</w:t>
            </w:r>
          </w:p>
        </w:tc>
        <w:tc>
          <w:tcPr>
            <w:tcW w:w="2348" w:type="pct"/>
            <w:shd w:val="clear" w:color="auto" w:fill="auto"/>
            <w:vAlign w:val="center"/>
          </w:tcPr>
          <w:p w14:paraId="5ACEF8C1" w14:textId="77777777" w:rsidR="00D25BF5" w:rsidRPr="00451EF5" w:rsidRDefault="00D25BF5" w:rsidP="00451EF5">
            <w:pPr>
              <w:pStyle w:val="aff8"/>
              <w:jc w:val="center"/>
              <w:rPr>
                <w:rFonts w:ascii="Times New Roman" w:hAnsi="Times New Roman"/>
                <w:bCs/>
                <w:iCs/>
                <w:sz w:val="24"/>
                <w:szCs w:val="24"/>
              </w:rPr>
            </w:pPr>
            <w:r w:rsidRPr="00451EF5">
              <w:rPr>
                <w:rFonts w:ascii="Times New Roman" w:hAnsi="Times New Roman"/>
                <w:bCs/>
                <w:iCs/>
                <w:sz w:val="24"/>
                <w:szCs w:val="24"/>
              </w:rPr>
              <w:t>Обозначение знаков инвентарного номера</w:t>
            </w:r>
          </w:p>
        </w:tc>
      </w:tr>
      <w:tr w:rsidR="00D25BF5" w:rsidRPr="00451EF5" w14:paraId="470E0050" w14:textId="77777777" w:rsidTr="0022730D">
        <w:tc>
          <w:tcPr>
            <w:tcW w:w="1440" w:type="pct"/>
            <w:shd w:val="clear" w:color="auto" w:fill="auto"/>
            <w:vAlign w:val="center"/>
          </w:tcPr>
          <w:p w14:paraId="4E2EEB92" w14:textId="77777777" w:rsidR="00D25BF5" w:rsidRPr="00451EF5" w:rsidRDefault="00D25BF5" w:rsidP="00451EF5">
            <w:pPr>
              <w:pStyle w:val="aff8"/>
              <w:jc w:val="center"/>
              <w:rPr>
                <w:rFonts w:ascii="Times New Roman" w:hAnsi="Times New Roman"/>
                <w:sz w:val="24"/>
                <w:szCs w:val="24"/>
              </w:rPr>
            </w:pPr>
            <w:r w:rsidRPr="00451EF5">
              <w:rPr>
                <w:rFonts w:ascii="Times New Roman" w:hAnsi="Times New Roman"/>
                <w:sz w:val="24"/>
                <w:szCs w:val="24"/>
              </w:rPr>
              <w:t>1</w:t>
            </w:r>
          </w:p>
        </w:tc>
        <w:tc>
          <w:tcPr>
            <w:tcW w:w="1212" w:type="pct"/>
            <w:shd w:val="clear" w:color="auto" w:fill="auto"/>
            <w:vAlign w:val="center"/>
          </w:tcPr>
          <w:p w14:paraId="791021AB" w14:textId="77777777" w:rsidR="00D25BF5" w:rsidRPr="00451EF5" w:rsidRDefault="00D25BF5" w:rsidP="00451EF5">
            <w:pPr>
              <w:pStyle w:val="aff8"/>
              <w:jc w:val="center"/>
              <w:rPr>
                <w:rFonts w:ascii="Times New Roman" w:hAnsi="Times New Roman"/>
                <w:sz w:val="24"/>
                <w:szCs w:val="24"/>
              </w:rPr>
            </w:pPr>
            <w:r w:rsidRPr="00451EF5">
              <w:rPr>
                <w:rFonts w:ascii="Times New Roman" w:hAnsi="Times New Roman"/>
                <w:sz w:val="24"/>
                <w:szCs w:val="24"/>
              </w:rPr>
              <w:t>1</w:t>
            </w:r>
          </w:p>
        </w:tc>
        <w:tc>
          <w:tcPr>
            <w:tcW w:w="2348" w:type="pct"/>
            <w:shd w:val="clear" w:color="auto" w:fill="auto"/>
            <w:vAlign w:val="center"/>
          </w:tcPr>
          <w:p w14:paraId="7AE890F5" w14:textId="77777777" w:rsidR="00D25BF5" w:rsidRPr="00451EF5" w:rsidRDefault="00D25BF5" w:rsidP="00451EF5">
            <w:pPr>
              <w:pStyle w:val="aff8"/>
              <w:jc w:val="both"/>
              <w:rPr>
                <w:rFonts w:ascii="Times New Roman" w:hAnsi="Times New Roman"/>
                <w:sz w:val="24"/>
                <w:szCs w:val="24"/>
              </w:rPr>
            </w:pPr>
            <w:r w:rsidRPr="00451EF5">
              <w:rPr>
                <w:rFonts w:ascii="Times New Roman" w:hAnsi="Times New Roman"/>
                <w:sz w:val="24"/>
                <w:szCs w:val="24"/>
              </w:rPr>
              <w:t>Код финансового обеспечения</w:t>
            </w:r>
          </w:p>
        </w:tc>
      </w:tr>
      <w:tr w:rsidR="00D25BF5" w:rsidRPr="00451EF5" w14:paraId="62532DF6" w14:textId="77777777" w:rsidTr="0022730D">
        <w:tc>
          <w:tcPr>
            <w:tcW w:w="1440" w:type="pct"/>
            <w:shd w:val="clear" w:color="auto" w:fill="auto"/>
            <w:vAlign w:val="center"/>
          </w:tcPr>
          <w:p w14:paraId="7F2ED9E5" w14:textId="77777777" w:rsidR="00D25BF5" w:rsidRPr="00451EF5" w:rsidRDefault="00D25BF5" w:rsidP="00451EF5">
            <w:pPr>
              <w:pStyle w:val="aff8"/>
              <w:jc w:val="center"/>
              <w:rPr>
                <w:rFonts w:ascii="Times New Roman" w:hAnsi="Times New Roman"/>
                <w:sz w:val="24"/>
                <w:szCs w:val="24"/>
              </w:rPr>
            </w:pPr>
            <w:r w:rsidRPr="00451EF5">
              <w:rPr>
                <w:rFonts w:ascii="Times New Roman" w:hAnsi="Times New Roman"/>
                <w:sz w:val="24"/>
                <w:szCs w:val="24"/>
              </w:rPr>
              <w:t>2</w:t>
            </w:r>
          </w:p>
        </w:tc>
        <w:tc>
          <w:tcPr>
            <w:tcW w:w="1212" w:type="pct"/>
            <w:shd w:val="clear" w:color="auto" w:fill="auto"/>
            <w:vAlign w:val="center"/>
          </w:tcPr>
          <w:p w14:paraId="436A286B" w14:textId="77777777" w:rsidR="00D25BF5" w:rsidRPr="00451EF5" w:rsidRDefault="00D25BF5" w:rsidP="00451EF5">
            <w:pPr>
              <w:pStyle w:val="aff8"/>
              <w:jc w:val="center"/>
              <w:rPr>
                <w:rFonts w:ascii="Times New Roman" w:hAnsi="Times New Roman"/>
                <w:sz w:val="24"/>
                <w:szCs w:val="24"/>
              </w:rPr>
            </w:pPr>
            <w:r w:rsidRPr="00451EF5">
              <w:rPr>
                <w:rFonts w:ascii="Times New Roman" w:hAnsi="Times New Roman"/>
                <w:sz w:val="24"/>
                <w:szCs w:val="24"/>
              </w:rPr>
              <w:t>2-4</w:t>
            </w:r>
          </w:p>
        </w:tc>
        <w:tc>
          <w:tcPr>
            <w:tcW w:w="2348" w:type="pct"/>
            <w:shd w:val="clear" w:color="auto" w:fill="auto"/>
            <w:vAlign w:val="center"/>
          </w:tcPr>
          <w:p w14:paraId="5A9D5F05" w14:textId="77777777" w:rsidR="00D25BF5" w:rsidRPr="00451EF5" w:rsidRDefault="00D25BF5" w:rsidP="00451EF5">
            <w:pPr>
              <w:pStyle w:val="aff8"/>
              <w:jc w:val="both"/>
              <w:rPr>
                <w:rFonts w:ascii="Times New Roman" w:hAnsi="Times New Roman"/>
                <w:sz w:val="24"/>
                <w:szCs w:val="24"/>
              </w:rPr>
            </w:pPr>
            <w:r w:rsidRPr="00451EF5">
              <w:rPr>
                <w:rFonts w:ascii="Times New Roman" w:hAnsi="Times New Roman"/>
                <w:sz w:val="24"/>
                <w:szCs w:val="24"/>
              </w:rPr>
              <w:t>Синтетический счет объекта учета</w:t>
            </w:r>
          </w:p>
        </w:tc>
      </w:tr>
      <w:tr w:rsidR="00D25BF5" w:rsidRPr="00451EF5" w14:paraId="7AD8A217" w14:textId="77777777" w:rsidTr="0022730D">
        <w:tc>
          <w:tcPr>
            <w:tcW w:w="1440" w:type="pct"/>
            <w:shd w:val="clear" w:color="auto" w:fill="auto"/>
            <w:vAlign w:val="center"/>
          </w:tcPr>
          <w:p w14:paraId="2C172CD5" w14:textId="77777777" w:rsidR="00D25BF5" w:rsidRPr="00451EF5" w:rsidRDefault="00D25BF5" w:rsidP="00451EF5">
            <w:pPr>
              <w:pStyle w:val="aff8"/>
              <w:jc w:val="center"/>
              <w:rPr>
                <w:rFonts w:ascii="Times New Roman" w:hAnsi="Times New Roman"/>
                <w:sz w:val="24"/>
                <w:szCs w:val="24"/>
              </w:rPr>
            </w:pPr>
            <w:r w:rsidRPr="00451EF5">
              <w:rPr>
                <w:rFonts w:ascii="Times New Roman" w:hAnsi="Times New Roman"/>
                <w:sz w:val="24"/>
                <w:szCs w:val="24"/>
              </w:rPr>
              <w:t>3</w:t>
            </w:r>
          </w:p>
        </w:tc>
        <w:tc>
          <w:tcPr>
            <w:tcW w:w="1212" w:type="pct"/>
            <w:shd w:val="clear" w:color="auto" w:fill="auto"/>
            <w:vAlign w:val="center"/>
          </w:tcPr>
          <w:p w14:paraId="101FA187" w14:textId="77777777" w:rsidR="00D25BF5" w:rsidRPr="00451EF5" w:rsidRDefault="00D25BF5" w:rsidP="00451EF5">
            <w:pPr>
              <w:pStyle w:val="aff8"/>
              <w:jc w:val="center"/>
              <w:rPr>
                <w:rFonts w:ascii="Times New Roman" w:hAnsi="Times New Roman"/>
                <w:sz w:val="24"/>
                <w:szCs w:val="24"/>
              </w:rPr>
            </w:pPr>
            <w:r w:rsidRPr="00451EF5">
              <w:rPr>
                <w:rFonts w:ascii="Times New Roman" w:hAnsi="Times New Roman"/>
                <w:sz w:val="24"/>
                <w:szCs w:val="24"/>
              </w:rPr>
              <w:t>5-6</w:t>
            </w:r>
          </w:p>
        </w:tc>
        <w:tc>
          <w:tcPr>
            <w:tcW w:w="2348" w:type="pct"/>
            <w:shd w:val="clear" w:color="auto" w:fill="auto"/>
            <w:vAlign w:val="center"/>
          </w:tcPr>
          <w:p w14:paraId="288469B9" w14:textId="77777777" w:rsidR="00D25BF5" w:rsidRPr="00451EF5" w:rsidRDefault="00D25BF5" w:rsidP="00451EF5">
            <w:pPr>
              <w:pStyle w:val="aff8"/>
              <w:jc w:val="both"/>
              <w:rPr>
                <w:rFonts w:ascii="Times New Roman" w:hAnsi="Times New Roman"/>
                <w:sz w:val="24"/>
                <w:szCs w:val="24"/>
              </w:rPr>
            </w:pPr>
            <w:r w:rsidRPr="00451EF5">
              <w:rPr>
                <w:rFonts w:ascii="Times New Roman" w:hAnsi="Times New Roman"/>
                <w:sz w:val="24"/>
                <w:szCs w:val="24"/>
              </w:rPr>
              <w:t>Код аналитического учета счета</w:t>
            </w:r>
          </w:p>
        </w:tc>
      </w:tr>
      <w:tr w:rsidR="00D25BF5" w:rsidRPr="00451EF5" w14:paraId="1CFF4F46" w14:textId="77777777" w:rsidTr="0022730D">
        <w:tc>
          <w:tcPr>
            <w:tcW w:w="1440" w:type="pct"/>
            <w:shd w:val="clear" w:color="auto" w:fill="auto"/>
            <w:vAlign w:val="center"/>
          </w:tcPr>
          <w:p w14:paraId="63CF3BEC" w14:textId="77777777" w:rsidR="00D25BF5" w:rsidRPr="00451EF5" w:rsidRDefault="00D25BF5" w:rsidP="00451EF5">
            <w:pPr>
              <w:pStyle w:val="aff8"/>
              <w:jc w:val="center"/>
              <w:rPr>
                <w:rFonts w:ascii="Times New Roman" w:hAnsi="Times New Roman"/>
                <w:sz w:val="24"/>
                <w:szCs w:val="24"/>
              </w:rPr>
            </w:pPr>
            <w:r w:rsidRPr="00451EF5">
              <w:rPr>
                <w:rFonts w:ascii="Times New Roman" w:hAnsi="Times New Roman"/>
                <w:sz w:val="24"/>
                <w:szCs w:val="24"/>
              </w:rPr>
              <w:t>4</w:t>
            </w:r>
          </w:p>
        </w:tc>
        <w:tc>
          <w:tcPr>
            <w:tcW w:w="1212" w:type="pct"/>
            <w:shd w:val="clear" w:color="auto" w:fill="auto"/>
            <w:vAlign w:val="center"/>
          </w:tcPr>
          <w:p w14:paraId="203AB869" w14:textId="77777777" w:rsidR="00D25BF5" w:rsidRPr="00451EF5" w:rsidRDefault="00D25BF5" w:rsidP="00451EF5">
            <w:pPr>
              <w:pStyle w:val="aff8"/>
              <w:jc w:val="center"/>
              <w:rPr>
                <w:rFonts w:ascii="Times New Roman" w:hAnsi="Times New Roman"/>
                <w:sz w:val="24"/>
                <w:szCs w:val="24"/>
              </w:rPr>
            </w:pPr>
            <w:r w:rsidRPr="00451EF5">
              <w:rPr>
                <w:rFonts w:ascii="Times New Roman" w:hAnsi="Times New Roman"/>
                <w:sz w:val="24"/>
                <w:szCs w:val="24"/>
              </w:rPr>
              <w:t>7-</w:t>
            </w:r>
            <w:r w:rsidR="00871162" w:rsidRPr="00451EF5">
              <w:rPr>
                <w:rFonts w:ascii="Times New Roman" w:hAnsi="Times New Roman"/>
                <w:sz w:val="24"/>
                <w:szCs w:val="24"/>
              </w:rPr>
              <w:t xml:space="preserve">14 </w:t>
            </w:r>
          </w:p>
        </w:tc>
        <w:tc>
          <w:tcPr>
            <w:tcW w:w="2348" w:type="pct"/>
            <w:shd w:val="clear" w:color="auto" w:fill="auto"/>
            <w:vAlign w:val="center"/>
          </w:tcPr>
          <w:p w14:paraId="07C1484C" w14:textId="77777777" w:rsidR="00D25BF5" w:rsidRPr="00451EF5" w:rsidRDefault="00D25BF5" w:rsidP="00451EF5">
            <w:pPr>
              <w:pStyle w:val="aff8"/>
              <w:jc w:val="both"/>
              <w:rPr>
                <w:rFonts w:ascii="Times New Roman" w:hAnsi="Times New Roman"/>
                <w:sz w:val="24"/>
                <w:szCs w:val="24"/>
              </w:rPr>
            </w:pPr>
            <w:r w:rsidRPr="00451EF5">
              <w:rPr>
                <w:rFonts w:ascii="Times New Roman" w:hAnsi="Times New Roman"/>
                <w:sz w:val="24"/>
                <w:szCs w:val="24"/>
              </w:rPr>
              <w:t xml:space="preserve">Порядковый номер объекта </w:t>
            </w:r>
          </w:p>
        </w:tc>
      </w:tr>
    </w:tbl>
    <w:p w14:paraId="0990E4BC" w14:textId="77777777" w:rsidR="00211CD0" w:rsidRDefault="00211CD0" w:rsidP="00451EF5">
      <w:pPr>
        <w:pStyle w:val="aff8"/>
        <w:ind w:firstLine="709"/>
        <w:jc w:val="both"/>
        <w:rPr>
          <w:rFonts w:ascii="Times New Roman" w:hAnsi="Times New Roman"/>
          <w:sz w:val="24"/>
          <w:szCs w:val="24"/>
        </w:rPr>
      </w:pPr>
      <w:r w:rsidRPr="00211CD0">
        <w:rPr>
          <w:rFonts w:ascii="Times New Roman" w:hAnsi="Times New Roman"/>
          <w:sz w:val="24"/>
          <w:szCs w:val="24"/>
        </w:rPr>
        <w:lastRenderedPageBreak/>
        <w:t>Настройка шаблонов инвентарных номеров осуществляется сотрудником централизованной бухгалтерии для автоматической генерации</w:t>
      </w:r>
      <w:r>
        <w:rPr>
          <w:rFonts w:ascii="Times New Roman" w:hAnsi="Times New Roman"/>
          <w:sz w:val="24"/>
          <w:szCs w:val="24"/>
        </w:rPr>
        <w:t>.</w:t>
      </w:r>
    </w:p>
    <w:p w14:paraId="16A3AB89" w14:textId="52E5006B" w:rsidR="00D25BF5" w:rsidRPr="00451EF5" w:rsidRDefault="00D25BF5"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Присвоение и регистрация инвентарных номеров объектам нематериальных активов осуществляется в </w:t>
      </w:r>
      <w:r w:rsidRPr="002D7D6A">
        <w:rPr>
          <w:rFonts w:ascii="Times New Roman" w:hAnsi="Times New Roman"/>
          <w:sz w:val="24"/>
          <w:szCs w:val="24"/>
        </w:rPr>
        <w:t>УАИС Бюджетный учет</w:t>
      </w:r>
      <w:r w:rsidRPr="00451EF5">
        <w:rPr>
          <w:rFonts w:ascii="Times New Roman" w:hAnsi="Times New Roman"/>
          <w:sz w:val="24"/>
          <w:szCs w:val="24"/>
        </w:rPr>
        <w:t xml:space="preserve"> </w:t>
      </w:r>
      <w:r w:rsidR="00211CD0" w:rsidRPr="00211CD0">
        <w:rPr>
          <w:rFonts w:ascii="Times New Roman" w:hAnsi="Times New Roman"/>
          <w:sz w:val="24"/>
          <w:szCs w:val="24"/>
        </w:rPr>
        <w:t>субъект</w:t>
      </w:r>
      <w:r w:rsidR="00211CD0">
        <w:rPr>
          <w:rFonts w:ascii="Times New Roman" w:hAnsi="Times New Roman"/>
          <w:sz w:val="24"/>
          <w:szCs w:val="24"/>
        </w:rPr>
        <w:t>ом</w:t>
      </w:r>
      <w:r w:rsidR="00211CD0" w:rsidRPr="00211CD0">
        <w:rPr>
          <w:rFonts w:ascii="Times New Roman" w:hAnsi="Times New Roman"/>
          <w:sz w:val="24"/>
          <w:szCs w:val="24"/>
        </w:rPr>
        <w:t xml:space="preserve"> централизованного учета</w:t>
      </w:r>
      <w:r w:rsidRPr="00451EF5">
        <w:rPr>
          <w:rFonts w:ascii="Times New Roman" w:hAnsi="Times New Roman"/>
          <w:sz w:val="24"/>
          <w:szCs w:val="24"/>
        </w:rPr>
        <w:t>.</w:t>
      </w:r>
    </w:p>
    <w:p w14:paraId="1FF852D4" w14:textId="77777777" w:rsidR="00D25BF5" w:rsidRPr="00451EF5" w:rsidRDefault="00D25BF5" w:rsidP="00451EF5">
      <w:pPr>
        <w:pStyle w:val="ConsPlusNormal"/>
        <w:ind w:firstLine="540"/>
        <w:jc w:val="both"/>
        <w:rPr>
          <w:rFonts w:ascii="Times New Roman" w:hAnsi="Times New Roman" w:cs="Times New Roman"/>
          <w:sz w:val="24"/>
          <w:szCs w:val="24"/>
        </w:rPr>
      </w:pPr>
      <w:r w:rsidRPr="00451EF5">
        <w:rPr>
          <w:rFonts w:ascii="Times New Roman" w:hAnsi="Times New Roman" w:cs="Times New Roman"/>
          <w:sz w:val="24"/>
          <w:szCs w:val="24"/>
        </w:rPr>
        <w:t xml:space="preserve">2.1.2.7. Начисление амортизации по объекту нематериальных активов производится линейным методом, который предполагает </w:t>
      </w:r>
      <w:r w:rsidR="007D3889" w:rsidRPr="00451EF5">
        <w:rPr>
          <w:rFonts w:ascii="Times New Roman" w:hAnsi="Times New Roman" w:cs="Times New Roman"/>
          <w:sz w:val="24"/>
          <w:szCs w:val="24"/>
        </w:rPr>
        <w:t>ежемесячное</w:t>
      </w:r>
      <w:r w:rsidRPr="00451EF5">
        <w:rPr>
          <w:rFonts w:ascii="Times New Roman" w:hAnsi="Times New Roman" w:cs="Times New Roman"/>
          <w:sz w:val="24"/>
          <w:szCs w:val="24"/>
        </w:rPr>
        <w:t xml:space="preserve"> начисление постоянной суммы амортизации на протяжении всего срока полезного использования актива.</w:t>
      </w:r>
    </w:p>
    <w:p w14:paraId="15E6C2FF" w14:textId="0ACABB2B" w:rsidR="00843478" w:rsidRDefault="00843478" w:rsidP="00451EF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Начисление </w:t>
      </w:r>
      <w:r w:rsidRPr="00843478">
        <w:rPr>
          <w:rFonts w:ascii="Times New Roman" w:hAnsi="Times New Roman" w:cs="Times New Roman"/>
          <w:sz w:val="24"/>
          <w:szCs w:val="24"/>
        </w:rPr>
        <w:t>амортизации начинается первого числа месяца, следующего за месяцем принятия объекта к бухгалтерскому учету, и производится ежемесячно до полного погашения стоимости этого объекта либо его выбытия (в том числе по основанию списания объекта с бухгалтерского учета)</w:t>
      </w:r>
      <w:r>
        <w:rPr>
          <w:rFonts w:ascii="Times New Roman" w:hAnsi="Times New Roman" w:cs="Times New Roman"/>
          <w:sz w:val="24"/>
          <w:szCs w:val="24"/>
        </w:rPr>
        <w:t>.</w:t>
      </w:r>
    </w:p>
    <w:p w14:paraId="148E615D" w14:textId="50D37E09" w:rsidR="00D25BF5" w:rsidRPr="00451EF5" w:rsidRDefault="00D25BF5" w:rsidP="00451EF5">
      <w:pPr>
        <w:pStyle w:val="ConsPlusNormal"/>
        <w:ind w:firstLine="709"/>
        <w:jc w:val="both"/>
        <w:rPr>
          <w:rFonts w:ascii="Times New Roman" w:hAnsi="Times New Roman" w:cs="Times New Roman"/>
          <w:sz w:val="24"/>
          <w:szCs w:val="24"/>
        </w:rPr>
      </w:pPr>
      <w:r w:rsidRPr="00451EF5">
        <w:rPr>
          <w:rFonts w:ascii="Times New Roman" w:hAnsi="Times New Roman" w:cs="Times New Roman"/>
          <w:sz w:val="24"/>
          <w:szCs w:val="24"/>
        </w:rPr>
        <w:t>По объектам нематериальных активов с неопределенным сроком полезного использования амортизация не начисляется до момента их реклассификации в подгруппу объектов нематериальных активов с определенным сроком полезного использования.</w:t>
      </w:r>
    </w:p>
    <w:p w14:paraId="3539F82A" w14:textId="77777777" w:rsidR="00D25BF5" w:rsidRPr="00451EF5" w:rsidRDefault="00D25BF5" w:rsidP="00451EF5">
      <w:pPr>
        <w:pStyle w:val="ConsPlusNormal"/>
        <w:ind w:firstLine="709"/>
        <w:jc w:val="both"/>
        <w:rPr>
          <w:rFonts w:ascii="Times New Roman" w:hAnsi="Times New Roman" w:cs="Times New Roman"/>
          <w:sz w:val="24"/>
          <w:szCs w:val="24"/>
        </w:rPr>
      </w:pPr>
      <w:r w:rsidRPr="00451EF5">
        <w:rPr>
          <w:rFonts w:ascii="Times New Roman" w:hAnsi="Times New Roman" w:cs="Times New Roman"/>
          <w:sz w:val="24"/>
          <w:szCs w:val="24"/>
        </w:rPr>
        <w:t>Реклассификация объектов нематериальных активов из подгруппы «Нематериальные активы с неопределенным сроком полезного использования» в подгруппу «Нематериальные активы с определенным сроком полезного использования» отражается перспективно как изменение оценочных значений в соответствии с положениями ФСБУ «Учетная политика».</w:t>
      </w:r>
    </w:p>
    <w:p w14:paraId="0BF232C3" w14:textId="77777777" w:rsidR="00D25BF5" w:rsidRPr="00451EF5" w:rsidRDefault="00D25BF5" w:rsidP="00451EF5">
      <w:pPr>
        <w:autoSpaceDE w:val="0"/>
        <w:autoSpaceDN w:val="0"/>
        <w:adjustRightInd w:val="0"/>
        <w:rPr>
          <w:rFonts w:eastAsiaTheme="minorHAnsi"/>
          <w:sz w:val="24"/>
          <w:szCs w:val="24"/>
          <w:lang w:eastAsia="en-US"/>
        </w:rPr>
      </w:pPr>
      <w:r w:rsidRPr="00451EF5">
        <w:rPr>
          <w:sz w:val="24"/>
          <w:szCs w:val="24"/>
        </w:rPr>
        <w:t xml:space="preserve">2.1.2.8. </w:t>
      </w:r>
      <w:r w:rsidRPr="00451EF5">
        <w:rPr>
          <w:rFonts w:eastAsiaTheme="minorHAnsi"/>
          <w:sz w:val="24"/>
          <w:szCs w:val="24"/>
          <w:lang w:eastAsia="en-US"/>
        </w:rPr>
        <w:t xml:space="preserve">Сроком полезного использования нематериального актива является период, в течение которого </w:t>
      </w:r>
      <w:r w:rsidR="00126158" w:rsidRPr="00451EF5">
        <w:rPr>
          <w:sz w:val="24"/>
          <w:szCs w:val="24"/>
        </w:rPr>
        <w:t>субъектом централизованного учета</w:t>
      </w:r>
      <w:r w:rsidR="00126158" w:rsidRPr="00451EF5" w:rsidDel="00126158">
        <w:rPr>
          <w:rFonts w:eastAsiaTheme="minorHAnsi"/>
          <w:sz w:val="24"/>
          <w:szCs w:val="24"/>
          <w:lang w:eastAsia="en-US"/>
        </w:rPr>
        <w:t xml:space="preserve"> </w:t>
      </w:r>
      <w:r w:rsidRPr="00451EF5">
        <w:rPr>
          <w:rFonts w:eastAsiaTheme="minorHAnsi"/>
          <w:sz w:val="24"/>
          <w:szCs w:val="24"/>
          <w:lang w:eastAsia="en-US"/>
        </w:rPr>
        <w:t>предполагается использование актива.</w:t>
      </w:r>
    </w:p>
    <w:p w14:paraId="65920B99" w14:textId="77777777" w:rsidR="00D25BF5" w:rsidRPr="00451EF5" w:rsidRDefault="00D25BF5" w:rsidP="00451EF5">
      <w:pPr>
        <w:autoSpaceDE w:val="0"/>
        <w:autoSpaceDN w:val="0"/>
        <w:adjustRightInd w:val="0"/>
        <w:rPr>
          <w:rFonts w:eastAsiaTheme="minorHAnsi"/>
          <w:sz w:val="24"/>
          <w:szCs w:val="24"/>
          <w:lang w:eastAsia="en-US"/>
        </w:rPr>
      </w:pPr>
      <w:r w:rsidRPr="00451EF5">
        <w:rPr>
          <w:rFonts w:eastAsiaTheme="minorHAnsi"/>
          <w:sz w:val="24"/>
          <w:szCs w:val="24"/>
          <w:lang w:eastAsia="en-US"/>
        </w:rPr>
        <w:t>Срок полезного использования нематериальных активов в целях принятия объекта к учету и начисления амортизации определяется комиссией по поступлению и выбытию активов исходя из:</w:t>
      </w:r>
    </w:p>
    <w:p w14:paraId="2ED3E598" w14:textId="77777777" w:rsidR="00D25BF5" w:rsidRPr="00451EF5" w:rsidRDefault="00D25BF5" w:rsidP="00451EF5">
      <w:pPr>
        <w:autoSpaceDE w:val="0"/>
        <w:autoSpaceDN w:val="0"/>
        <w:adjustRightInd w:val="0"/>
        <w:rPr>
          <w:rFonts w:eastAsiaTheme="minorHAnsi"/>
          <w:sz w:val="24"/>
          <w:szCs w:val="24"/>
          <w:lang w:eastAsia="en-US"/>
        </w:rPr>
      </w:pPr>
      <w:r w:rsidRPr="00451EF5">
        <w:rPr>
          <w:rFonts w:eastAsiaTheme="minorHAnsi"/>
          <w:sz w:val="24"/>
          <w:szCs w:val="24"/>
          <w:lang w:eastAsia="en-US"/>
        </w:rPr>
        <w:t xml:space="preserve">срока действия прав </w:t>
      </w:r>
      <w:r w:rsidR="00126158" w:rsidRPr="00451EF5">
        <w:rPr>
          <w:rFonts w:eastAsiaTheme="minorHAnsi"/>
          <w:sz w:val="24"/>
          <w:szCs w:val="24"/>
          <w:lang w:eastAsia="en-US"/>
        </w:rPr>
        <w:t>субъекта централизованного учета</w:t>
      </w:r>
      <w:r w:rsidR="00126158" w:rsidRPr="00451EF5" w:rsidDel="00126158">
        <w:rPr>
          <w:rFonts w:eastAsiaTheme="minorHAnsi"/>
          <w:sz w:val="24"/>
          <w:szCs w:val="24"/>
          <w:lang w:eastAsia="en-US"/>
        </w:rPr>
        <w:t xml:space="preserve"> </w:t>
      </w:r>
      <w:r w:rsidRPr="00451EF5">
        <w:rPr>
          <w:rFonts w:eastAsiaTheme="minorHAnsi"/>
          <w:sz w:val="24"/>
          <w:szCs w:val="24"/>
          <w:lang w:eastAsia="en-US"/>
        </w:rPr>
        <w:t>на результат интеллектуальной деятельности или средство индивидуализации и периода контроля над активом;</w:t>
      </w:r>
    </w:p>
    <w:p w14:paraId="121BB91C" w14:textId="77777777" w:rsidR="00D25BF5" w:rsidRPr="00451EF5" w:rsidRDefault="00D25BF5" w:rsidP="00451EF5">
      <w:pPr>
        <w:autoSpaceDE w:val="0"/>
        <w:autoSpaceDN w:val="0"/>
        <w:adjustRightInd w:val="0"/>
        <w:rPr>
          <w:rFonts w:eastAsiaTheme="minorHAnsi"/>
          <w:sz w:val="24"/>
          <w:szCs w:val="24"/>
          <w:lang w:eastAsia="en-US"/>
        </w:rPr>
      </w:pPr>
      <w:r w:rsidRPr="00451EF5">
        <w:rPr>
          <w:rFonts w:eastAsiaTheme="minorHAnsi"/>
          <w:sz w:val="24"/>
          <w:szCs w:val="24"/>
          <w:lang w:eastAsia="en-US"/>
        </w:rPr>
        <w:t>срока действия патента, свидетельства и других ограничений сроков использования объектов интеллектуальной собственности согласно законодательству Российской Федерации;</w:t>
      </w:r>
    </w:p>
    <w:p w14:paraId="4C992630" w14:textId="77777777" w:rsidR="00D25BF5" w:rsidRPr="00451EF5" w:rsidRDefault="00D25BF5" w:rsidP="00451EF5">
      <w:pPr>
        <w:autoSpaceDE w:val="0"/>
        <w:autoSpaceDN w:val="0"/>
        <w:adjustRightInd w:val="0"/>
        <w:rPr>
          <w:rFonts w:eastAsiaTheme="minorHAnsi"/>
          <w:sz w:val="24"/>
          <w:szCs w:val="24"/>
          <w:lang w:eastAsia="en-US"/>
        </w:rPr>
      </w:pPr>
      <w:r w:rsidRPr="00451EF5">
        <w:rPr>
          <w:rFonts w:eastAsiaTheme="minorHAnsi"/>
          <w:sz w:val="24"/>
          <w:szCs w:val="24"/>
          <w:lang w:eastAsia="en-US"/>
        </w:rPr>
        <w:t xml:space="preserve">ожидаемого срока использования актива, в течение которого </w:t>
      </w:r>
      <w:r w:rsidR="00126158" w:rsidRPr="00451EF5">
        <w:rPr>
          <w:rFonts w:eastAsiaTheme="minorHAnsi"/>
          <w:sz w:val="24"/>
          <w:szCs w:val="24"/>
          <w:lang w:eastAsia="en-US"/>
        </w:rPr>
        <w:t>субъект централизованного учета</w:t>
      </w:r>
      <w:r w:rsidR="00126158" w:rsidRPr="00451EF5" w:rsidDel="00126158">
        <w:rPr>
          <w:rFonts w:eastAsiaTheme="minorHAnsi"/>
          <w:sz w:val="24"/>
          <w:szCs w:val="24"/>
          <w:lang w:eastAsia="en-US"/>
        </w:rPr>
        <w:t xml:space="preserve"> </w:t>
      </w:r>
      <w:r w:rsidRPr="00451EF5">
        <w:rPr>
          <w:rFonts w:eastAsiaTheme="minorHAnsi"/>
          <w:sz w:val="24"/>
          <w:szCs w:val="24"/>
          <w:lang w:eastAsia="en-US"/>
        </w:rPr>
        <w:t xml:space="preserve">предполагает использовать актив в деятельности, направленной на достижение целей создания </w:t>
      </w:r>
      <w:r w:rsidR="00126158" w:rsidRPr="00451EF5">
        <w:rPr>
          <w:sz w:val="24"/>
          <w:szCs w:val="24"/>
        </w:rPr>
        <w:t>субъекта централизованного учета</w:t>
      </w:r>
      <w:r w:rsidRPr="00451EF5">
        <w:rPr>
          <w:rFonts w:eastAsiaTheme="minorHAnsi"/>
          <w:sz w:val="24"/>
          <w:szCs w:val="24"/>
          <w:lang w:eastAsia="en-US"/>
        </w:rPr>
        <w:t>, либо в случаях, предусмотренных законодательством Российской Федерации, получать экономические выгоды;</w:t>
      </w:r>
    </w:p>
    <w:p w14:paraId="2A5AD010" w14:textId="77777777" w:rsidR="00D25BF5" w:rsidRPr="00451EF5" w:rsidRDefault="00D25BF5" w:rsidP="00451EF5">
      <w:pPr>
        <w:autoSpaceDE w:val="0"/>
        <w:autoSpaceDN w:val="0"/>
        <w:adjustRightInd w:val="0"/>
        <w:ind w:firstLine="708"/>
        <w:rPr>
          <w:rFonts w:eastAsiaTheme="minorHAnsi"/>
          <w:sz w:val="24"/>
          <w:szCs w:val="24"/>
          <w:lang w:eastAsia="en-US"/>
        </w:rPr>
      </w:pPr>
      <w:r w:rsidRPr="00451EF5">
        <w:rPr>
          <w:rFonts w:eastAsiaTheme="minorHAnsi"/>
          <w:sz w:val="24"/>
          <w:szCs w:val="24"/>
          <w:lang w:eastAsia="en-US"/>
        </w:rPr>
        <w:t>срока полезного использования иного актива, с которым объект нематериальных активов непосредственно связан.</w:t>
      </w:r>
    </w:p>
    <w:p w14:paraId="78ECBA5E" w14:textId="77777777" w:rsidR="00D25BF5" w:rsidRPr="00451EF5" w:rsidRDefault="00D25BF5" w:rsidP="00451EF5">
      <w:pPr>
        <w:autoSpaceDE w:val="0"/>
        <w:autoSpaceDN w:val="0"/>
        <w:adjustRightInd w:val="0"/>
        <w:ind w:firstLine="708"/>
        <w:rPr>
          <w:sz w:val="24"/>
          <w:szCs w:val="24"/>
        </w:rPr>
      </w:pPr>
      <w:r w:rsidRPr="00451EF5">
        <w:rPr>
          <w:sz w:val="24"/>
          <w:szCs w:val="24"/>
        </w:rPr>
        <w:t>Изменение сроков полезного использования возможно в случае:</w:t>
      </w:r>
    </w:p>
    <w:p w14:paraId="2CB6B012" w14:textId="77777777" w:rsidR="00D25BF5" w:rsidRPr="00451EF5" w:rsidRDefault="00D25BF5" w:rsidP="00451EF5">
      <w:pPr>
        <w:pStyle w:val="aff8"/>
        <w:numPr>
          <w:ilvl w:val="0"/>
          <w:numId w:val="13"/>
        </w:numPr>
        <w:ind w:left="0" w:firstLine="709"/>
        <w:jc w:val="both"/>
        <w:rPr>
          <w:rFonts w:ascii="Times New Roman" w:hAnsi="Times New Roman"/>
          <w:sz w:val="24"/>
          <w:szCs w:val="24"/>
        </w:rPr>
      </w:pPr>
      <w:r w:rsidRPr="00451EF5">
        <w:rPr>
          <w:rFonts w:ascii="Times New Roman" w:hAnsi="Times New Roman"/>
          <w:sz w:val="24"/>
          <w:szCs w:val="24"/>
        </w:rPr>
        <w:t>модернизации нематериального актива;</w:t>
      </w:r>
    </w:p>
    <w:p w14:paraId="778D6932" w14:textId="77777777" w:rsidR="00D25BF5" w:rsidRPr="00451EF5" w:rsidRDefault="00D25BF5" w:rsidP="00451EF5">
      <w:pPr>
        <w:pStyle w:val="aff8"/>
        <w:numPr>
          <w:ilvl w:val="0"/>
          <w:numId w:val="13"/>
        </w:numPr>
        <w:ind w:left="0" w:firstLine="709"/>
        <w:jc w:val="both"/>
        <w:rPr>
          <w:rFonts w:ascii="Times New Roman" w:hAnsi="Times New Roman"/>
          <w:sz w:val="24"/>
          <w:szCs w:val="24"/>
        </w:rPr>
      </w:pPr>
      <w:r w:rsidRPr="00451EF5">
        <w:rPr>
          <w:rFonts w:ascii="Times New Roman" w:hAnsi="Times New Roman"/>
          <w:sz w:val="24"/>
          <w:szCs w:val="24"/>
        </w:rPr>
        <w:t>реклассификации нематериального актива;</w:t>
      </w:r>
    </w:p>
    <w:p w14:paraId="07098805" w14:textId="77777777" w:rsidR="00871162" w:rsidRPr="00451EF5" w:rsidRDefault="00871162" w:rsidP="00451EF5">
      <w:pPr>
        <w:numPr>
          <w:ilvl w:val="0"/>
          <w:numId w:val="13"/>
        </w:numPr>
        <w:ind w:left="5" w:firstLine="709"/>
        <w:rPr>
          <w:rFonts w:eastAsia="Calibri"/>
          <w:color w:val="000000" w:themeColor="text1"/>
          <w:sz w:val="24"/>
          <w:szCs w:val="24"/>
        </w:rPr>
      </w:pPr>
      <w:r w:rsidRPr="00451EF5">
        <w:rPr>
          <w:color w:val="000000" w:themeColor="text1"/>
          <w:sz w:val="24"/>
          <w:szCs w:val="24"/>
        </w:rPr>
        <w:t>частичной ликвидации (разукомплектации) нематериальных активов;</w:t>
      </w:r>
    </w:p>
    <w:p w14:paraId="13B3EE2D" w14:textId="77777777" w:rsidR="00D25BF5" w:rsidRPr="00451EF5" w:rsidRDefault="00D25BF5" w:rsidP="00451EF5">
      <w:pPr>
        <w:pStyle w:val="aff8"/>
        <w:numPr>
          <w:ilvl w:val="0"/>
          <w:numId w:val="13"/>
        </w:numPr>
        <w:autoSpaceDE w:val="0"/>
        <w:autoSpaceDN w:val="0"/>
        <w:adjustRightInd w:val="0"/>
        <w:ind w:left="0" w:firstLine="708"/>
        <w:jc w:val="both"/>
        <w:rPr>
          <w:rFonts w:eastAsiaTheme="minorHAnsi"/>
          <w:sz w:val="24"/>
          <w:szCs w:val="24"/>
        </w:rPr>
      </w:pPr>
      <w:r w:rsidRPr="00451EF5">
        <w:rPr>
          <w:rFonts w:ascii="Times New Roman" w:hAnsi="Times New Roman"/>
          <w:sz w:val="24"/>
          <w:szCs w:val="24"/>
        </w:rPr>
        <w:t>изменения первоначально принятых нормативных показателей функционирования амортизируемого объекта нематериального актива, установленных в настоящем пункте учетной политики.</w:t>
      </w:r>
    </w:p>
    <w:p w14:paraId="78C4FD53" w14:textId="77777777" w:rsidR="00D25BF5" w:rsidRPr="00451EF5" w:rsidRDefault="00D25BF5" w:rsidP="00451EF5">
      <w:pPr>
        <w:autoSpaceDE w:val="0"/>
        <w:autoSpaceDN w:val="0"/>
        <w:adjustRightInd w:val="0"/>
        <w:ind w:firstLine="540"/>
        <w:rPr>
          <w:rFonts w:eastAsiaTheme="minorHAnsi"/>
          <w:sz w:val="24"/>
          <w:szCs w:val="24"/>
          <w:lang w:eastAsia="en-US"/>
        </w:rPr>
      </w:pPr>
      <w:r w:rsidRPr="00451EF5">
        <w:rPr>
          <w:rFonts w:eastAsiaTheme="minorHAnsi"/>
          <w:sz w:val="24"/>
          <w:szCs w:val="24"/>
          <w:lang w:eastAsia="en-US"/>
        </w:rPr>
        <w:t>По результатам инвентаризации объектов нематериальных активов в целях составления годовой отчетности срок их полезного использования, в том числе объектов нематериальных активов с неопределенным сроком полезного использования, уточняется в случае изменения указанных в настоящем пункте факторов и</w:t>
      </w:r>
      <w:r w:rsidR="00A77C67" w:rsidRPr="00451EF5">
        <w:rPr>
          <w:rFonts w:eastAsiaTheme="minorHAnsi"/>
          <w:sz w:val="24"/>
          <w:szCs w:val="24"/>
          <w:lang w:eastAsia="en-US"/>
        </w:rPr>
        <w:t>/или</w:t>
      </w:r>
      <w:r w:rsidRPr="00451EF5">
        <w:rPr>
          <w:rFonts w:eastAsiaTheme="minorHAnsi"/>
          <w:sz w:val="24"/>
          <w:szCs w:val="24"/>
          <w:lang w:eastAsia="en-US"/>
        </w:rPr>
        <w:t xml:space="preserve"> условий их использования.</w:t>
      </w:r>
    </w:p>
    <w:p w14:paraId="38375635" w14:textId="77777777" w:rsidR="00D25BF5" w:rsidRPr="00451EF5" w:rsidRDefault="00D25BF5" w:rsidP="00451EF5">
      <w:pPr>
        <w:autoSpaceDE w:val="0"/>
        <w:autoSpaceDN w:val="0"/>
        <w:adjustRightInd w:val="0"/>
        <w:ind w:firstLine="708"/>
        <w:rPr>
          <w:rFonts w:eastAsiaTheme="minorHAnsi"/>
          <w:sz w:val="24"/>
          <w:szCs w:val="24"/>
          <w:lang w:eastAsia="en-US"/>
        </w:rPr>
      </w:pPr>
      <w:r w:rsidRPr="00451EF5">
        <w:rPr>
          <w:rFonts w:eastAsiaTheme="minorHAnsi"/>
          <w:sz w:val="24"/>
          <w:szCs w:val="24"/>
          <w:lang w:eastAsia="en-US"/>
        </w:rPr>
        <w:t>Определение продолжительности периода, в течение которого предполагается использовать нематериальный актив, и в случаях его существенного изменения уточнение срока его полезного использования осуществляет комиссия по поступлению и выбытию активов.</w:t>
      </w:r>
    </w:p>
    <w:p w14:paraId="3DF30F3D" w14:textId="77777777" w:rsidR="00D25BF5" w:rsidRPr="00451EF5" w:rsidRDefault="00D25BF5" w:rsidP="00451EF5">
      <w:pPr>
        <w:autoSpaceDE w:val="0"/>
        <w:autoSpaceDN w:val="0"/>
        <w:adjustRightInd w:val="0"/>
        <w:ind w:firstLine="708"/>
        <w:rPr>
          <w:rFonts w:eastAsiaTheme="minorHAnsi"/>
          <w:sz w:val="24"/>
          <w:szCs w:val="24"/>
          <w:lang w:eastAsia="en-US"/>
        </w:rPr>
      </w:pPr>
      <w:r w:rsidRPr="00451EF5">
        <w:rPr>
          <w:rFonts w:eastAsiaTheme="minorHAnsi"/>
          <w:sz w:val="24"/>
          <w:szCs w:val="24"/>
          <w:lang w:eastAsia="en-US"/>
        </w:rPr>
        <w:t>Возникшая в связи с этим корректировка суммы начисляемой ежемесячно амортизации осуществляется, начиная с месяца, следующего за месяцем, в котором произведено уточнение срока полезного использования.</w:t>
      </w:r>
    </w:p>
    <w:p w14:paraId="309C64CA" w14:textId="77777777" w:rsidR="00D25BF5" w:rsidRPr="00451EF5" w:rsidRDefault="00D25BF5"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2.1.2.9. Выявление признаков обесценения нематериальных активов осуществляется в рамках инвентаризации активов и обязательств, проводимой в целях обеспечения достоверности данных годовой отчетности путем анализа наличия любых признаков, указывающих на возможное обесценение актива, в порядке, установленном </w:t>
      </w:r>
      <w:r w:rsidR="00EF6782" w:rsidRPr="00EF6782">
        <w:rPr>
          <w:rFonts w:ascii="Times New Roman" w:hAnsi="Times New Roman"/>
          <w:sz w:val="24"/>
          <w:szCs w:val="24"/>
        </w:rPr>
        <w:t>ФСБУ «Обесценение активов»)</w:t>
      </w:r>
      <w:r w:rsidRPr="00451EF5">
        <w:rPr>
          <w:rFonts w:ascii="Times New Roman" w:hAnsi="Times New Roman"/>
          <w:sz w:val="24"/>
          <w:szCs w:val="24"/>
        </w:rPr>
        <w:t>.</w:t>
      </w:r>
    </w:p>
    <w:p w14:paraId="7AD353C0" w14:textId="77777777" w:rsidR="00D25BF5" w:rsidRPr="00451EF5" w:rsidRDefault="00D25BF5" w:rsidP="00451EF5">
      <w:pPr>
        <w:pStyle w:val="aff8"/>
        <w:ind w:firstLine="709"/>
        <w:jc w:val="both"/>
        <w:rPr>
          <w:rFonts w:ascii="Times New Roman" w:hAnsi="Times New Roman"/>
          <w:sz w:val="24"/>
          <w:szCs w:val="24"/>
        </w:rPr>
      </w:pPr>
      <w:r w:rsidRPr="00451EF5">
        <w:rPr>
          <w:rFonts w:ascii="Times New Roman" w:hAnsi="Times New Roman"/>
          <w:sz w:val="24"/>
          <w:szCs w:val="24"/>
        </w:rPr>
        <w:lastRenderedPageBreak/>
        <w:t>2.1.2.10. Переоценка стоимости объектов нематериальных активов проводится в порядке и в сроки, устанавливаемые Правительством Российской Федерации.</w:t>
      </w:r>
    </w:p>
    <w:p w14:paraId="1840D9B3" w14:textId="77777777" w:rsidR="00987FCF" w:rsidRPr="00451EF5" w:rsidRDefault="00987FCF" w:rsidP="00451EF5">
      <w:pPr>
        <w:pStyle w:val="aff8"/>
        <w:ind w:firstLine="709"/>
        <w:jc w:val="both"/>
        <w:rPr>
          <w:rFonts w:ascii="Times New Roman" w:hAnsi="Times New Roman"/>
          <w:sz w:val="24"/>
          <w:szCs w:val="24"/>
        </w:rPr>
      </w:pPr>
    </w:p>
    <w:p w14:paraId="0AEC5FB4" w14:textId="77777777" w:rsidR="006B7813" w:rsidRPr="00451EF5" w:rsidRDefault="00B12C35" w:rsidP="00451EF5">
      <w:pPr>
        <w:pStyle w:val="aff8"/>
        <w:ind w:firstLine="709"/>
        <w:jc w:val="both"/>
        <w:outlineLvl w:val="2"/>
        <w:rPr>
          <w:rFonts w:ascii="Times New Roman" w:hAnsi="Times New Roman"/>
          <w:b/>
          <w:sz w:val="24"/>
          <w:szCs w:val="24"/>
        </w:rPr>
      </w:pPr>
      <w:bookmarkStart w:id="48" w:name="_Toc14946384"/>
      <w:bookmarkStart w:id="49" w:name="_Toc217888768"/>
      <w:r w:rsidRPr="00451EF5">
        <w:rPr>
          <w:rFonts w:ascii="Times New Roman" w:hAnsi="Times New Roman"/>
          <w:b/>
          <w:sz w:val="24"/>
          <w:szCs w:val="24"/>
        </w:rPr>
        <w:t xml:space="preserve">2.1.3. </w:t>
      </w:r>
      <w:r w:rsidR="006B7813" w:rsidRPr="00451EF5">
        <w:rPr>
          <w:rFonts w:ascii="Times New Roman" w:hAnsi="Times New Roman"/>
          <w:b/>
          <w:sz w:val="24"/>
          <w:szCs w:val="24"/>
        </w:rPr>
        <w:t>Непроизведенные активы</w:t>
      </w:r>
      <w:bookmarkEnd w:id="48"/>
      <w:bookmarkEnd w:id="49"/>
    </w:p>
    <w:p w14:paraId="29202E4B" w14:textId="77777777" w:rsidR="006F131D" w:rsidRPr="00451EF5" w:rsidRDefault="00B12C35"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2.1.3.1. </w:t>
      </w:r>
      <w:r w:rsidR="006F131D" w:rsidRPr="00451EF5">
        <w:rPr>
          <w:rFonts w:ascii="Times New Roman" w:hAnsi="Times New Roman"/>
          <w:sz w:val="24"/>
          <w:szCs w:val="24"/>
        </w:rPr>
        <w:t>В состав</w:t>
      </w:r>
      <w:r w:rsidR="0083480B" w:rsidRPr="00451EF5">
        <w:rPr>
          <w:rFonts w:ascii="Times New Roman" w:hAnsi="Times New Roman"/>
          <w:sz w:val="24"/>
          <w:szCs w:val="24"/>
        </w:rPr>
        <w:t>е</w:t>
      </w:r>
      <w:r w:rsidR="006F131D" w:rsidRPr="00451EF5">
        <w:rPr>
          <w:rFonts w:ascii="Times New Roman" w:hAnsi="Times New Roman"/>
          <w:sz w:val="24"/>
          <w:szCs w:val="24"/>
        </w:rPr>
        <w:t xml:space="preserve"> непроизведенных активов </w:t>
      </w:r>
      <w:r w:rsidR="0083480B" w:rsidRPr="00451EF5">
        <w:rPr>
          <w:rFonts w:ascii="Times New Roman" w:hAnsi="Times New Roman"/>
          <w:sz w:val="24"/>
          <w:szCs w:val="24"/>
        </w:rPr>
        <w:t xml:space="preserve">признаются </w:t>
      </w:r>
      <w:r w:rsidR="006F131D" w:rsidRPr="00451EF5">
        <w:rPr>
          <w:rFonts w:ascii="Times New Roman" w:hAnsi="Times New Roman"/>
          <w:sz w:val="24"/>
          <w:szCs w:val="24"/>
        </w:rPr>
        <w:t xml:space="preserve">земельные участки (за исключением зданий, сооружений, дорог, многолетних насаждений и иных объектов, расположенных (построенных) на этих участках), используемые </w:t>
      </w:r>
      <w:r w:rsidR="0087787C" w:rsidRPr="00451EF5">
        <w:rPr>
          <w:rFonts w:ascii="Times New Roman" w:hAnsi="Times New Roman"/>
          <w:sz w:val="24"/>
          <w:szCs w:val="24"/>
        </w:rPr>
        <w:t xml:space="preserve">субъектом централизованного учета </w:t>
      </w:r>
      <w:r w:rsidR="006F131D" w:rsidRPr="00451EF5">
        <w:rPr>
          <w:rFonts w:ascii="Times New Roman" w:hAnsi="Times New Roman"/>
          <w:sz w:val="24"/>
          <w:szCs w:val="24"/>
        </w:rPr>
        <w:t xml:space="preserve">для получения экономических выгод или полезного потенциала, и закрепленные за </w:t>
      </w:r>
      <w:r w:rsidR="0087787C" w:rsidRPr="00451EF5">
        <w:rPr>
          <w:rFonts w:ascii="Times New Roman" w:hAnsi="Times New Roman"/>
          <w:sz w:val="24"/>
          <w:szCs w:val="24"/>
        </w:rPr>
        <w:t xml:space="preserve">субъектом централизованного учета </w:t>
      </w:r>
      <w:r w:rsidR="006F131D" w:rsidRPr="00451EF5">
        <w:rPr>
          <w:rFonts w:ascii="Times New Roman" w:hAnsi="Times New Roman"/>
          <w:sz w:val="24"/>
          <w:szCs w:val="24"/>
        </w:rPr>
        <w:t>на праве постоянного (бессрочного) пользования</w:t>
      </w:r>
      <w:r w:rsidR="004074F5" w:rsidRPr="00451EF5">
        <w:rPr>
          <w:rFonts w:ascii="Times New Roman" w:hAnsi="Times New Roman"/>
          <w:sz w:val="24"/>
          <w:szCs w:val="24"/>
        </w:rPr>
        <w:t>, а также земельные участки</w:t>
      </w:r>
      <w:r w:rsidR="003237DE" w:rsidRPr="00451EF5">
        <w:rPr>
          <w:rFonts w:ascii="Times New Roman" w:hAnsi="Times New Roman"/>
          <w:sz w:val="24"/>
          <w:szCs w:val="24"/>
        </w:rPr>
        <w:t>,</w:t>
      </w:r>
      <w:r w:rsidR="004074F5" w:rsidRPr="00451EF5">
        <w:rPr>
          <w:rFonts w:ascii="Times New Roman" w:hAnsi="Times New Roman"/>
          <w:sz w:val="24"/>
          <w:szCs w:val="24"/>
        </w:rPr>
        <w:t xml:space="preserve"> по которым собственность не разграничена, </w:t>
      </w:r>
      <w:r w:rsidR="003A2CA8" w:rsidRPr="00451EF5">
        <w:rPr>
          <w:rFonts w:ascii="Times New Roman" w:hAnsi="Times New Roman"/>
          <w:sz w:val="24"/>
          <w:szCs w:val="24"/>
        </w:rPr>
        <w:t>сведения о которых внесены в Единый государственный реестр недвижимости</w:t>
      </w:r>
      <w:r w:rsidR="006F131D" w:rsidRPr="00451EF5">
        <w:rPr>
          <w:rFonts w:ascii="Times New Roman" w:hAnsi="Times New Roman"/>
          <w:sz w:val="24"/>
          <w:szCs w:val="24"/>
        </w:rPr>
        <w:t>.</w:t>
      </w:r>
    </w:p>
    <w:p w14:paraId="529CCC09" w14:textId="77777777" w:rsidR="00B12C35" w:rsidRPr="00451EF5" w:rsidRDefault="006F131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Земельные участки, </w:t>
      </w:r>
      <w:r w:rsidR="005D215F">
        <w:rPr>
          <w:rFonts w:ascii="Times New Roman" w:hAnsi="Times New Roman"/>
          <w:sz w:val="24"/>
          <w:szCs w:val="24"/>
        </w:rPr>
        <w:t>учитываются</w:t>
      </w:r>
      <w:r w:rsidRPr="00451EF5">
        <w:rPr>
          <w:rFonts w:ascii="Times New Roman" w:hAnsi="Times New Roman"/>
          <w:sz w:val="24"/>
          <w:szCs w:val="24"/>
        </w:rPr>
        <w:t xml:space="preserve"> в состав</w:t>
      </w:r>
      <w:r w:rsidR="003A2CA8" w:rsidRPr="00451EF5">
        <w:rPr>
          <w:rFonts w:ascii="Times New Roman" w:hAnsi="Times New Roman"/>
          <w:sz w:val="24"/>
          <w:szCs w:val="24"/>
        </w:rPr>
        <w:t>е</w:t>
      </w:r>
      <w:r w:rsidRPr="00451EF5">
        <w:rPr>
          <w:rFonts w:ascii="Times New Roman" w:hAnsi="Times New Roman"/>
          <w:sz w:val="24"/>
          <w:szCs w:val="24"/>
        </w:rPr>
        <w:t xml:space="preserve"> непроизведенных активов, на счет</w:t>
      </w:r>
      <w:r w:rsidR="003A2CA8" w:rsidRPr="00451EF5">
        <w:rPr>
          <w:rFonts w:ascii="Times New Roman" w:hAnsi="Times New Roman"/>
          <w:sz w:val="24"/>
          <w:szCs w:val="24"/>
        </w:rPr>
        <w:t>е</w:t>
      </w:r>
      <w:r w:rsidRPr="00451EF5">
        <w:rPr>
          <w:rFonts w:ascii="Times New Roman" w:hAnsi="Times New Roman"/>
          <w:sz w:val="24"/>
          <w:szCs w:val="24"/>
        </w:rPr>
        <w:t xml:space="preserve"> </w:t>
      </w:r>
      <w:r w:rsidR="0049596F" w:rsidRPr="00451EF5">
        <w:rPr>
          <w:rFonts w:ascii="Times New Roman" w:hAnsi="Times New Roman"/>
          <w:sz w:val="24"/>
          <w:szCs w:val="24"/>
        </w:rPr>
        <w:t>0</w:t>
      </w:r>
      <w:r w:rsidRPr="00451EF5">
        <w:rPr>
          <w:rFonts w:ascii="Times New Roman" w:hAnsi="Times New Roman"/>
          <w:sz w:val="24"/>
          <w:szCs w:val="24"/>
        </w:rPr>
        <w:t>.103.11</w:t>
      </w:r>
      <w:r w:rsidR="00D92B34" w:rsidRPr="00451EF5">
        <w:rPr>
          <w:rFonts w:ascii="Times New Roman" w:hAnsi="Times New Roman"/>
          <w:sz w:val="24"/>
          <w:szCs w:val="24"/>
        </w:rPr>
        <w:t>.000</w:t>
      </w:r>
      <w:r w:rsidRPr="00451EF5">
        <w:rPr>
          <w:rFonts w:ascii="Times New Roman" w:hAnsi="Times New Roman"/>
          <w:sz w:val="24"/>
          <w:szCs w:val="24"/>
        </w:rPr>
        <w:t xml:space="preserve"> «Земля</w:t>
      </w:r>
      <w:r w:rsidR="00E569A7" w:rsidRPr="00451EF5">
        <w:rPr>
          <w:rFonts w:ascii="Times New Roman" w:hAnsi="Times New Roman"/>
          <w:sz w:val="24"/>
          <w:szCs w:val="24"/>
        </w:rPr>
        <w:t xml:space="preserve"> (земельные участки)</w:t>
      </w:r>
      <w:r w:rsidRPr="00451EF5">
        <w:rPr>
          <w:rFonts w:ascii="Times New Roman" w:hAnsi="Times New Roman"/>
          <w:sz w:val="24"/>
          <w:szCs w:val="24"/>
        </w:rPr>
        <w:t xml:space="preserve"> – недвижимое имущество учреждения» </w:t>
      </w:r>
      <w:r w:rsidR="003A2CA8" w:rsidRPr="00451EF5">
        <w:rPr>
          <w:rFonts w:ascii="Times New Roman" w:hAnsi="Times New Roman"/>
          <w:sz w:val="24"/>
          <w:szCs w:val="24"/>
        </w:rPr>
        <w:t xml:space="preserve">на дату </w:t>
      </w:r>
      <w:r w:rsidR="008E7599" w:rsidRPr="00451EF5">
        <w:rPr>
          <w:rFonts w:ascii="Times New Roman" w:hAnsi="Times New Roman"/>
          <w:sz w:val="24"/>
          <w:szCs w:val="24"/>
        </w:rPr>
        <w:t xml:space="preserve">государственной </w:t>
      </w:r>
      <w:r w:rsidR="0071248E" w:rsidRPr="00451EF5">
        <w:rPr>
          <w:rFonts w:ascii="Times New Roman" w:hAnsi="Times New Roman"/>
          <w:sz w:val="24"/>
          <w:szCs w:val="24"/>
        </w:rPr>
        <w:t>регистрации права постоянного (бессрочного) пользования</w:t>
      </w:r>
      <w:r w:rsidR="00240A79" w:rsidRPr="00451EF5">
        <w:rPr>
          <w:rFonts w:ascii="Times New Roman" w:hAnsi="Times New Roman"/>
          <w:sz w:val="24"/>
          <w:szCs w:val="24"/>
        </w:rPr>
        <w:t xml:space="preserve"> (выписка из Единого государственного реестра недвижимости)</w:t>
      </w:r>
      <w:r w:rsidR="0071248E" w:rsidRPr="00451EF5">
        <w:rPr>
          <w:rFonts w:ascii="Times New Roman" w:hAnsi="Times New Roman"/>
          <w:sz w:val="24"/>
          <w:szCs w:val="24"/>
        </w:rPr>
        <w:t xml:space="preserve"> </w:t>
      </w:r>
      <w:r w:rsidRPr="00451EF5">
        <w:rPr>
          <w:rFonts w:ascii="Times New Roman" w:hAnsi="Times New Roman"/>
          <w:sz w:val="24"/>
          <w:szCs w:val="24"/>
        </w:rPr>
        <w:t>на основании распоряжения Департамента городского имущества города Москвы либо правового акта Правительства Москвы о предоставлении земельного участка на праве постоянного (бессрочного) пользования</w:t>
      </w:r>
      <w:r w:rsidR="00504CBF" w:rsidRPr="00451EF5">
        <w:rPr>
          <w:rFonts w:ascii="Times New Roman" w:hAnsi="Times New Roman"/>
          <w:sz w:val="24"/>
          <w:szCs w:val="24"/>
        </w:rPr>
        <w:t>.</w:t>
      </w:r>
    </w:p>
    <w:p w14:paraId="644C5879" w14:textId="77777777" w:rsidR="006F131D" w:rsidRPr="00451EF5" w:rsidRDefault="004373C1" w:rsidP="00451EF5">
      <w:pPr>
        <w:pStyle w:val="aff8"/>
        <w:ind w:firstLine="709"/>
        <w:jc w:val="both"/>
        <w:rPr>
          <w:rFonts w:ascii="Times New Roman" w:hAnsi="Times New Roman"/>
          <w:sz w:val="24"/>
          <w:szCs w:val="24"/>
        </w:rPr>
      </w:pPr>
      <w:r w:rsidRPr="00451EF5">
        <w:rPr>
          <w:rFonts w:ascii="Times New Roman" w:hAnsi="Times New Roman"/>
          <w:sz w:val="24"/>
          <w:szCs w:val="24"/>
        </w:rPr>
        <w:t>Д</w:t>
      </w:r>
      <w:r w:rsidR="00815815" w:rsidRPr="00451EF5">
        <w:rPr>
          <w:rFonts w:ascii="Times New Roman" w:hAnsi="Times New Roman"/>
          <w:sz w:val="24"/>
          <w:szCs w:val="24"/>
        </w:rPr>
        <w:t xml:space="preserve">о </w:t>
      </w:r>
      <w:r w:rsidRPr="00451EF5">
        <w:rPr>
          <w:rFonts w:ascii="Times New Roman" w:hAnsi="Times New Roman"/>
          <w:sz w:val="24"/>
          <w:szCs w:val="24"/>
        </w:rPr>
        <w:t xml:space="preserve">оформления права </w:t>
      </w:r>
      <w:r w:rsidR="00815815" w:rsidRPr="00451EF5">
        <w:rPr>
          <w:rFonts w:ascii="Times New Roman" w:hAnsi="Times New Roman"/>
          <w:sz w:val="24"/>
          <w:szCs w:val="24"/>
        </w:rPr>
        <w:t xml:space="preserve">постоянного (бессрочного) пользования </w:t>
      </w:r>
      <w:r w:rsidRPr="00451EF5">
        <w:rPr>
          <w:rFonts w:ascii="Times New Roman" w:hAnsi="Times New Roman"/>
          <w:sz w:val="24"/>
          <w:szCs w:val="24"/>
        </w:rPr>
        <w:t>такие земельные участки</w:t>
      </w:r>
      <w:r w:rsidR="00815815" w:rsidRPr="00451EF5">
        <w:rPr>
          <w:rFonts w:ascii="Times New Roman" w:hAnsi="Times New Roman"/>
          <w:sz w:val="24"/>
          <w:szCs w:val="24"/>
        </w:rPr>
        <w:t xml:space="preserve"> учитываются на забалансовом счете 01 «Имущество, полученное в пользование» в условной оценке: «один объект</w:t>
      </w:r>
      <w:r w:rsidRPr="00451EF5">
        <w:rPr>
          <w:rFonts w:ascii="Times New Roman" w:hAnsi="Times New Roman"/>
          <w:sz w:val="24"/>
          <w:szCs w:val="24"/>
        </w:rPr>
        <w:t xml:space="preserve"> </w:t>
      </w:r>
      <w:r w:rsidR="00815815" w:rsidRPr="00451EF5">
        <w:rPr>
          <w:rFonts w:ascii="Times New Roman" w:hAnsi="Times New Roman"/>
          <w:sz w:val="24"/>
          <w:szCs w:val="24"/>
        </w:rPr>
        <w:t>-</w:t>
      </w:r>
      <w:r w:rsidRPr="00451EF5">
        <w:rPr>
          <w:rFonts w:ascii="Times New Roman" w:hAnsi="Times New Roman"/>
          <w:sz w:val="24"/>
          <w:szCs w:val="24"/>
        </w:rPr>
        <w:t xml:space="preserve"> </w:t>
      </w:r>
      <w:r w:rsidR="00815815" w:rsidRPr="00451EF5">
        <w:rPr>
          <w:rFonts w:ascii="Times New Roman" w:hAnsi="Times New Roman"/>
          <w:sz w:val="24"/>
          <w:szCs w:val="24"/>
        </w:rPr>
        <w:t xml:space="preserve">один рубль». </w:t>
      </w:r>
      <w:r w:rsidR="00DA76B4" w:rsidRPr="00451EF5">
        <w:rPr>
          <w:rFonts w:ascii="Times New Roman" w:hAnsi="Times New Roman"/>
          <w:sz w:val="24"/>
          <w:szCs w:val="24"/>
        </w:rPr>
        <w:t>После завершения регистрации права производится списание земельного участка с забалансового учета</w:t>
      </w:r>
      <w:r w:rsidRPr="00451EF5">
        <w:rPr>
          <w:rFonts w:ascii="Times New Roman" w:hAnsi="Times New Roman"/>
          <w:sz w:val="24"/>
          <w:szCs w:val="24"/>
        </w:rPr>
        <w:t xml:space="preserve"> с одновременным принятием в состав непроизведенных активов</w:t>
      </w:r>
      <w:r w:rsidR="00DA76B4" w:rsidRPr="00451EF5">
        <w:rPr>
          <w:rFonts w:ascii="Times New Roman" w:hAnsi="Times New Roman"/>
          <w:sz w:val="24"/>
          <w:szCs w:val="24"/>
        </w:rPr>
        <w:t>.</w:t>
      </w:r>
    </w:p>
    <w:p w14:paraId="5FEB06AD" w14:textId="77777777" w:rsidR="003A2CA8" w:rsidRPr="00451EF5" w:rsidRDefault="003A2CA8"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Земельные участки, собственность на которые не разграничена, </w:t>
      </w:r>
      <w:r w:rsidR="00361360">
        <w:rPr>
          <w:rFonts w:ascii="Times New Roman" w:hAnsi="Times New Roman"/>
          <w:sz w:val="24"/>
          <w:szCs w:val="24"/>
        </w:rPr>
        <w:t>учитываются</w:t>
      </w:r>
      <w:r w:rsidRPr="00451EF5">
        <w:rPr>
          <w:rFonts w:ascii="Times New Roman" w:hAnsi="Times New Roman"/>
          <w:sz w:val="24"/>
          <w:szCs w:val="24"/>
        </w:rPr>
        <w:t xml:space="preserve"> в составе непроизведенных активов </w:t>
      </w:r>
      <w:r w:rsidR="00361360">
        <w:rPr>
          <w:rFonts w:ascii="Times New Roman" w:hAnsi="Times New Roman"/>
          <w:sz w:val="24"/>
          <w:szCs w:val="24"/>
        </w:rPr>
        <w:t>на</w:t>
      </w:r>
      <w:r w:rsidRPr="00451EF5">
        <w:rPr>
          <w:rFonts w:ascii="Times New Roman" w:hAnsi="Times New Roman"/>
          <w:sz w:val="24"/>
          <w:szCs w:val="24"/>
        </w:rPr>
        <w:t xml:space="preserve"> счет</w:t>
      </w:r>
      <w:r w:rsidR="00361360">
        <w:rPr>
          <w:rFonts w:ascii="Times New Roman" w:hAnsi="Times New Roman"/>
          <w:sz w:val="24"/>
          <w:szCs w:val="24"/>
        </w:rPr>
        <w:t>е</w:t>
      </w:r>
      <w:r w:rsidRPr="00451EF5">
        <w:rPr>
          <w:rFonts w:ascii="Times New Roman" w:hAnsi="Times New Roman"/>
          <w:sz w:val="24"/>
          <w:szCs w:val="24"/>
        </w:rPr>
        <w:t xml:space="preserve"> 0.103.13.000 «Прочие непроизведенные активы – недвижимое имущество учреждения» в следующем порядке:</w:t>
      </w:r>
    </w:p>
    <w:p w14:paraId="566C0A31" w14:textId="77777777" w:rsidR="003A2CA8" w:rsidRPr="00451EF5" w:rsidRDefault="003A2CA8"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вовлеченные в хозяйственный оборот - на дату распоряжения Департамента городского имущества города Москвы, либо правового акта Правительства Москвы о предоставлении земельного участка на праве постоянного (бессрочного) пользования или праве возмездного пользования (заключения договора аренды). В результате прекращения действия договоров возмездного, безвозмездного (бессрочного) пользования, данные земельные участки </w:t>
      </w:r>
      <w:r w:rsidR="00BA5279" w:rsidRPr="00451EF5">
        <w:rPr>
          <w:rFonts w:ascii="Times New Roman" w:hAnsi="Times New Roman"/>
          <w:sz w:val="24"/>
          <w:szCs w:val="24"/>
        </w:rPr>
        <w:t>учитываются</w:t>
      </w:r>
      <w:r w:rsidRPr="00451EF5">
        <w:rPr>
          <w:rFonts w:ascii="Times New Roman" w:hAnsi="Times New Roman"/>
          <w:sz w:val="24"/>
          <w:szCs w:val="24"/>
        </w:rPr>
        <w:t xml:space="preserve"> в составе прочих непроизведенных активов в стоимостной оценке, предусмотренной при первоначальном признании;</w:t>
      </w:r>
    </w:p>
    <w:p w14:paraId="09CFD07F" w14:textId="77777777" w:rsidR="003A2CA8" w:rsidRPr="00451EF5" w:rsidRDefault="003A2CA8"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не вовлеченные в хозяйственный оборот - на дату выявления в Едином государственном реестре недвижимости записи о кадастровом учете земельного участка, образованного из земель, государственная собственность на которые не разграничена. </w:t>
      </w:r>
      <w:r w:rsidR="00BA5279" w:rsidRPr="00451EF5">
        <w:rPr>
          <w:rFonts w:ascii="Times New Roman" w:hAnsi="Times New Roman"/>
          <w:sz w:val="24"/>
          <w:szCs w:val="24"/>
        </w:rPr>
        <w:t>З</w:t>
      </w:r>
      <w:r w:rsidRPr="00451EF5">
        <w:rPr>
          <w:rFonts w:ascii="Times New Roman" w:hAnsi="Times New Roman"/>
          <w:sz w:val="24"/>
          <w:szCs w:val="24"/>
        </w:rPr>
        <w:t xml:space="preserve">емельные участки, учитываются в составе прочих непроизведенных </w:t>
      </w:r>
      <w:r w:rsidR="0076403C">
        <w:rPr>
          <w:rFonts w:ascii="Times New Roman" w:hAnsi="Times New Roman"/>
          <w:sz w:val="24"/>
          <w:szCs w:val="24"/>
        </w:rPr>
        <w:t xml:space="preserve">активов </w:t>
      </w:r>
      <w:r w:rsidRPr="00451EF5">
        <w:rPr>
          <w:rFonts w:ascii="Times New Roman" w:hAnsi="Times New Roman"/>
          <w:sz w:val="24"/>
          <w:szCs w:val="24"/>
        </w:rPr>
        <w:t xml:space="preserve">до регистрации государственных прав собственности на земельный участок или до истечения </w:t>
      </w:r>
      <w:r w:rsidR="00BA5279" w:rsidRPr="00451EF5">
        <w:rPr>
          <w:rFonts w:ascii="Times New Roman" w:hAnsi="Times New Roman"/>
          <w:sz w:val="24"/>
          <w:szCs w:val="24"/>
        </w:rPr>
        <w:t>пяти лет со дня государственного кадастрового учета земельного участка</w:t>
      </w:r>
      <w:r w:rsidR="00BA5279" w:rsidRPr="00451EF5">
        <w:rPr>
          <w:rStyle w:val="af0"/>
          <w:rFonts w:ascii="Times New Roman" w:hAnsi="Times New Roman"/>
          <w:sz w:val="24"/>
          <w:szCs w:val="24"/>
        </w:rPr>
        <w:footnoteReference w:id="11"/>
      </w:r>
      <w:r w:rsidR="00BA5279" w:rsidRPr="00451EF5">
        <w:rPr>
          <w:rFonts w:ascii="Times New Roman" w:hAnsi="Times New Roman"/>
          <w:sz w:val="24"/>
          <w:szCs w:val="24"/>
        </w:rPr>
        <w:t>. По истечени</w:t>
      </w:r>
      <w:r w:rsidR="001D1D89">
        <w:rPr>
          <w:rFonts w:ascii="Times New Roman" w:hAnsi="Times New Roman"/>
          <w:sz w:val="24"/>
          <w:szCs w:val="24"/>
        </w:rPr>
        <w:t>и</w:t>
      </w:r>
      <w:r w:rsidR="00BA5279" w:rsidRPr="00451EF5">
        <w:rPr>
          <w:rFonts w:ascii="Times New Roman" w:hAnsi="Times New Roman"/>
          <w:sz w:val="24"/>
          <w:szCs w:val="24"/>
        </w:rPr>
        <w:t xml:space="preserve"> указанного срока</w:t>
      </w:r>
      <w:r w:rsidRPr="00451EF5">
        <w:rPr>
          <w:rFonts w:ascii="Times New Roman" w:hAnsi="Times New Roman"/>
          <w:sz w:val="24"/>
          <w:szCs w:val="24"/>
        </w:rPr>
        <w:t xml:space="preserve"> и отсутствии зарегистрированных прав (ограничений прав) земельный участок </w:t>
      </w:r>
      <w:r w:rsidR="00BA5279" w:rsidRPr="00451EF5">
        <w:rPr>
          <w:rFonts w:ascii="Times New Roman" w:hAnsi="Times New Roman"/>
          <w:sz w:val="24"/>
          <w:szCs w:val="24"/>
        </w:rPr>
        <w:t>снимается</w:t>
      </w:r>
      <w:r w:rsidRPr="00451EF5">
        <w:rPr>
          <w:rFonts w:ascii="Times New Roman" w:hAnsi="Times New Roman"/>
          <w:sz w:val="24"/>
          <w:szCs w:val="24"/>
        </w:rPr>
        <w:t xml:space="preserve"> с государственного кадастрового учета</w:t>
      </w:r>
      <w:r w:rsidR="00BA5279" w:rsidRPr="00451EF5">
        <w:rPr>
          <w:rFonts w:ascii="Times New Roman" w:hAnsi="Times New Roman"/>
          <w:sz w:val="24"/>
          <w:szCs w:val="24"/>
        </w:rPr>
        <w:t xml:space="preserve"> в установленном порядке</w:t>
      </w:r>
      <w:r w:rsidRPr="00451EF5">
        <w:rPr>
          <w:rFonts w:ascii="Times New Roman" w:hAnsi="Times New Roman"/>
          <w:sz w:val="24"/>
          <w:szCs w:val="24"/>
        </w:rPr>
        <w:t>.</w:t>
      </w:r>
    </w:p>
    <w:p w14:paraId="047E51B0" w14:textId="77777777" w:rsidR="006F131D" w:rsidRPr="00451EF5" w:rsidRDefault="006F131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Земельные участки, переданные </w:t>
      </w:r>
      <w:r w:rsidR="0087787C" w:rsidRPr="00451EF5">
        <w:rPr>
          <w:rFonts w:ascii="Times New Roman" w:hAnsi="Times New Roman"/>
          <w:sz w:val="24"/>
          <w:szCs w:val="24"/>
        </w:rPr>
        <w:t xml:space="preserve">субъекту централизованного учета </w:t>
      </w:r>
      <w:r w:rsidRPr="00451EF5">
        <w:rPr>
          <w:rFonts w:ascii="Times New Roman" w:hAnsi="Times New Roman"/>
          <w:sz w:val="24"/>
          <w:szCs w:val="24"/>
        </w:rPr>
        <w:t>от органа исполнительной власти города Москвы по договорам безвозмездного пользования,</w:t>
      </w:r>
      <w:r w:rsidR="001150AD" w:rsidRPr="00451EF5">
        <w:rPr>
          <w:rFonts w:ascii="Times New Roman" w:hAnsi="Times New Roman"/>
          <w:sz w:val="24"/>
          <w:szCs w:val="24"/>
        </w:rPr>
        <w:t xml:space="preserve"> соглашениям о</w:t>
      </w:r>
      <w:r w:rsidR="0070091B" w:rsidRPr="00451EF5">
        <w:rPr>
          <w:rFonts w:ascii="Times New Roman" w:hAnsi="Times New Roman"/>
          <w:sz w:val="24"/>
          <w:szCs w:val="24"/>
        </w:rPr>
        <w:t>б установлении прав ограниченного пользования чужими земельными участками (</w:t>
      </w:r>
      <w:r w:rsidR="001150AD" w:rsidRPr="00451EF5">
        <w:rPr>
          <w:rFonts w:ascii="Times New Roman" w:hAnsi="Times New Roman"/>
          <w:sz w:val="24"/>
          <w:szCs w:val="24"/>
        </w:rPr>
        <w:t>сервитут)</w:t>
      </w:r>
      <w:r w:rsidRPr="00451EF5">
        <w:rPr>
          <w:rFonts w:ascii="Times New Roman" w:hAnsi="Times New Roman"/>
          <w:sz w:val="24"/>
          <w:szCs w:val="24"/>
        </w:rPr>
        <w:t xml:space="preserve"> не признаются объектами непроизведенных активов и подлежат учету на забалансовом счете 01 «Имущество, полученное в пользование» по стоимости, указанной (определенной) передающей стороной (собственником). В случаях отсутствия указания собственником стоимости </w:t>
      </w:r>
      <w:r w:rsidR="005D23A7" w:rsidRPr="00451EF5">
        <w:rPr>
          <w:rFonts w:ascii="Times New Roman" w:hAnsi="Times New Roman"/>
          <w:sz w:val="24"/>
          <w:szCs w:val="24"/>
        </w:rPr>
        <w:t xml:space="preserve">по решению </w:t>
      </w:r>
      <w:r w:rsidR="0095017D" w:rsidRPr="00451EF5">
        <w:rPr>
          <w:rFonts w:ascii="Times New Roman" w:hAnsi="Times New Roman"/>
          <w:sz w:val="24"/>
          <w:szCs w:val="24"/>
        </w:rPr>
        <w:t>к</w:t>
      </w:r>
      <w:r w:rsidR="00F031C4" w:rsidRPr="00451EF5">
        <w:rPr>
          <w:rFonts w:ascii="Times New Roman" w:hAnsi="Times New Roman"/>
          <w:sz w:val="24"/>
          <w:szCs w:val="24"/>
        </w:rPr>
        <w:t xml:space="preserve">омиссии </w:t>
      </w:r>
      <w:r w:rsidR="005D23A7" w:rsidRPr="00451EF5">
        <w:rPr>
          <w:rFonts w:ascii="Times New Roman" w:hAnsi="Times New Roman"/>
          <w:sz w:val="24"/>
          <w:szCs w:val="24"/>
        </w:rPr>
        <w:t xml:space="preserve">по поступлению и выбытию активов </w:t>
      </w:r>
      <w:r w:rsidRPr="00451EF5">
        <w:rPr>
          <w:rFonts w:ascii="Times New Roman" w:hAnsi="Times New Roman"/>
          <w:sz w:val="24"/>
          <w:szCs w:val="24"/>
        </w:rPr>
        <w:t xml:space="preserve">- в условной оценке: </w:t>
      </w:r>
      <w:r w:rsidR="0080348F" w:rsidRPr="00451EF5">
        <w:rPr>
          <w:rFonts w:ascii="Times New Roman" w:hAnsi="Times New Roman"/>
          <w:sz w:val="24"/>
          <w:szCs w:val="24"/>
        </w:rPr>
        <w:t>«</w:t>
      </w:r>
      <w:r w:rsidRPr="00451EF5">
        <w:rPr>
          <w:rFonts w:ascii="Times New Roman" w:hAnsi="Times New Roman"/>
          <w:sz w:val="24"/>
          <w:szCs w:val="24"/>
        </w:rPr>
        <w:t>один объект - один рубль</w:t>
      </w:r>
      <w:r w:rsidR="0080348F" w:rsidRPr="00451EF5">
        <w:rPr>
          <w:rFonts w:ascii="Times New Roman" w:hAnsi="Times New Roman"/>
          <w:sz w:val="24"/>
          <w:szCs w:val="24"/>
        </w:rPr>
        <w:t>»</w:t>
      </w:r>
      <w:r w:rsidRPr="00451EF5">
        <w:rPr>
          <w:rFonts w:ascii="Times New Roman" w:hAnsi="Times New Roman"/>
          <w:sz w:val="24"/>
          <w:szCs w:val="24"/>
        </w:rPr>
        <w:t>.</w:t>
      </w:r>
    </w:p>
    <w:p w14:paraId="7D106D3A" w14:textId="77777777" w:rsidR="005D23A7" w:rsidRPr="00451EF5" w:rsidRDefault="005D23A7"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Земельные участки, полученные </w:t>
      </w:r>
      <w:r w:rsidR="0009287E" w:rsidRPr="00451EF5">
        <w:rPr>
          <w:rFonts w:ascii="Times New Roman" w:hAnsi="Times New Roman"/>
          <w:sz w:val="24"/>
          <w:szCs w:val="24"/>
        </w:rPr>
        <w:t xml:space="preserve">субъектом централизованного учета </w:t>
      </w:r>
      <w:r w:rsidRPr="00451EF5">
        <w:rPr>
          <w:rFonts w:ascii="Times New Roman" w:hAnsi="Times New Roman"/>
          <w:sz w:val="24"/>
          <w:szCs w:val="24"/>
        </w:rPr>
        <w:t>в аренду</w:t>
      </w:r>
      <w:r w:rsidR="002467D4" w:rsidRPr="00451EF5">
        <w:rPr>
          <w:rFonts w:ascii="Times New Roman" w:hAnsi="Times New Roman"/>
          <w:sz w:val="24"/>
          <w:szCs w:val="24"/>
        </w:rPr>
        <w:t>,</w:t>
      </w:r>
      <w:r w:rsidRPr="00451EF5">
        <w:rPr>
          <w:rFonts w:ascii="Times New Roman" w:hAnsi="Times New Roman"/>
          <w:sz w:val="24"/>
          <w:szCs w:val="24"/>
        </w:rPr>
        <w:t xml:space="preserve"> подлежат отражению в учете в порядке, предусмотренном </w:t>
      </w:r>
      <w:r w:rsidR="00950BBB" w:rsidRPr="00451EF5">
        <w:rPr>
          <w:rFonts w:ascii="Times New Roman" w:hAnsi="Times New Roman"/>
          <w:sz w:val="24"/>
          <w:szCs w:val="24"/>
        </w:rPr>
        <w:t>2.1.5</w:t>
      </w:r>
      <w:r w:rsidRPr="00451EF5">
        <w:rPr>
          <w:rFonts w:ascii="Times New Roman" w:hAnsi="Times New Roman"/>
          <w:sz w:val="24"/>
          <w:szCs w:val="24"/>
        </w:rPr>
        <w:t xml:space="preserve"> «Права пользования активами» настоящей </w:t>
      </w:r>
      <w:r w:rsidR="00320736" w:rsidRPr="00451EF5">
        <w:rPr>
          <w:rFonts w:ascii="Times New Roman" w:hAnsi="Times New Roman"/>
          <w:sz w:val="24"/>
          <w:szCs w:val="24"/>
        </w:rPr>
        <w:t>у</w:t>
      </w:r>
      <w:r w:rsidRPr="00451EF5">
        <w:rPr>
          <w:rFonts w:ascii="Times New Roman" w:hAnsi="Times New Roman"/>
          <w:sz w:val="24"/>
          <w:szCs w:val="24"/>
        </w:rPr>
        <w:t>четной политики.</w:t>
      </w:r>
    </w:p>
    <w:p w14:paraId="7A3B5549" w14:textId="77777777" w:rsidR="006F131D" w:rsidRPr="00451EF5" w:rsidRDefault="006F131D" w:rsidP="00451EF5">
      <w:pPr>
        <w:pStyle w:val="aff8"/>
        <w:ind w:firstLine="709"/>
        <w:jc w:val="both"/>
        <w:rPr>
          <w:rFonts w:ascii="Times New Roman" w:hAnsi="Times New Roman"/>
          <w:sz w:val="24"/>
          <w:szCs w:val="24"/>
        </w:rPr>
      </w:pPr>
      <w:r w:rsidRPr="00451EF5">
        <w:rPr>
          <w:rFonts w:ascii="Times New Roman" w:hAnsi="Times New Roman"/>
          <w:sz w:val="24"/>
          <w:szCs w:val="24"/>
        </w:rPr>
        <w:t>Земельные участки, подлежащие учету в составе непроизведенных активов, принимаются на баланс по стоимости, определяемой в следующем порядке:</w:t>
      </w:r>
    </w:p>
    <w:p w14:paraId="5143BE3D" w14:textId="77777777" w:rsidR="006F131D" w:rsidRPr="00451EF5" w:rsidRDefault="0095017D" w:rsidP="00451EF5">
      <w:pPr>
        <w:pStyle w:val="aff8"/>
        <w:ind w:firstLine="709"/>
        <w:jc w:val="both"/>
        <w:rPr>
          <w:rFonts w:ascii="Times New Roman" w:hAnsi="Times New Roman"/>
          <w:sz w:val="24"/>
          <w:szCs w:val="24"/>
        </w:rPr>
      </w:pPr>
      <w:r w:rsidRPr="00451EF5">
        <w:rPr>
          <w:rFonts w:ascii="Times New Roman" w:hAnsi="Times New Roman"/>
          <w:sz w:val="24"/>
          <w:szCs w:val="24"/>
        </w:rPr>
        <w:lastRenderedPageBreak/>
        <w:t>з</w:t>
      </w:r>
      <w:r w:rsidR="008C6453" w:rsidRPr="00451EF5">
        <w:rPr>
          <w:rFonts w:ascii="Times New Roman" w:hAnsi="Times New Roman"/>
          <w:sz w:val="24"/>
          <w:szCs w:val="24"/>
        </w:rPr>
        <w:t>емельные</w:t>
      </w:r>
      <w:r w:rsidR="006F131D" w:rsidRPr="00451EF5">
        <w:rPr>
          <w:rFonts w:ascii="Times New Roman" w:hAnsi="Times New Roman"/>
          <w:sz w:val="24"/>
          <w:szCs w:val="24"/>
        </w:rPr>
        <w:t xml:space="preserve"> участк</w:t>
      </w:r>
      <w:r w:rsidR="008C6453" w:rsidRPr="00451EF5">
        <w:rPr>
          <w:rFonts w:ascii="Times New Roman" w:hAnsi="Times New Roman"/>
          <w:sz w:val="24"/>
          <w:szCs w:val="24"/>
        </w:rPr>
        <w:t>и</w:t>
      </w:r>
      <w:r w:rsidR="006F131D" w:rsidRPr="00451EF5">
        <w:rPr>
          <w:rFonts w:ascii="Times New Roman" w:hAnsi="Times New Roman"/>
          <w:sz w:val="24"/>
          <w:szCs w:val="24"/>
        </w:rPr>
        <w:t>, внесенны</w:t>
      </w:r>
      <w:r w:rsidR="008C6453" w:rsidRPr="00451EF5">
        <w:rPr>
          <w:rFonts w:ascii="Times New Roman" w:hAnsi="Times New Roman"/>
          <w:sz w:val="24"/>
          <w:szCs w:val="24"/>
        </w:rPr>
        <w:t>е</w:t>
      </w:r>
      <w:r w:rsidR="006F131D" w:rsidRPr="00451EF5">
        <w:rPr>
          <w:rFonts w:ascii="Times New Roman" w:hAnsi="Times New Roman"/>
          <w:sz w:val="24"/>
          <w:szCs w:val="24"/>
        </w:rPr>
        <w:t xml:space="preserve"> в </w:t>
      </w:r>
      <w:r w:rsidR="004C51F0" w:rsidRPr="00451EF5">
        <w:rPr>
          <w:rFonts w:ascii="Times New Roman" w:hAnsi="Times New Roman"/>
          <w:sz w:val="24"/>
          <w:szCs w:val="24"/>
        </w:rPr>
        <w:t xml:space="preserve">Единый государственный реестр недвижимости </w:t>
      </w:r>
      <w:r w:rsidR="006F131D" w:rsidRPr="00451EF5">
        <w:rPr>
          <w:rFonts w:ascii="Times New Roman" w:hAnsi="Times New Roman"/>
          <w:sz w:val="24"/>
          <w:szCs w:val="24"/>
        </w:rPr>
        <w:t>и закрепленны</w:t>
      </w:r>
      <w:r w:rsidR="008C6453" w:rsidRPr="00451EF5">
        <w:rPr>
          <w:rFonts w:ascii="Times New Roman" w:hAnsi="Times New Roman"/>
          <w:sz w:val="24"/>
          <w:szCs w:val="24"/>
        </w:rPr>
        <w:t>е</w:t>
      </w:r>
      <w:r w:rsidR="006F131D" w:rsidRPr="00451EF5">
        <w:rPr>
          <w:rFonts w:ascii="Times New Roman" w:hAnsi="Times New Roman"/>
          <w:sz w:val="24"/>
          <w:szCs w:val="24"/>
        </w:rPr>
        <w:t xml:space="preserve"> за </w:t>
      </w:r>
      <w:r w:rsidR="0087787C" w:rsidRPr="00451EF5">
        <w:rPr>
          <w:rFonts w:ascii="Times New Roman" w:hAnsi="Times New Roman"/>
          <w:sz w:val="24"/>
          <w:szCs w:val="24"/>
        </w:rPr>
        <w:t xml:space="preserve">субъектом централизованного учета </w:t>
      </w:r>
      <w:r w:rsidR="006F131D" w:rsidRPr="00451EF5">
        <w:rPr>
          <w:rFonts w:ascii="Times New Roman" w:hAnsi="Times New Roman"/>
          <w:sz w:val="24"/>
          <w:szCs w:val="24"/>
        </w:rPr>
        <w:t xml:space="preserve">на праве постоянного (бессрочного) пользования, </w:t>
      </w:r>
      <w:r w:rsidR="008C6453" w:rsidRPr="00451EF5">
        <w:rPr>
          <w:rFonts w:ascii="Times New Roman" w:hAnsi="Times New Roman"/>
          <w:sz w:val="24"/>
          <w:szCs w:val="24"/>
        </w:rPr>
        <w:t>учитываются</w:t>
      </w:r>
      <w:r w:rsidR="006F131D" w:rsidRPr="00451EF5">
        <w:rPr>
          <w:rFonts w:ascii="Times New Roman" w:hAnsi="Times New Roman"/>
          <w:sz w:val="24"/>
          <w:szCs w:val="24"/>
        </w:rPr>
        <w:t xml:space="preserve"> по кадастровой стоимости указанных земельных участков</w:t>
      </w:r>
      <w:r w:rsidR="00456F95" w:rsidRPr="00456F95">
        <w:rPr>
          <w:rFonts w:ascii="Times New Roman" w:hAnsi="Times New Roman"/>
          <w:sz w:val="24"/>
          <w:szCs w:val="24"/>
        </w:rPr>
        <w:t xml:space="preserve"> </w:t>
      </w:r>
      <w:r w:rsidR="00456F95" w:rsidRPr="00C66176">
        <w:rPr>
          <w:rFonts w:ascii="Times New Roman" w:hAnsi="Times New Roman"/>
          <w:sz w:val="24"/>
          <w:szCs w:val="24"/>
        </w:rPr>
        <w:t xml:space="preserve">на основании Выписки из </w:t>
      </w:r>
      <w:r w:rsidR="00456F95" w:rsidRPr="00451EF5">
        <w:rPr>
          <w:rFonts w:ascii="Times New Roman" w:hAnsi="Times New Roman"/>
          <w:sz w:val="24"/>
          <w:szCs w:val="24"/>
        </w:rPr>
        <w:t>Единого государственного реестра недвижимости</w:t>
      </w:r>
      <w:r w:rsidR="00456F95" w:rsidRPr="00C66176">
        <w:rPr>
          <w:rFonts w:ascii="Times New Roman" w:hAnsi="Times New Roman"/>
          <w:sz w:val="24"/>
          <w:szCs w:val="24"/>
        </w:rPr>
        <w:t xml:space="preserve"> о кадастровой стоимости объекта недвижимости на дату государственной регистрации права постоянного (бессрочного) пользования</w:t>
      </w:r>
      <w:r w:rsidR="006F131D" w:rsidRPr="00451EF5">
        <w:rPr>
          <w:rFonts w:ascii="Times New Roman" w:hAnsi="Times New Roman"/>
          <w:sz w:val="24"/>
          <w:szCs w:val="24"/>
        </w:rPr>
        <w:t>.</w:t>
      </w:r>
    </w:p>
    <w:p w14:paraId="2EE61994" w14:textId="77777777" w:rsidR="006F131D" w:rsidRPr="00451EF5" w:rsidRDefault="0095017D" w:rsidP="00451EF5">
      <w:pPr>
        <w:pStyle w:val="aff8"/>
        <w:ind w:firstLine="709"/>
        <w:jc w:val="both"/>
        <w:rPr>
          <w:rFonts w:ascii="Times New Roman" w:hAnsi="Times New Roman"/>
          <w:sz w:val="24"/>
          <w:szCs w:val="24"/>
        </w:rPr>
      </w:pPr>
      <w:r w:rsidRPr="00451EF5">
        <w:rPr>
          <w:rFonts w:ascii="Times New Roman" w:hAnsi="Times New Roman"/>
          <w:sz w:val="24"/>
          <w:szCs w:val="24"/>
        </w:rPr>
        <w:t>з</w:t>
      </w:r>
      <w:r w:rsidR="008C6453" w:rsidRPr="00451EF5">
        <w:rPr>
          <w:rFonts w:ascii="Times New Roman" w:hAnsi="Times New Roman"/>
          <w:sz w:val="24"/>
          <w:szCs w:val="24"/>
        </w:rPr>
        <w:t>емельные</w:t>
      </w:r>
      <w:r w:rsidR="006F131D" w:rsidRPr="00451EF5">
        <w:rPr>
          <w:rFonts w:ascii="Times New Roman" w:hAnsi="Times New Roman"/>
          <w:sz w:val="24"/>
          <w:szCs w:val="24"/>
        </w:rPr>
        <w:t xml:space="preserve"> участк</w:t>
      </w:r>
      <w:r w:rsidR="008C6453" w:rsidRPr="00451EF5">
        <w:rPr>
          <w:rFonts w:ascii="Times New Roman" w:hAnsi="Times New Roman"/>
          <w:sz w:val="24"/>
          <w:szCs w:val="24"/>
        </w:rPr>
        <w:t>и</w:t>
      </w:r>
      <w:r w:rsidR="006F131D" w:rsidRPr="00451EF5">
        <w:rPr>
          <w:rFonts w:ascii="Times New Roman" w:hAnsi="Times New Roman"/>
          <w:sz w:val="24"/>
          <w:szCs w:val="24"/>
        </w:rPr>
        <w:t>, не внесенны</w:t>
      </w:r>
      <w:r w:rsidR="008C6453" w:rsidRPr="00451EF5">
        <w:rPr>
          <w:rFonts w:ascii="Times New Roman" w:hAnsi="Times New Roman"/>
          <w:sz w:val="24"/>
          <w:szCs w:val="24"/>
        </w:rPr>
        <w:t>е</w:t>
      </w:r>
      <w:r w:rsidR="006F131D" w:rsidRPr="00451EF5">
        <w:rPr>
          <w:rFonts w:ascii="Times New Roman" w:hAnsi="Times New Roman"/>
          <w:sz w:val="24"/>
          <w:szCs w:val="24"/>
        </w:rPr>
        <w:t xml:space="preserve"> в </w:t>
      </w:r>
      <w:r w:rsidR="004C51F0" w:rsidRPr="00451EF5">
        <w:rPr>
          <w:rFonts w:ascii="Times New Roman" w:hAnsi="Times New Roman"/>
          <w:sz w:val="24"/>
          <w:szCs w:val="24"/>
        </w:rPr>
        <w:t>Единый государственный реестр недвижимости</w:t>
      </w:r>
      <w:r w:rsidR="006F131D" w:rsidRPr="00451EF5">
        <w:rPr>
          <w:rFonts w:ascii="Times New Roman" w:hAnsi="Times New Roman"/>
          <w:sz w:val="24"/>
          <w:szCs w:val="24"/>
        </w:rPr>
        <w:t>, но закрепленны</w:t>
      </w:r>
      <w:r w:rsidR="008C6453" w:rsidRPr="00451EF5">
        <w:rPr>
          <w:rFonts w:ascii="Times New Roman" w:hAnsi="Times New Roman"/>
          <w:sz w:val="24"/>
          <w:szCs w:val="24"/>
        </w:rPr>
        <w:t>е</w:t>
      </w:r>
      <w:r w:rsidR="006F131D" w:rsidRPr="00451EF5">
        <w:rPr>
          <w:rFonts w:ascii="Times New Roman" w:hAnsi="Times New Roman"/>
          <w:sz w:val="24"/>
          <w:szCs w:val="24"/>
        </w:rPr>
        <w:t xml:space="preserve"> на праве постоянного (бессрочного) пользования за </w:t>
      </w:r>
      <w:r w:rsidR="0087787C" w:rsidRPr="00451EF5">
        <w:rPr>
          <w:rFonts w:ascii="Times New Roman" w:hAnsi="Times New Roman"/>
          <w:sz w:val="24"/>
          <w:szCs w:val="24"/>
        </w:rPr>
        <w:t>субъектом централизованного учета</w:t>
      </w:r>
      <w:r w:rsidR="006F131D" w:rsidRPr="00451EF5">
        <w:rPr>
          <w:rFonts w:ascii="Times New Roman" w:hAnsi="Times New Roman"/>
          <w:sz w:val="24"/>
          <w:szCs w:val="24"/>
        </w:rPr>
        <w:t xml:space="preserve">, </w:t>
      </w:r>
      <w:r w:rsidR="008C6453" w:rsidRPr="00451EF5">
        <w:rPr>
          <w:rFonts w:ascii="Times New Roman" w:hAnsi="Times New Roman"/>
          <w:sz w:val="24"/>
          <w:szCs w:val="24"/>
        </w:rPr>
        <w:t>учитываются по</w:t>
      </w:r>
      <w:r w:rsidR="006F131D" w:rsidRPr="00451EF5">
        <w:rPr>
          <w:rFonts w:ascii="Times New Roman" w:hAnsi="Times New Roman"/>
          <w:sz w:val="24"/>
          <w:szCs w:val="24"/>
        </w:rPr>
        <w:t xml:space="preserve"> наименьшей кадастровой стоимости квадратного метра аналогичного земельного участка (например, граничащего с объектом учета), внесенного в </w:t>
      </w:r>
      <w:r w:rsidR="004C51F0" w:rsidRPr="00451EF5">
        <w:rPr>
          <w:rFonts w:ascii="Times New Roman" w:hAnsi="Times New Roman"/>
          <w:sz w:val="24"/>
          <w:szCs w:val="24"/>
        </w:rPr>
        <w:t>Единый государственный реестр недвижимости</w:t>
      </w:r>
      <w:r w:rsidR="006F131D" w:rsidRPr="00451EF5">
        <w:rPr>
          <w:rFonts w:ascii="Times New Roman" w:hAnsi="Times New Roman"/>
          <w:sz w:val="24"/>
          <w:szCs w:val="24"/>
        </w:rPr>
        <w:t>.</w:t>
      </w:r>
      <w:r w:rsidR="005D23A7" w:rsidRPr="00451EF5">
        <w:rPr>
          <w:rFonts w:ascii="Times New Roman" w:hAnsi="Times New Roman"/>
          <w:sz w:val="24"/>
          <w:szCs w:val="24"/>
        </w:rPr>
        <w:t xml:space="preserve"> Балансовая стоимость земельного участка в данном случае определяется </w:t>
      </w:r>
      <w:r w:rsidRPr="00451EF5">
        <w:rPr>
          <w:rFonts w:ascii="Times New Roman" w:hAnsi="Times New Roman"/>
          <w:sz w:val="24"/>
          <w:szCs w:val="24"/>
        </w:rPr>
        <w:t>к</w:t>
      </w:r>
      <w:r w:rsidR="00F031C4" w:rsidRPr="00451EF5">
        <w:rPr>
          <w:rFonts w:ascii="Times New Roman" w:hAnsi="Times New Roman"/>
          <w:sz w:val="24"/>
          <w:szCs w:val="24"/>
        </w:rPr>
        <w:t>омисси</w:t>
      </w:r>
      <w:r w:rsidR="005D23A7" w:rsidRPr="00451EF5">
        <w:rPr>
          <w:rFonts w:ascii="Times New Roman" w:hAnsi="Times New Roman"/>
          <w:sz w:val="24"/>
          <w:szCs w:val="24"/>
        </w:rPr>
        <w:t>ей по поступлению и выбытию активов.</w:t>
      </w:r>
    </w:p>
    <w:p w14:paraId="4C70206D" w14:textId="77777777" w:rsidR="006F131D" w:rsidRPr="00451EF5" w:rsidRDefault="0095017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2.1.3.2. </w:t>
      </w:r>
      <w:r w:rsidR="006F131D" w:rsidRPr="00451EF5">
        <w:rPr>
          <w:rFonts w:ascii="Times New Roman" w:hAnsi="Times New Roman"/>
          <w:sz w:val="24"/>
          <w:szCs w:val="24"/>
        </w:rPr>
        <w:t>Единицей учета непроизведенных активов является инвентарный объект.</w:t>
      </w:r>
    </w:p>
    <w:p w14:paraId="0498D164" w14:textId="77777777" w:rsidR="006F131D" w:rsidRPr="00451EF5" w:rsidRDefault="006F131D" w:rsidP="00451EF5">
      <w:pPr>
        <w:pStyle w:val="aff8"/>
        <w:ind w:firstLine="709"/>
        <w:jc w:val="both"/>
        <w:rPr>
          <w:rFonts w:ascii="Times New Roman" w:hAnsi="Times New Roman"/>
          <w:sz w:val="24"/>
          <w:szCs w:val="24"/>
        </w:rPr>
      </w:pPr>
      <w:r w:rsidRPr="00451EF5">
        <w:rPr>
          <w:rFonts w:ascii="Times New Roman" w:hAnsi="Times New Roman"/>
          <w:sz w:val="24"/>
          <w:szCs w:val="24"/>
        </w:rPr>
        <w:t>В целях организации и ведения аналитического учета каждому инвентарному объекту непроизведенных активов присваивается уникальный инвентарный номер, который используется исключительно в регистрах бухгалтерского учета.</w:t>
      </w:r>
    </w:p>
    <w:p w14:paraId="75A589FE" w14:textId="77777777" w:rsidR="006F131D" w:rsidRPr="00451EF5" w:rsidRDefault="006F131D" w:rsidP="00451EF5">
      <w:pPr>
        <w:pStyle w:val="aff8"/>
        <w:ind w:firstLine="709"/>
        <w:jc w:val="both"/>
        <w:rPr>
          <w:rFonts w:ascii="Times New Roman" w:hAnsi="Times New Roman"/>
          <w:sz w:val="24"/>
          <w:szCs w:val="24"/>
        </w:rPr>
      </w:pPr>
      <w:r w:rsidRPr="00451EF5">
        <w:rPr>
          <w:rFonts w:ascii="Times New Roman" w:hAnsi="Times New Roman"/>
          <w:sz w:val="24"/>
          <w:szCs w:val="24"/>
        </w:rPr>
        <w:t>Структура инвентарного номера объекта непроизведенн</w:t>
      </w:r>
      <w:r w:rsidR="00504CBF" w:rsidRPr="00451EF5">
        <w:rPr>
          <w:rFonts w:ascii="Times New Roman" w:hAnsi="Times New Roman"/>
          <w:sz w:val="24"/>
          <w:szCs w:val="24"/>
        </w:rPr>
        <w:t xml:space="preserve">ых активов состоит из </w:t>
      </w:r>
      <w:r w:rsidR="002D3788">
        <w:rPr>
          <w:rFonts w:ascii="Times New Roman" w:hAnsi="Times New Roman"/>
          <w:sz w:val="24"/>
          <w:szCs w:val="24"/>
        </w:rPr>
        <w:t>10</w:t>
      </w:r>
      <w:r w:rsidR="002D3788" w:rsidRPr="00451EF5">
        <w:rPr>
          <w:rFonts w:ascii="Times New Roman" w:hAnsi="Times New Roman"/>
          <w:sz w:val="24"/>
          <w:szCs w:val="24"/>
        </w:rPr>
        <w:t xml:space="preserve"> </w:t>
      </w:r>
      <w:r w:rsidR="00504CBF" w:rsidRPr="00451EF5">
        <w:rPr>
          <w:rFonts w:ascii="Times New Roman" w:hAnsi="Times New Roman"/>
          <w:sz w:val="24"/>
          <w:szCs w:val="24"/>
        </w:rPr>
        <w:t>знаков:</w:t>
      </w:r>
    </w:p>
    <w:tbl>
      <w:tblPr>
        <w:tblW w:w="482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2703"/>
        <w:gridCol w:w="4401"/>
      </w:tblGrid>
      <w:tr w:rsidR="006F131D" w:rsidRPr="00451EF5" w14:paraId="0DF37527" w14:textId="77777777" w:rsidTr="00F14D7B">
        <w:trPr>
          <w:tblHeader/>
        </w:trPr>
        <w:tc>
          <w:tcPr>
            <w:tcW w:w="1392" w:type="pct"/>
            <w:shd w:val="clear" w:color="auto" w:fill="auto"/>
            <w:vAlign w:val="center"/>
          </w:tcPr>
          <w:p w14:paraId="6AABDCF7" w14:textId="77777777" w:rsidR="006F131D" w:rsidRPr="00451EF5" w:rsidRDefault="006F131D" w:rsidP="00451EF5">
            <w:pPr>
              <w:pStyle w:val="aff8"/>
              <w:jc w:val="center"/>
              <w:rPr>
                <w:rFonts w:ascii="Times New Roman" w:hAnsi="Times New Roman"/>
                <w:bCs/>
                <w:iCs/>
                <w:sz w:val="20"/>
                <w:szCs w:val="20"/>
              </w:rPr>
            </w:pPr>
            <w:r w:rsidRPr="00451EF5">
              <w:rPr>
                <w:rFonts w:ascii="Times New Roman" w:hAnsi="Times New Roman"/>
                <w:bCs/>
                <w:iCs/>
                <w:sz w:val="20"/>
                <w:szCs w:val="20"/>
              </w:rPr>
              <w:t>Очередность знаков инвентарного номера</w:t>
            </w:r>
          </w:p>
        </w:tc>
        <w:tc>
          <w:tcPr>
            <w:tcW w:w="1373" w:type="pct"/>
            <w:shd w:val="clear" w:color="auto" w:fill="auto"/>
            <w:vAlign w:val="center"/>
          </w:tcPr>
          <w:p w14:paraId="5E48EE22" w14:textId="77777777" w:rsidR="006F131D" w:rsidRPr="00451EF5" w:rsidRDefault="006F131D" w:rsidP="00451EF5">
            <w:pPr>
              <w:pStyle w:val="aff8"/>
              <w:jc w:val="center"/>
              <w:rPr>
                <w:rFonts w:ascii="Times New Roman" w:hAnsi="Times New Roman"/>
                <w:bCs/>
                <w:iCs/>
                <w:sz w:val="20"/>
                <w:szCs w:val="20"/>
              </w:rPr>
            </w:pPr>
            <w:r w:rsidRPr="00451EF5">
              <w:rPr>
                <w:rFonts w:ascii="Times New Roman" w:hAnsi="Times New Roman"/>
                <w:bCs/>
                <w:iCs/>
                <w:sz w:val="20"/>
                <w:szCs w:val="20"/>
              </w:rPr>
              <w:t>Количество знаков инвентарного номера</w:t>
            </w:r>
          </w:p>
        </w:tc>
        <w:tc>
          <w:tcPr>
            <w:tcW w:w="2235" w:type="pct"/>
            <w:shd w:val="clear" w:color="auto" w:fill="auto"/>
            <w:vAlign w:val="center"/>
          </w:tcPr>
          <w:p w14:paraId="2EE4789A" w14:textId="77777777" w:rsidR="006F131D" w:rsidRPr="00451EF5" w:rsidRDefault="006F131D" w:rsidP="00451EF5">
            <w:pPr>
              <w:pStyle w:val="aff8"/>
              <w:jc w:val="center"/>
              <w:rPr>
                <w:rFonts w:ascii="Times New Roman" w:hAnsi="Times New Roman"/>
                <w:bCs/>
                <w:iCs/>
                <w:sz w:val="20"/>
                <w:szCs w:val="20"/>
              </w:rPr>
            </w:pPr>
            <w:r w:rsidRPr="00451EF5">
              <w:rPr>
                <w:rFonts w:ascii="Times New Roman" w:hAnsi="Times New Roman"/>
                <w:bCs/>
                <w:iCs/>
                <w:sz w:val="20"/>
                <w:szCs w:val="20"/>
              </w:rPr>
              <w:t>Обозначение знаков инвентарного номера</w:t>
            </w:r>
          </w:p>
        </w:tc>
      </w:tr>
      <w:tr w:rsidR="006F131D" w:rsidRPr="00451EF5" w14:paraId="351DA2E1" w14:textId="77777777" w:rsidTr="00F14D7B">
        <w:tc>
          <w:tcPr>
            <w:tcW w:w="1392" w:type="pct"/>
            <w:shd w:val="clear" w:color="auto" w:fill="auto"/>
          </w:tcPr>
          <w:p w14:paraId="4FE21E67" w14:textId="77777777" w:rsidR="006F131D" w:rsidRPr="00451EF5" w:rsidRDefault="006F131D" w:rsidP="00451EF5">
            <w:pPr>
              <w:pStyle w:val="aff8"/>
              <w:jc w:val="center"/>
              <w:rPr>
                <w:rFonts w:ascii="Times New Roman" w:hAnsi="Times New Roman"/>
                <w:sz w:val="20"/>
                <w:szCs w:val="20"/>
              </w:rPr>
            </w:pPr>
            <w:r w:rsidRPr="00451EF5">
              <w:rPr>
                <w:rFonts w:ascii="Times New Roman" w:hAnsi="Times New Roman"/>
                <w:sz w:val="20"/>
                <w:szCs w:val="20"/>
              </w:rPr>
              <w:t>1</w:t>
            </w:r>
          </w:p>
        </w:tc>
        <w:tc>
          <w:tcPr>
            <w:tcW w:w="1373" w:type="pct"/>
            <w:shd w:val="clear" w:color="auto" w:fill="auto"/>
          </w:tcPr>
          <w:p w14:paraId="30B528F7" w14:textId="77777777" w:rsidR="006F131D" w:rsidRPr="00451EF5" w:rsidRDefault="006F131D" w:rsidP="00451EF5">
            <w:pPr>
              <w:pStyle w:val="aff8"/>
              <w:jc w:val="center"/>
              <w:rPr>
                <w:rFonts w:ascii="Times New Roman" w:hAnsi="Times New Roman"/>
                <w:sz w:val="20"/>
                <w:szCs w:val="20"/>
              </w:rPr>
            </w:pPr>
            <w:r w:rsidRPr="00451EF5">
              <w:rPr>
                <w:rFonts w:ascii="Times New Roman" w:hAnsi="Times New Roman"/>
                <w:sz w:val="20"/>
                <w:szCs w:val="20"/>
              </w:rPr>
              <w:t>1</w:t>
            </w:r>
          </w:p>
        </w:tc>
        <w:tc>
          <w:tcPr>
            <w:tcW w:w="2235" w:type="pct"/>
            <w:shd w:val="clear" w:color="auto" w:fill="auto"/>
          </w:tcPr>
          <w:p w14:paraId="30F15383" w14:textId="77777777" w:rsidR="006F131D" w:rsidRPr="00451EF5" w:rsidRDefault="006F131D" w:rsidP="00451EF5">
            <w:pPr>
              <w:pStyle w:val="aff8"/>
              <w:jc w:val="both"/>
              <w:rPr>
                <w:rFonts w:ascii="Times New Roman" w:hAnsi="Times New Roman"/>
                <w:sz w:val="20"/>
                <w:szCs w:val="20"/>
              </w:rPr>
            </w:pPr>
            <w:r w:rsidRPr="00451EF5">
              <w:rPr>
                <w:rFonts w:ascii="Times New Roman" w:hAnsi="Times New Roman"/>
                <w:sz w:val="20"/>
                <w:szCs w:val="20"/>
              </w:rPr>
              <w:t>Код финансового обеспечения</w:t>
            </w:r>
          </w:p>
        </w:tc>
      </w:tr>
      <w:tr w:rsidR="006F131D" w:rsidRPr="00451EF5" w14:paraId="666538B7" w14:textId="77777777" w:rsidTr="00F14D7B">
        <w:tc>
          <w:tcPr>
            <w:tcW w:w="1392" w:type="pct"/>
            <w:shd w:val="clear" w:color="auto" w:fill="auto"/>
          </w:tcPr>
          <w:p w14:paraId="4CFE66DB" w14:textId="77777777" w:rsidR="006F131D" w:rsidRPr="00451EF5" w:rsidRDefault="006F131D" w:rsidP="00451EF5">
            <w:pPr>
              <w:pStyle w:val="aff8"/>
              <w:jc w:val="center"/>
              <w:rPr>
                <w:rFonts w:ascii="Times New Roman" w:hAnsi="Times New Roman"/>
                <w:sz w:val="20"/>
                <w:szCs w:val="20"/>
              </w:rPr>
            </w:pPr>
            <w:r w:rsidRPr="00451EF5">
              <w:rPr>
                <w:rFonts w:ascii="Times New Roman" w:hAnsi="Times New Roman"/>
                <w:sz w:val="20"/>
                <w:szCs w:val="20"/>
              </w:rPr>
              <w:t>2</w:t>
            </w:r>
          </w:p>
        </w:tc>
        <w:tc>
          <w:tcPr>
            <w:tcW w:w="1373" w:type="pct"/>
            <w:shd w:val="clear" w:color="auto" w:fill="auto"/>
          </w:tcPr>
          <w:p w14:paraId="56BCC695" w14:textId="77777777" w:rsidR="006F131D" w:rsidRPr="00451EF5" w:rsidRDefault="006F131D" w:rsidP="00451EF5">
            <w:pPr>
              <w:pStyle w:val="aff8"/>
              <w:jc w:val="center"/>
              <w:rPr>
                <w:rFonts w:ascii="Times New Roman" w:hAnsi="Times New Roman"/>
                <w:sz w:val="20"/>
                <w:szCs w:val="20"/>
              </w:rPr>
            </w:pPr>
            <w:r w:rsidRPr="00451EF5">
              <w:rPr>
                <w:rFonts w:ascii="Times New Roman" w:hAnsi="Times New Roman"/>
                <w:sz w:val="20"/>
                <w:szCs w:val="20"/>
              </w:rPr>
              <w:t>2-4</w:t>
            </w:r>
          </w:p>
        </w:tc>
        <w:tc>
          <w:tcPr>
            <w:tcW w:w="2235" w:type="pct"/>
            <w:shd w:val="clear" w:color="auto" w:fill="auto"/>
          </w:tcPr>
          <w:p w14:paraId="231B38F8" w14:textId="77777777" w:rsidR="006F131D" w:rsidRPr="00451EF5" w:rsidRDefault="006F131D" w:rsidP="00451EF5">
            <w:pPr>
              <w:pStyle w:val="aff8"/>
              <w:jc w:val="both"/>
              <w:rPr>
                <w:rFonts w:ascii="Times New Roman" w:hAnsi="Times New Roman"/>
                <w:sz w:val="20"/>
                <w:szCs w:val="20"/>
              </w:rPr>
            </w:pPr>
            <w:r w:rsidRPr="00451EF5">
              <w:rPr>
                <w:rFonts w:ascii="Times New Roman" w:hAnsi="Times New Roman"/>
                <w:sz w:val="20"/>
                <w:szCs w:val="20"/>
              </w:rPr>
              <w:t>Синтетический счет объекта учета</w:t>
            </w:r>
          </w:p>
        </w:tc>
      </w:tr>
      <w:tr w:rsidR="006F131D" w:rsidRPr="00451EF5" w14:paraId="33261E64" w14:textId="77777777" w:rsidTr="00F14D7B">
        <w:tc>
          <w:tcPr>
            <w:tcW w:w="1392" w:type="pct"/>
            <w:shd w:val="clear" w:color="auto" w:fill="auto"/>
          </w:tcPr>
          <w:p w14:paraId="543DAE47" w14:textId="77777777" w:rsidR="006F131D" w:rsidRPr="00451EF5" w:rsidRDefault="006F131D" w:rsidP="00451EF5">
            <w:pPr>
              <w:pStyle w:val="aff8"/>
              <w:jc w:val="center"/>
              <w:rPr>
                <w:rFonts w:ascii="Times New Roman" w:hAnsi="Times New Roman"/>
                <w:sz w:val="20"/>
                <w:szCs w:val="20"/>
              </w:rPr>
            </w:pPr>
            <w:r w:rsidRPr="00451EF5">
              <w:rPr>
                <w:rFonts w:ascii="Times New Roman" w:hAnsi="Times New Roman"/>
                <w:sz w:val="20"/>
                <w:szCs w:val="20"/>
              </w:rPr>
              <w:t>3</w:t>
            </w:r>
          </w:p>
        </w:tc>
        <w:tc>
          <w:tcPr>
            <w:tcW w:w="1373" w:type="pct"/>
            <w:shd w:val="clear" w:color="auto" w:fill="auto"/>
          </w:tcPr>
          <w:p w14:paraId="5D53C5EA" w14:textId="77777777" w:rsidR="006F131D" w:rsidRPr="00451EF5" w:rsidRDefault="006F131D" w:rsidP="00451EF5">
            <w:pPr>
              <w:pStyle w:val="aff8"/>
              <w:jc w:val="center"/>
              <w:rPr>
                <w:rFonts w:ascii="Times New Roman" w:hAnsi="Times New Roman"/>
                <w:sz w:val="20"/>
                <w:szCs w:val="20"/>
              </w:rPr>
            </w:pPr>
            <w:r w:rsidRPr="00451EF5">
              <w:rPr>
                <w:rFonts w:ascii="Times New Roman" w:hAnsi="Times New Roman"/>
                <w:sz w:val="20"/>
                <w:szCs w:val="20"/>
              </w:rPr>
              <w:t>5-6</w:t>
            </w:r>
          </w:p>
        </w:tc>
        <w:tc>
          <w:tcPr>
            <w:tcW w:w="2235" w:type="pct"/>
            <w:shd w:val="clear" w:color="auto" w:fill="auto"/>
          </w:tcPr>
          <w:p w14:paraId="71DC7FF7" w14:textId="77777777" w:rsidR="006F131D" w:rsidRPr="00451EF5" w:rsidRDefault="006F131D" w:rsidP="00451EF5">
            <w:pPr>
              <w:pStyle w:val="aff8"/>
              <w:jc w:val="both"/>
              <w:rPr>
                <w:rFonts w:ascii="Times New Roman" w:hAnsi="Times New Roman"/>
                <w:sz w:val="20"/>
                <w:szCs w:val="20"/>
              </w:rPr>
            </w:pPr>
            <w:r w:rsidRPr="00451EF5">
              <w:rPr>
                <w:rFonts w:ascii="Times New Roman" w:hAnsi="Times New Roman"/>
                <w:sz w:val="20"/>
                <w:szCs w:val="20"/>
              </w:rPr>
              <w:t>Код аналитического учета счета</w:t>
            </w:r>
          </w:p>
        </w:tc>
      </w:tr>
      <w:tr w:rsidR="006F131D" w:rsidRPr="00451EF5" w14:paraId="0930A8F6" w14:textId="77777777" w:rsidTr="00F14D7B">
        <w:tc>
          <w:tcPr>
            <w:tcW w:w="1392" w:type="pct"/>
            <w:shd w:val="clear" w:color="auto" w:fill="auto"/>
          </w:tcPr>
          <w:p w14:paraId="5868BF50" w14:textId="77777777" w:rsidR="006F131D" w:rsidRPr="00451EF5" w:rsidRDefault="006F131D" w:rsidP="00451EF5">
            <w:pPr>
              <w:pStyle w:val="aff8"/>
              <w:jc w:val="center"/>
              <w:rPr>
                <w:rFonts w:ascii="Times New Roman" w:hAnsi="Times New Roman"/>
                <w:sz w:val="20"/>
                <w:szCs w:val="20"/>
              </w:rPr>
            </w:pPr>
            <w:r w:rsidRPr="00451EF5">
              <w:rPr>
                <w:rFonts w:ascii="Times New Roman" w:hAnsi="Times New Roman"/>
                <w:sz w:val="20"/>
                <w:szCs w:val="20"/>
              </w:rPr>
              <w:t>4</w:t>
            </w:r>
          </w:p>
        </w:tc>
        <w:tc>
          <w:tcPr>
            <w:tcW w:w="1373" w:type="pct"/>
            <w:shd w:val="clear" w:color="auto" w:fill="auto"/>
          </w:tcPr>
          <w:p w14:paraId="458049DC" w14:textId="77777777" w:rsidR="006F131D" w:rsidRPr="00451EF5" w:rsidRDefault="006F131D" w:rsidP="002D3788">
            <w:pPr>
              <w:pStyle w:val="aff8"/>
              <w:jc w:val="center"/>
              <w:rPr>
                <w:rFonts w:ascii="Times New Roman" w:hAnsi="Times New Roman"/>
                <w:sz w:val="20"/>
                <w:szCs w:val="20"/>
              </w:rPr>
            </w:pPr>
            <w:r w:rsidRPr="00451EF5">
              <w:rPr>
                <w:rFonts w:ascii="Times New Roman" w:hAnsi="Times New Roman"/>
                <w:sz w:val="20"/>
                <w:szCs w:val="20"/>
              </w:rPr>
              <w:t>7-</w:t>
            </w:r>
            <w:r w:rsidR="002D3788">
              <w:rPr>
                <w:rFonts w:ascii="Times New Roman" w:hAnsi="Times New Roman"/>
                <w:sz w:val="20"/>
                <w:szCs w:val="20"/>
              </w:rPr>
              <w:t>10</w:t>
            </w:r>
          </w:p>
        </w:tc>
        <w:tc>
          <w:tcPr>
            <w:tcW w:w="2235" w:type="pct"/>
            <w:shd w:val="clear" w:color="auto" w:fill="auto"/>
          </w:tcPr>
          <w:p w14:paraId="659E690B" w14:textId="77777777" w:rsidR="006F131D" w:rsidRPr="00451EF5" w:rsidRDefault="006F131D" w:rsidP="00451EF5">
            <w:pPr>
              <w:pStyle w:val="aff8"/>
              <w:jc w:val="both"/>
              <w:rPr>
                <w:rFonts w:ascii="Times New Roman" w:hAnsi="Times New Roman"/>
                <w:sz w:val="20"/>
                <w:szCs w:val="20"/>
              </w:rPr>
            </w:pPr>
            <w:r w:rsidRPr="00451EF5">
              <w:rPr>
                <w:rFonts w:ascii="Times New Roman" w:hAnsi="Times New Roman"/>
                <w:sz w:val="20"/>
                <w:szCs w:val="20"/>
              </w:rPr>
              <w:t xml:space="preserve">Порядковый номер объекта </w:t>
            </w:r>
          </w:p>
        </w:tc>
      </w:tr>
    </w:tbl>
    <w:p w14:paraId="2ACE904D" w14:textId="77777777" w:rsidR="00211CD0" w:rsidRDefault="00211CD0" w:rsidP="00451EF5">
      <w:pPr>
        <w:pStyle w:val="aff8"/>
        <w:ind w:firstLine="709"/>
        <w:jc w:val="both"/>
        <w:rPr>
          <w:rFonts w:ascii="Times New Roman" w:hAnsi="Times New Roman"/>
          <w:sz w:val="24"/>
          <w:szCs w:val="24"/>
        </w:rPr>
      </w:pPr>
      <w:r w:rsidRPr="00211CD0">
        <w:rPr>
          <w:rFonts w:ascii="Times New Roman" w:hAnsi="Times New Roman"/>
          <w:sz w:val="24"/>
          <w:szCs w:val="24"/>
        </w:rPr>
        <w:t>Настройка шаблонов инвентарных номеров осуществляется сотрудником централизованной бухгалтерии для автоматической генерации</w:t>
      </w:r>
      <w:r>
        <w:rPr>
          <w:rFonts w:ascii="Times New Roman" w:hAnsi="Times New Roman"/>
          <w:sz w:val="24"/>
          <w:szCs w:val="24"/>
        </w:rPr>
        <w:t>.</w:t>
      </w:r>
    </w:p>
    <w:p w14:paraId="5182B6E2" w14:textId="3EA8E499" w:rsidR="0080403F" w:rsidRPr="00451EF5" w:rsidRDefault="0080403F"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Присвоение и регистрация инвентарных номеров объектам непроизведенных активов осуществляется в </w:t>
      </w:r>
      <w:r w:rsidR="0095017D" w:rsidRPr="002D7D6A">
        <w:rPr>
          <w:rFonts w:ascii="Times New Roman" w:hAnsi="Times New Roman"/>
          <w:sz w:val="24"/>
          <w:szCs w:val="24"/>
        </w:rPr>
        <w:t>УАИС Бюджетный учет</w:t>
      </w:r>
      <w:r w:rsidRPr="00451EF5">
        <w:rPr>
          <w:rFonts w:ascii="Times New Roman" w:hAnsi="Times New Roman"/>
          <w:sz w:val="24"/>
          <w:szCs w:val="24"/>
        </w:rPr>
        <w:t xml:space="preserve"> </w:t>
      </w:r>
      <w:r w:rsidR="00211CD0" w:rsidRPr="00211CD0">
        <w:rPr>
          <w:rFonts w:ascii="Times New Roman" w:hAnsi="Times New Roman"/>
          <w:sz w:val="24"/>
          <w:szCs w:val="24"/>
        </w:rPr>
        <w:t>субъектом централизованного учета</w:t>
      </w:r>
      <w:r w:rsidRPr="00451EF5">
        <w:rPr>
          <w:rFonts w:ascii="Times New Roman" w:hAnsi="Times New Roman"/>
          <w:sz w:val="24"/>
          <w:szCs w:val="24"/>
        </w:rPr>
        <w:t>.</w:t>
      </w:r>
    </w:p>
    <w:p w14:paraId="1EAEDEEF" w14:textId="77777777" w:rsidR="004D6671" w:rsidRDefault="0095017D" w:rsidP="00EC3164">
      <w:pPr>
        <w:pStyle w:val="aff8"/>
        <w:ind w:firstLine="709"/>
        <w:jc w:val="both"/>
        <w:rPr>
          <w:rFonts w:ascii="Times New Roman" w:hAnsi="Times New Roman"/>
          <w:sz w:val="24"/>
          <w:szCs w:val="24"/>
        </w:rPr>
      </w:pPr>
      <w:r w:rsidRPr="00CA743A">
        <w:rPr>
          <w:rFonts w:ascii="Times New Roman" w:hAnsi="Times New Roman"/>
          <w:sz w:val="24"/>
          <w:szCs w:val="24"/>
        </w:rPr>
        <w:t xml:space="preserve">2.1.3.3. </w:t>
      </w:r>
      <w:r w:rsidR="006F131D" w:rsidRPr="00CA743A">
        <w:rPr>
          <w:rFonts w:ascii="Times New Roman" w:hAnsi="Times New Roman"/>
          <w:sz w:val="24"/>
          <w:szCs w:val="24"/>
        </w:rPr>
        <w:t>Земельные участ</w:t>
      </w:r>
      <w:r w:rsidR="004631A8" w:rsidRPr="00CA743A">
        <w:rPr>
          <w:rFonts w:ascii="Times New Roman" w:hAnsi="Times New Roman"/>
          <w:sz w:val="24"/>
          <w:szCs w:val="24"/>
        </w:rPr>
        <w:t>к</w:t>
      </w:r>
      <w:r w:rsidR="006F131D" w:rsidRPr="00CA743A">
        <w:rPr>
          <w:rFonts w:ascii="Times New Roman" w:hAnsi="Times New Roman"/>
          <w:sz w:val="24"/>
          <w:szCs w:val="24"/>
        </w:rPr>
        <w:t xml:space="preserve">и, включенные в состав </w:t>
      </w:r>
      <w:r w:rsidR="009343F5" w:rsidRPr="00CA743A">
        <w:rPr>
          <w:rFonts w:ascii="Times New Roman" w:hAnsi="Times New Roman"/>
          <w:sz w:val="24"/>
          <w:szCs w:val="24"/>
        </w:rPr>
        <w:t>непроизведенных активов,</w:t>
      </w:r>
      <w:r w:rsidR="006F131D" w:rsidRPr="00CA743A">
        <w:rPr>
          <w:rFonts w:ascii="Times New Roman" w:hAnsi="Times New Roman"/>
          <w:sz w:val="24"/>
          <w:szCs w:val="24"/>
        </w:rPr>
        <w:t xml:space="preserve"> подлежат ежегодной переоценке на протяжении всего периода пользования земельным участком до момента перевода так</w:t>
      </w:r>
      <w:r w:rsidR="002901DD" w:rsidRPr="00CA743A">
        <w:rPr>
          <w:rFonts w:ascii="Times New Roman" w:hAnsi="Times New Roman"/>
          <w:sz w:val="24"/>
          <w:szCs w:val="24"/>
        </w:rPr>
        <w:t>их</w:t>
      </w:r>
      <w:r w:rsidR="006F131D" w:rsidRPr="00CA743A">
        <w:rPr>
          <w:rFonts w:ascii="Times New Roman" w:hAnsi="Times New Roman"/>
          <w:sz w:val="24"/>
          <w:szCs w:val="24"/>
        </w:rPr>
        <w:t xml:space="preserve"> объект</w:t>
      </w:r>
      <w:r w:rsidR="002901DD" w:rsidRPr="00CA743A">
        <w:rPr>
          <w:rFonts w:ascii="Times New Roman" w:hAnsi="Times New Roman"/>
          <w:sz w:val="24"/>
          <w:szCs w:val="24"/>
        </w:rPr>
        <w:t>ов</w:t>
      </w:r>
      <w:r w:rsidR="006F131D" w:rsidRPr="00CA743A">
        <w:rPr>
          <w:rFonts w:ascii="Times New Roman" w:hAnsi="Times New Roman"/>
          <w:sz w:val="24"/>
          <w:szCs w:val="24"/>
        </w:rPr>
        <w:t xml:space="preserve"> в иную категорию объектов учета в связи с </w:t>
      </w:r>
      <w:r w:rsidR="002901DD" w:rsidRPr="00CA743A">
        <w:rPr>
          <w:rFonts w:ascii="Times New Roman" w:hAnsi="Times New Roman"/>
          <w:sz w:val="24"/>
          <w:szCs w:val="24"/>
        </w:rPr>
        <w:t>их</w:t>
      </w:r>
      <w:r w:rsidR="006F131D" w:rsidRPr="00CA743A">
        <w:rPr>
          <w:rFonts w:ascii="Times New Roman" w:hAnsi="Times New Roman"/>
          <w:sz w:val="24"/>
          <w:szCs w:val="24"/>
        </w:rPr>
        <w:t xml:space="preserve"> ре</w:t>
      </w:r>
      <w:r w:rsidR="009025E2" w:rsidRPr="00CA743A">
        <w:rPr>
          <w:rFonts w:ascii="Times New Roman" w:hAnsi="Times New Roman"/>
          <w:sz w:val="24"/>
          <w:szCs w:val="24"/>
        </w:rPr>
        <w:t>классификацией.</w:t>
      </w:r>
    </w:p>
    <w:p w14:paraId="35AB40B4" w14:textId="77777777" w:rsidR="00C3057D" w:rsidRPr="006170E7" w:rsidRDefault="006F131D" w:rsidP="004D6671">
      <w:pPr>
        <w:pStyle w:val="aff8"/>
        <w:tabs>
          <w:tab w:val="left" w:pos="7938"/>
        </w:tabs>
        <w:ind w:firstLine="709"/>
        <w:jc w:val="both"/>
        <w:rPr>
          <w:sz w:val="24"/>
          <w:szCs w:val="24"/>
        </w:rPr>
      </w:pPr>
      <w:r w:rsidRPr="003C10A2">
        <w:rPr>
          <w:rFonts w:ascii="Times New Roman" w:hAnsi="Times New Roman"/>
          <w:sz w:val="24"/>
          <w:szCs w:val="24"/>
        </w:rPr>
        <w:t xml:space="preserve">Переоценка осуществляется в результате проведения государственной кадастровой переоценки или внесения изменений в </w:t>
      </w:r>
      <w:r w:rsidR="00AA7766" w:rsidRPr="003C10A2">
        <w:rPr>
          <w:rFonts w:ascii="Times New Roman" w:hAnsi="Times New Roman"/>
          <w:sz w:val="24"/>
          <w:szCs w:val="24"/>
        </w:rPr>
        <w:t xml:space="preserve">Единый государственный реестр недвижимости </w:t>
      </w:r>
      <w:r w:rsidRPr="003C10A2">
        <w:rPr>
          <w:rFonts w:ascii="Times New Roman" w:hAnsi="Times New Roman"/>
          <w:sz w:val="24"/>
          <w:szCs w:val="24"/>
        </w:rPr>
        <w:t>в соответствии с законодательством Российской Федерации (</w:t>
      </w:r>
      <w:r w:rsidR="00456F95" w:rsidRPr="003C10A2">
        <w:rPr>
          <w:rFonts w:ascii="Times New Roman" w:hAnsi="Times New Roman"/>
          <w:sz w:val="24"/>
          <w:szCs w:val="24"/>
        </w:rPr>
        <w:t>на основании Выписки из Единого государственного реестра недвижимости о кадастровой стоимости объекта недвижимости по состоянию на первое число года следующего за отчетным</w:t>
      </w:r>
      <w:r w:rsidRPr="003C10A2">
        <w:rPr>
          <w:rFonts w:ascii="Times New Roman" w:hAnsi="Times New Roman"/>
          <w:sz w:val="24"/>
          <w:szCs w:val="24"/>
        </w:rPr>
        <w:t xml:space="preserve">), </w:t>
      </w:r>
      <w:r w:rsidR="004F4171" w:rsidRPr="003C10A2">
        <w:rPr>
          <w:rFonts w:ascii="Times New Roman" w:hAnsi="Times New Roman"/>
          <w:sz w:val="24"/>
          <w:szCs w:val="24"/>
        </w:rPr>
        <w:t xml:space="preserve">и отражается последним рабочим днем отчетного </w:t>
      </w:r>
      <w:r w:rsidR="004F4171" w:rsidRPr="00EC3164">
        <w:rPr>
          <w:rFonts w:ascii="Times New Roman" w:hAnsi="Times New Roman"/>
          <w:sz w:val="24"/>
          <w:szCs w:val="24"/>
        </w:rPr>
        <w:t>года</w:t>
      </w:r>
      <w:r w:rsidR="00C3057D" w:rsidRPr="00EC3164">
        <w:rPr>
          <w:rFonts w:ascii="Times New Roman" w:hAnsi="Times New Roman"/>
          <w:sz w:val="24"/>
          <w:szCs w:val="24"/>
        </w:rPr>
        <w:t xml:space="preserve"> </w:t>
      </w:r>
      <w:r w:rsidR="00EC3164" w:rsidRPr="00EC3164">
        <w:rPr>
          <w:rFonts w:ascii="Times New Roman" w:hAnsi="Times New Roman"/>
          <w:sz w:val="24"/>
          <w:szCs w:val="24"/>
        </w:rPr>
        <w:t>в случаях, определенных положениями статьи 18 Федеральн</w:t>
      </w:r>
      <w:r w:rsidR="002D6AD6">
        <w:rPr>
          <w:rFonts w:ascii="Times New Roman" w:hAnsi="Times New Roman"/>
          <w:sz w:val="24"/>
          <w:szCs w:val="24"/>
        </w:rPr>
        <w:t>ого</w:t>
      </w:r>
      <w:r w:rsidR="00EC3164" w:rsidRPr="00EC3164">
        <w:rPr>
          <w:rFonts w:ascii="Times New Roman" w:hAnsi="Times New Roman"/>
          <w:sz w:val="24"/>
          <w:szCs w:val="24"/>
        </w:rPr>
        <w:t xml:space="preserve"> закон</w:t>
      </w:r>
      <w:r w:rsidR="002D6AD6">
        <w:rPr>
          <w:rFonts w:ascii="Times New Roman" w:hAnsi="Times New Roman"/>
          <w:sz w:val="24"/>
          <w:szCs w:val="24"/>
        </w:rPr>
        <w:t>а</w:t>
      </w:r>
      <w:r w:rsidR="00EC3164" w:rsidRPr="00EC3164">
        <w:rPr>
          <w:rFonts w:ascii="Times New Roman" w:hAnsi="Times New Roman"/>
          <w:sz w:val="24"/>
          <w:szCs w:val="24"/>
        </w:rPr>
        <w:t xml:space="preserve"> от 03.07.2016 № 237-ФЗ «О государственной кадастровой оценке».</w:t>
      </w:r>
    </w:p>
    <w:p w14:paraId="05DE16FB" w14:textId="77777777" w:rsidR="008727CA" w:rsidRPr="00451EF5" w:rsidRDefault="00CE25D8"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Сведения об изменении кадастровой стоимости земельных участков представляются в </w:t>
      </w:r>
      <w:r w:rsidR="008A1848" w:rsidRPr="00451EF5">
        <w:rPr>
          <w:rFonts w:ascii="Times New Roman" w:hAnsi="Times New Roman"/>
          <w:sz w:val="24"/>
          <w:szCs w:val="24"/>
        </w:rPr>
        <w:t xml:space="preserve">централизованную бухгалтерию </w:t>
      </w:r>
      <w:r w:rsidR="00FD3289" w:rsidRPr="00451EF5">
        <w:rPr>
          <w:rFonts w:ascii="Times New Roman" w:hAnsi="Times New Roman"/>
          <w:sz w:val="24"/>
          <w:szCs w:val="24"/>
        </w:rPr>
        <w:t>в составе документов о проведенной инвентаризации активов и обязательств перед составлением годовой отчетности.</w:t>
      </w:r>
    </w:p>
    <w:p w14:paraId="342449A4" w14:textId="77777777" w:rsidR="00110AED" w:rsidRPr="00451EF5" w:rsidRDefault="0095017D" w:rsidP="004D6671">
      <w:pPr>
        <w:pStyle w:val="aff8"/>
        <w:tabs>
          <w:tab w:val="left" w:pos="8080"/>
        </w:tabs>
        <w:ind w:firstLine="709"/>
        <w:jc w:val="both"/>
        <w:rPr>
          <w:rFonts w:ascii="Times New Roman" w:hAnsi="Times New Roman"/>
          <w:sz w:val="24"/>
          <w:szCs w:val="24"/>
        </w:rPr>
      </w:pPr>
      <w:r w:rsidRPr="00451EF5">
        <w:rPr>
          <w:rFonts w:ascii="Times New Roman" w:hAnsi="Times New Roman"/>
          <w:sz w:val="24"/>
          <w:szCs w:val="24"/>
        </w:rPr>
        <w:t xml:space="preserve">2.1.3.4. </w:t>
      </w:r>
      <w:r w:rsidR="00110AED" w:rsidRPr="00451EF5">
        <w:rPr>
          <w:rFonts w:ascii="Times New Roman" w:hAnsi="Times New Roman"/>
          <w:sz w:val="24"/>
          <w:szCs w:val="24"/>
        </w:rPr>
        <w:t>Выявление признаков обесценения непроизведенных активов осуществляется в рамках инвентаризации активов и обязательств, проводимой в целях обеспечения достоверности данных годовой отчетности, путем анализа наличия любых признаков, указывающих на возможное обесценение актива</w:t>
      </w:r>
      <w:r w:rsidR="00CA0BF2" w:rsidRPr="00451EF5">
        <w:rPr>
          <w:rFonts w:ascii="Times New Roman" w:hAnsi="Times New Roman"/>
          <w:sz w:val="24"/>
          <w:szCs w:val="24"/>
        </w:rPr>
        <w:t>,</w:t>
      </w:r>
      <w:r w:rsidR="00110AED" w:rsidRPr="00451EF5">
        <w:rPr>
          <w:rFonts w:ascii="Times New Roman" w:hAnsi="Times New Roman"/>
          <w:sz w:val="24"/>
          <w:szCs w:val="24"/>
        </w:rPr>
        <w:t xml:space="preserve"> в порядке, установленном </w:t>
      </w:r>
      <w:r w:rsidR="00EF6782" w:rsidRPr="00EF6782">
        <w:rPr>
          <w:rFonts w:ascii="Times New Roman" w:hAnsi="Times New Roman"/>
          <w:sz w:val="24"/>
          <w:szCs w:val="24"/>
        </w:rPr>
        <w:t>ФСБУ «Обесценение активов»)</w:t>
      </w:r>
      <w:r w:rsidR="00110AED" w:rsidRPr="00451EF5">
        <w:rPr>
          <w:rFonts w:ascii="Times New Roman" w:hAnsi="Times New Roman"/>
          <w:sz w:val="24"/>
          <w:szCs w:val="24"/>
        </w:rPr>
        <w:t>.</w:t>
      </w:r>
    </w:p>
    <w:p w14:paraId="6F29E3BB" w14:textId="77777777" w:rsidR="00987FCF" w:rsidRPr="00451EF5" w:rsidRDefault="00987FCF" w:rsidP="00451EF5">
      <w:pPr>
        <w:pStyle w:val="aff8"/>
        <w:ind w:firstLine="709"/>
        <w:jc w:val="both"/>
        <w:rPr>
          <w:rFonts w:ascii="Times New Roman" w:hAnsi="Times New Roman"/>
          <w:sz w:val="24"/>
          <w:szCs w:val="24"/>
        </w:rPr>
      </w:pPr>
    </w:p>
    <w:p w14:paraId="35125DE4" w14:textId="77777777" w:rsidR="00CB77C5" w:rsidRPr="00451EF5" w:rsidRDefault="0095017D" w:rsidP="00451EF5">
      <w:pPr>
        <w:pStyle w:val="aff8"/>
        <w:ind w:firstLine="709"/>
        <w:jc w:val="both"/>
        <w:outlineLvl w:val="2"/>
        <w:rPr>
          <w:rFonts w:ascii="Times New Roman" w:hAnsi="Times New Roman"/>
          <w:b/>
          <w:sz w:val="24"/>
          <w:szCs w:val="24"/>
        </w:rPr>
      </w:pPr>
      <w:bookmarkStart w:id="50" w:name="_Toc217888769"/>
      <w:r w:rsidRPr="00451EF5">
        <w:rPr>
          <w:rFonts w:ascii="Times New Roman" w:hAnsi="Times New Roman"/>
          <w:b/>
          <w:sz w:val="24"/>
          <w:szCs w:val="24"/>
        </w:rPr>
        <w:t>2.1.4.</w:t>
      </w:r>
      <w:r w:rsidR="00E74B38" w:rsidRPr="00451EF5">
        <w:rPr>
          <w:rFonts w:ascii="Times New Roman" w:hAnsi="Times New Roman"/>
          <w:b/>
          <w:sz w:val="24"/>
          <w:szCs w:val="24"/>
        </w:rPr>
        <w:t xml:space="preserve"> </w:t>
      </w:r>
      <w:bookmarkStart w:id="51" w:name="_Toc14946385"/>
      <w:r w:rsidR="00CB77C5" w:rsidRPr="00451EF5">
        <w:rPr>
          <w:rFonts w:ascii="Times New Roman" w:hAnsi="Times New Roman"/>
          <w:b/>
          <w:sz w:val="24"/>
          <w:szCs w:val="24"/>
        </w:rPr>
        <w:t>Материальные запасы</w:t>
      </w:r>
      <w:bookmarkEnd w:id="50"/>
      <w:bookmarkEnd w:id="51"/>
    </w:p>
    <w:p w14:paraId="24351C9B" w14:textId="77777777" w:rsidR="00074758" w:rsidRDefault="0095017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2.1.4.1. </w:t>
      </w:r>
      <w:r w:rsidR="00D92DC0" w:rsidRPr="00451EF5">
        <w:rPr>
          <w:rFonts w:ascii="Times New Roman" w:hAnsi="Times New Roman"/>
          <w:sz w:val="24"/>
          <w:szCs w:val="24"/>
        </w:rPr>
        <w:t xml:space="preserve">Решения о </w:t>
      </w:r>
      <w:r w:rsidR="007E497A" w:rsidRPr="00451EF5">
        <w:rPr>
          <w:rFonts w:ascii="Times New Roman" w:hAnsi="Times New Roman"/>
          <w:sz w:val="24"/>
          <w:szCs w:val="24"/>
        </w:rPr>
        <w:t>классификации</w:t>
      </w:r>
      <w:r w:rsidR="00D92DC0" w:rsidRPr="00451EF5">
        <w:rPr>
          <w:rFonts w:ascii="Times New Roman" w:hAnsi="Times New Roman"/>
          <w:sz w:val="24"/>
          <w:szCs w:val="24"/>
        </w:rPr>
        <w:t xml:space="preserve"> активов, сроке полезного использования, нормах расходования, справедливой стоимости материальных запасов, их выбытии принимаются </w:t>
      </w:r>
      <w:r w:rsidR="0083480B" w:rsidRPr="00451EF5">
        <w:rPr>
          <w:rFonts w:ascii="Times New Roman" w:hAnsi="Times New Roman"/>
          <w:sz w:val="24"/>
          <w:szCs w:val="24"/>
        </w:rPr>
        <w:t xml:space="preserve">комиссией </w:t>
      </w:r>
      <w:r w:rsidR="00D92DC0" w:rsidRPr="00451EF5">
        <w:rPr>
          <w:rFonts w:ascii="Times New Roman" w:hAnsi="Times New Roman"/>
          <w:sz w:val="24"/>
          <w:szCs w:val="24"/>
        </w:rPr>
        <w:t>по поступлению и выбытию активов</w:t>
      </w:r>
      <w:r w:rsidR="002F0939" w:rsidRPr="002F0939">
        <w:rPr>
          <w:rFonts w:ascii="Times New Roman" w:hAnsi="Times New Roman"/>
          <w:sz w:val="24"/>
          <w:szCs w:val="24"/>
        </w:rPr>
        <w:t xml:space="preserve"> </w:t>
      </w:r>
      <w:r w:rsidR="002F0939" w:rsidRPr="00451EF5">
        <w:rPr>
          <w:rFonts w:ascii="Times New Roman" w:hAnsi="Times New Roman"/>
          <w:sz w:val="24"/>
          <w:szCs w:val="24"/>
        </w:rPr>
        <w:t>в соответствии с Положением о комиссии по поступлению и выбытию активов (приложение 5 к настоящей учетной политике)</w:t>
      </w:r>
      <w:r w:rsidR="00D92DC0" w:rsidRPr="00451EF5">
        <w:rPr>
          <w:rFonts w:ascii="Times New Roman" w:hAnsi="Times New Roman"/>
          <w:sz w:val="24"/>
          <w:szCs w:val="24"/>
        </w:rPr>
        <w:t>.</w:t>
      </w:r>
    </w:p>
    <w:p w14:paraId="1D3F5CCF" w14:textId="24971E48" w:rsidR="003A0CB3" w:rsidRPr="00451EF5" w:rsidRDefault="0095017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2.1.4.2. </w:t>
      </w:r>
      <w:r w:rsidR="00D92DC0" w:rsidRPr="00451EF5">
        <w:rPr>
          <w:rFonts w:ascii="Times New Roman" w:hAnsi="Times New Roman"/>
          <w:sz w:val="24"/>
          <w:szCs w:val="24"/>
        </w:rPr>
        <w:t>Единицей учета материальных запасов</w:t>
      </w:r>
      <w:r w:rsidR="003A0CB3" w:rsidRPr="00451EF5">
        <w:rPr>
          <w:rFonts w:ascii="Times New Roman" w:hAnsi="Times New Roman"/>
          <w:sz w:val="24"/>
          <w:szCs w:val="24"/>
        </w:rPr>
        <w:t>,</w:t>
      </w:r>
      <w:r w:rsidR="00D92DC0" w:rsidRPr="00451EF5">
        <w:rPr>
          <w:rFonts w:ascii="Times New Roman" w:hAnsi="Times New Roman"/>
          <w:sz w:val="24"/>
          <w:szCs w:val="24"/>
        </w:rPr>
        <w:t xml:space="preserve"> </w:t>
      </w:r>
      <w:r w:rsidR="003A0CB3" w:rsidRPr="00451EF5">
        <w:rPr>
          <w:rFonts w:ascii="Times New Roman" w:hAnsi="Times New Roman"/>
          <w:sz w:val="24"/>
          <w:szCs w:val="24"/>
        </w:rPr>
        <w:t xml:space="preserve">в зависимости от характера, порядка их приобретения и (или) использования, </w:t>
      </w:r>
      <w:r w:rsidR="00D92DC0" w:rsidRPr="00451EF5">
        <w:rPr>
          <w:rFonts w:ascii="Times New Roman" w:hAnsi="Times New Roman"/>
          <w:sz w:val="24"/>
          <w:szCs w:val="24"/>
        </w:rPr>
        <w:t>является</w:t>
      </w:r>
      <w:r w:rsidR="003A0CB3" w:rsidRPr="00451EF5">
        <w:rPr>
          <w:rFonts w:ascii="Times New Roman" w:hAnsi="Times New Roman"/>
          <w:sz w:val="24"/>
          <w:szCs w:val="24"/>
        </w:rPr>
        <w:t>:</w:t>
      </w:r>
    </w:p>
    <w:p w14:paraId="22D83529" w14:textId="77777777" w:rsidR="003A0CB3" w:rsidRPr="00451EF5" w:rsidRDefault="003A0CB3"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 </w:t>
      </w:r>
      <w:r w:rsidR="00D92DC0" w:rsidRPr="00451EF5">
        <w:rPr>
          <w:rFonts w:ascii="Times New Roman" w:hAnsi="Times New Roman"/>
          <w:sz w:val="24"/>
          <w:szCs w:val="24"/>
        </w:rPr>
        <w:t xml:space="preserve">номенклатурная </w:t>
      </w:r>
      <w:r w:rsidR="008C03AC" w:rsidRPr="00451EF5">
        <w:rPr>
          <w:rFonts w:ascii="Times New Roman" w:hAnsi="Times New Roman"/>
          <w:sz w:val="24"/>
          <w:szCs w:val="24"/>
        </w:rPr>
        <w:t xml:space="preserve">(реестровая) единица (тонна, килограмм, штука, пачка, метр и т.д.) </w:t>
      </w:r>
      <w:r w:rsidR="009343F5" w:rsidRPr="00451EF5">
        <w:rPr>
          <w:rFonts w:ascii="Times New Roman" w:hAnsi="Times New Roman"/>
          <w:sz w:val="24"/>
          <w:szCs w:val="24"/>
        </w:rPr>
        <w:t>с уникальным наименованием</w:t>
      </w:r>
      <w:r w:rsidR="00D92DC0" w:rsidRPr="00451EF5">
        <w:rPr>
          <w:rFonts w:ascii="Times New Roman" w:hAnsi="Times New Roman"/>
          <w:sz w:val="24"/>
          <w:szCs w:val="24"/>
        </w:rPr>
        <w:t xml:space="preserve"> (например, Бензин АИ-92, аккумулятор FORSE 65F/x 6CN65), маркой, параметрами, иными характеристиками (кроме стоимости), идентифицирующую данную единицу </w:t>
      </w:r>
      <w:r w:rsidR="00D92DC0" w:rsidRPr="00451EF5">
        <w:rPr>
          <w:rFonts w:ascii="Times New Roman" w:hAnsi="Times New Roman"/>
          <w:sz w:val="24"/>
          <w:szCs w:val="24"/>
        </w:rPr>
        <w:lastRenderedPageBreak/>
        <w:t>от других однородных материальных ценностей, которой присваивается соответствующий номенклатурный номер (программный код)</w:t>
      </w:r>
      <w:r w:rsidRPr="00451EF5">
        <w:rPr>
          <w:rFonts w:ascii="Times New Roman" w:hAnsi="Times New Roman"/>
          <w:sz w:val="24"/>
          <w:szCs w:val="24"/>
        </w:rPr>
        <w:t>;</w:t>
      </w:r>
    </w:p>
    <w:p w14:paraId="5B7C3611" w14:textId="77777777" w:rsidR="003A0CB3" w:rsidRPr="00451EF5" w:rsidRDefault="003A0CB3" w:rsidP="00451EF5">
      <w:pPr>
        <w:pStyle w:val="aff8"/>
        <w:ind w:firstLine="709"/>
        <w:jc w:val="both"/>
        <w:rPr>
          <w:rFonts w:ascii="Times New Roman" w:hAnsi="Times New Roman"/>
          <w:sz w:val="24"/>
          <w:szCs w:val="24"/>
        </w:rPr>
      </w:pPr>
      <w:r w:rsidRPr="00451EF5">
        <w:rPr>
          <w:rFonts w:ascii="Times New Roman" w:hAnsi="Times New Roman"/>
          <w:sz w:val="24"/>
          <w:szCs w:val="24"/>
        </w:rPr>
        <w:t>- однородная (реестровая) группа запасов (группы материальных запасов, характеристики которых совпадают, например: офисная бумага одного формата с одинаковым количеством листов в пачке, кнопки канцелярские с одинаковым диаметром и количеством штук в коробке и т. д.);</w:t>
      </w:r>
    </w:p>
    <w:p w14:paraId="473311A7" w14:textId="77777777" w:rsidR="00D92DC0" w:rsidRDefault="003A0CB3" w:rsidP="00451EF5">
      <w:pPr>
        <w:pStyle w:val="aff8"/>
        <w:ind w:firstLine="709"/>
        <w:jc w:val="both"/>
        <w:rPr>
          <w:rFonts w:ascii="Times New Roman" w:hAnsi="Times New Roman"/>
          <w:sz w:val="24"/>
          <w:szCs w:val="24"/>
        </w:rPr>
      </w:pPr>
      <w:r w:rsidRPr="00451EF5">
        <w:rPr>
          <w:rFonts w:ascii="Times New Roman" w:hAnsi="Times New Roman"/>
          <w:sz w:val="24"/>
          <w:szCs w:val="24"/>
        </w:rPr>
        <w:t>- партия (материальные запасы с ограниченным сроком годности – продукты питания, медикаменты и др., а также товары для продажи)</w:t>
      </w:r>
      <w:r w:rsidR="00D92DC0" w:rsidRPr="00451EF5">
        <w:rPr>
          <w:rFonts w:ascii="Times New Roman" w:hAnsi="Times New Roman"/>
          <w:sz w:val="24"/>
          <w:szCs w:val="24"/>
        </w:rPr>
        <w:t>.</w:t>
      </w:r>
    </w:p>
    <w:p w14:paraId="0D390797" w14:textId="77777777" w:rsidR="00240604" w:rsidRPr="00240604" w:rsidRDefault="00240604" w:rsidP="00240604">
      <w:pPr>
        <w:pStyle w:val="aff8"/>
        <w:ind w:firstLine="709"/>
        <w:jc w:val="both"/>
        <w:rPr>
          <w:rFonts w:ascii="Times New Roman" w:hAnsi="Times New Roman"/>
          <w:sz w:val="24"/>
          <w:szCs w:val="24"/>
        </w:rPr>
      </w:pPr>
      <w:r w:rsidRPr="00240604">
        <w:rPr>
          <w:rFonts w:ascii="Times New Roman" w:hAnsi="Times New Roman"/>
          <w:sz w:val="24"/>
          <w:szCs w:val="24"/>
        </w:rPr>
        <w:t>К материальным запасам относятся</w:t>
      </w:r>
      <w:r w:rsidR="00F30EEF">
        <w:rPr>
          <w:rFonts w:ascii="Times New Roman" w:hAnsi="Times New Roman"/>
          <w:sz w:val="24"/>
          <w:szCs w:val="24"/>
        </w:rPr>
        <w:t xml:space="preserve"> </w:t>
      </w:r>
      <w:r w:rsidR="00F30EEF" w:rsidRPr="00240604">
        <w:rPr>
          <w:rFonts w:ascii="Times New Roman" w:hAnsi="Times New Roman"/>
          <w:sz w:val="24"/>
          <w:szCs w:val="24"/>
        </w:rPr>
        <w:t>следующие материальные ценности независимо от их стоимости и срока службы</w:t>
      </w:r>
      <w:r w:rsidRPr="00240604">
        <w:rPr>
          <w:rFonts w:ascii="Times New Roman" w:hAnsi="Times New Roman"/>
          <w:sz w:val="24"/>
          <w:szCs w:val="24"/>
        </w:rPr>
        <w:t>:</w:t>
      </w:r>
    </w:p>
    <w:p w14:paraId="59E9289E" w14:textId="77777777" w:rsidR="00240604" w:rsidRPr="00240604" w:rsidRDefault="00240604" w:rsidP="00240604">
      <w:pPr>
        <w:pStyle w:val="aff8"/>
        <w:ind w:firstLine="709"/>
        <w:jc w:val="both"/>
        <w:rPr>
          <w:rFonts w:ascii="Times New Roman" w:hAnsi="Times New Roman"/>
          <w:sz w:val="24"/>
          <w:szCs w:val="24"/>
        </w:rPr>
      </w:pPr>
      <w:r w:rsidRPr="00240604">
        <w:rPr>
          <w:rFonts w:ascii="Times New Roman" w:hAnsi="Times New Roman"/>
          <w:sz w:val="24"/>
          <w:szCs w:val="24"/>
        </w:rPr>
        <w:t>бензомоторные пилы, сучкорезки;</w:t>
      </w:r>
    </w:p>
    <w:p w14:paraId="60C817A1" w14:textId="77777777" w:rsidR="00240604" w:rsidRPr="00240604" w:rsidRDefault="00240604" w:rsidP="00240604">
      <w:pPr>
        <w:pStyle w:val="aff8"/>
        <w:ind w:firstLine="709"/>
        <w:jc w:val="both"/>
        <w:rPr>
          <w:rFonts w:ascii="Times New Roman" w:hAnsi="Times New Roman"/>
          <w:sz w:val="24"/>
          <w:szCs w:val="24"/>
        </w:rPr>
      </w:pPr>
      <w:r w:rsidRPr="00240604">
        <w:rPr>
          <w:rFonts w:ascii="Times New Roman" w:hAnsi="Times New Roman"/>
          <w:sz w:val="24"/>
          <w:szCs w:val="24"/>
        </w:rPr>
        <w:t>специальная одежда, специальная обувь, форменная одежда, вещевое имущество, одежда и обувь, а также спортивная одежда и обувь в учреждениях здравоохранения, просвещения, социального обеспечения и других учреждениях;</w:t>
      </w:r>
    </w:p>
    <w:p w14:paraId="773F5A58" w14:textId="77777777" w:rsidR="00240604" w:rsidRPr="00240604" w:rsidRDefault="00240604" w:rsidP="00240604">
      <w:pPr>
        <w:pStyle w:val="aff8"/>
        <w:ind w:firstLine="709"/>
        <w:jc w:val="both"/>
        <w:rPr>
          <w:rFonts w:ascii="Times New Roman" w:hAnsi="Times New Roman"/>
          <w:sz w:val="24"/>
          <w:szCs w:val="24"/>
        </w:rPr>
      </w:pPr>
      <w:r w:rsidRPr="00240604">
        <w:rPr>
          <w:rFonts w:ascii="Times New Roman" w:hAnsi="Times New Roman"/>
          <w:sz w:val="24"/>
          <w:szCs w:val="24"/>
        </w:rPr>
        <w:t>постельное белье и постельные принадлежности (матрацы, подушки, одеяла, простыни, пододеяльники, наволочки, покрывала, мешки спальные и т.п.) и иной мягкий инвентарь;</w:t>
      </w:r>
    </w:p>
    <w:p w14:paraId="5479E086" w14:textId="77777777" w:rsidR="00240604" w:rsidRPr="00240604" w:rsidRDefault="00240604" w:rsidP="00240604">
      <w:pPr>
        <w:pStyle w:val="aff8"/>
        <w:ind w:firstLine="709"/>
        <w:jc w:val="both"/>
        <w:rPr>
          <w:rFonts w:ascii="Times New Roman" w:hAnsi="Times New Roman"/>
          <w:sz w:val="24"/>
          <w:szCs w:val="24"/>
        </w:rPr>
      </w:pPr>
      <w:r w:rsidRPr="00240604">
        <w:rPr>
          <w:rFonts w:ascii="Times New Roman" w:hAnsi="Times New Roman"/>
          <w:sz w:val="24"/>
          <w:szCs w:val="24"/>
        </w:rPr>
        <w:t>временные сооружения, приспособления и устройства, затраты по возведению которых относятся на стоимость строительно-монтажных работ в составе накладных расходов;</w:t>
      </w:r>
    </w:p>
    <w:p w14:paraId="62A74693" w14:textId="77777777" w:rsidR="00240604" w:rsidRPr="00240604" w:rsidRDefault="00240604" w:rsidP="00240604">
      <w:pPr>
        <w:pStyle w:val="aff8"/>
        <w:ind w:firstLine="709"/>
        <w:jc w:val="both"/>
        <w:rPr>
          <w:rFonts w:ascii="Times New Roman" w:hAnsi="Times New Roman"/>
          <w:sz w:val="24"/>
          <w:szCs w:val="24"/>
        </w:rPr>
      </w:pPr>
      <w:r w:rsidRPr="00240604">
        <w:rPr>
          <w:rFonts w:ascii="Times New Roman" w:hAnsi="Times New Roman"/>
          <w:sz w:val="24"/>
          <w:szCs w:val="24"/>
        </w:rPr>
        <w:t>тара для хранения товарно-материальных ценностей;</w:t>
      </w:r>
    </w:p>
    <w:p w14:paraId="464B63B2" w14:textId="77777777" w:rsidR="00240604" w:rsidRPr="00240604" w:rsidRDefault="00240604" w:rsidP="00240604">
      <w:pPr>
        <w:pStyle w:val="aff8"/>
        <w:ind w:firstLine="709"/>
        <w:jc w:val="both"/>
        <w:rPr>
          <w:rFonts w:ascii="Times New Roman" w:hAnsi="Times New Roman"/>
          <w:sz w:val="24"/>
          <w:szCs w:val="24"/>
        </w:rPr>
      </w:pPr>
      <w:r w:rsidRPr="00240604">
        <w:rPr>
          <w:rFonts w:ascii="Times New Roman" w:hAnsi="Times New Roman"/>
          <w:sz w:val="24"/>
          <w:szCs w:val="24"/>
        </w:rPr>
        <w:t>предметы, предназначенные для выдачи напрокат, независимо от их стоимости;</w:t>
      </w:r>
    </w:p>
    <w:p w14:paraId="553C8BE3" w14:textId="77777777" w:rsidR="00240604" w:rsidRPr="00240604" w:rsidRDefault="00240604" w:rsidP="00240604">
      <w:pPr>
        <w:pStyle w:val="aff8"/>
        <w:ind w:firstLine="709"/>
        <w:jc w:val="both"/>
        <w:rPr>
          <w:rFonts w:ascii="Times New Roman" w:hAnsi="Times New Roman"/>
          <w:sz w:val="24"/>
          <w:szCs w:val="24"/>
        </w:rPr>
      </w:pPr>
      <w:r w:rsidRPr="00240604">
        <w:rPr>
          <w:rFonts w:ascii="Times New Roman" w:hAnsi="Times New Roman"/>
          <w:sz w:val="24"/>
          <w:szCs w:val="24"/>
        </w:rPr>
        <w:t>молодняк животных, используемы</w:t>
      </w:r>
      <w:r w:rsidR="00FC15B8">
        <w:rPr>
          <w:rFonts w:ascii="Times New Roman" w:hAnsi="Times New Roman"/>
          <w:sz w:val="24"/>
          <w:szCs w:val="24"/>
        </w:rPr>
        <w:t>й</w:t>
      </w:r>
      <w:r w:rsidRPr="00240604">
        <w:rPr>
          <w:rFonts w:ascii="Times New Roman" w:hAnsi="Times New Roman"/>
          <w:sz w:val="24"/>
          <w:szCs w:val="24"/>
        </w:rPr>
        <w:t xml:space="preserve"> менее 12 месяцев</w:t>
      </w:r>
      <w:r w:rsidR="00FC15B8">
        <w:rPr>
          <w:rFonts w:ascii="Times New Roman" w:hAnsi="Times New Roman"/>
          <w:sz w:val="24"/>
          <w:szCs w:val="24"/>
        </w:rPr>
        <w:t>,</w:t>
      </w:r>
      <w:r w:rsidRPr="00240604">
        <w:rPr>
          <w:rFonts w:ascii="Times New Roman" w:hAnsi="Times New Roman"/>
          <w:sz w:val="24"/>
          <w:szCs w:val="24"/>
        </w:rPr>
        <w:t xml:space="preserve"> для целей обучения или для любой другой деятельности, не являющейся деятельностью по биотрансформации;</w:t>
      </w:r>
    </w:p>
    <w:p w14:paraId="0ECF76B5" w14:textId="77777777" w:rsidR="00240604" w:rsidRPr="00240604" w:rsidRDefault="00240604" w:rsidP="00240604">
      <w:pPr>
        <w:pStyle w:val="aff8"/>
        <w:ind w:firstLine="709"/>
        <w:jc w:val="both"/>
        <w:rPr>
          <w:rFonts w:ascii="Times New Roman" w:hAnsi="Times New Roman"/>
          <w:sz w:val="24"/>
          <w:szCs w:val="24"/>
        </w:rPr>
      </w:pPr>
      <w:r w:rsidRPr="00240604">
        <w:rPr>
          <w:rFonts w:ascii="Times New Roman" w:hAnsi="Times New Roman"/>
          <w:sz w:val="24"/>
          <w:szCs w:val="24"/>
        </w:rPr>
        <w:t>многолетние насаждения, выращиваемые в питомниках в качестве посадочного материала для собственных нужд;</w:t>
      </w:r>
    </w:p>
    <w:p w14:paraId="4809BF2B" w14:textId="77777777" w:rsidR="00240604" w:rsidRPr="00240604" w:rsidRDefault="00240604" w:rsidP="00240604">
      <w:pPr>
        <w:pStyle w:val="aff8"/>
        <w:ind w:firstLine="709"/>
        <w:jc w:val="both"/>
        <w:rPr>
          <w:rFonts w:ascii="Times New Roman" w:hAnsi="Times New Roman"/>
          <w:sz w:val="24"/>
          <w:szCs w:val="24"/>
        </w:rPr>
      </w:pPr>
      <w:r w:rsidRPr="00240604">
        <w:rPr>
          <w:rFonts w:ascii="Times New Roman" w:hAnsi="Times New Roman"/>
          <w:sz w:val="24"/>
          <w:szCs w:val="24"/>
        </w:rPr>
        <w:t>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
    <w:p w14:paraId="38F79E0D" w14:textId="77777777" w:rsidR="00240604" w:rsidRPr="00240604" w:rsidRDefault="00240604" w:rsidP="00240604">
      <w:pPr>
        <w:pStyle w:val="aff8"/>
        <w:ind w:firstLine="709"/>
        <w:jc w:val="both"/>
        <w:rPr>
          <w:rFonts w:ascii="Times New Roman" w:hAnsi="Times New Roman"/>
          <w:sz w:val="24"/>
          <w:szCs w:val="24"/>
        </w:rPr>
      </w:pPr>
      <w:r w:rsidRPr="00240604">
        <w:rPr>
          <w:rFonts w:ascii="Times New Roman" w:hAnsi="Times New Roman"/>
          <w:sz w:val="24"/>
          <w:szCs w:val="24"/>
        </w:rPr>
        <w:t>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материальные ценности, необходимые для строительно-монтажных работ;</w:t>
      </w:r>
    </w:p>
    <w:p w14:paraId="0E7732DD" w14:textId="77777777" w:rsidR="00240604" w:rsidRPr="00240604" w:rsidRDefault="00240604" w:rsidP="00240604">
      <w:pPr>
        <w:pStyle w:val="aff8"/>
        <w:ind w:firstLine="709"/>
        <w:jc w:val="both"/>
        <w:rPr>
          <w:rFonts w:ascii="Times New Roman" w:hAnsi="Times New Roman"/>
          <w:sz w:val="24"/>
          <w:szCs w:val="24"/>
        </w:rPr>
      </w:pPr>
      <w:r w:rsidRPr="00240604">
        <w:rPr>
          <w:rFonts w:ascii="Times New Roman" w:hAnsi="Times New Roman"/>
          <w:sz w:val="24"/>
          <w:szCs w:val="24"/>
        </w:rPr>
        <w:t>инвалидная техника и средства передвижения для инвалидов, приобретаемые для целей передачи их соответствующей социальной группе населения;</w:t>
      </w:r>
    </w:p>
    <w:p w14:paraId="0DE70F78" w14:textId="77777777" w:rsidR="00240604" w:rsidRPr="00240604" w:rsidRDefault="00240604" w:rsidP="00240604">
      <w:pPr>
        <w:pStyle w:val="aff8"/>
        <w:ind w:firstLine="709"/>
        <w:jc w:val="both"/>
        <w:rPr>
          <w:rFonts w:ascii="Times New Roman" w:hAnsi="Times New Roman"/>
          <w:sz w:val="24"/>
          <w:szCs w:val="24"/>
        </w:rPr>
      </w:pPr>
      <w:r w:rsidRPr="00240604">
        <w:rPr>
          <w:rFonts w:ascii="Times New Roman" w:hAnsi="Times New Roman"/>
          <w:sz w:val="24"/>
          <w:szCs w:val="24"/>
        </w:rPr>
        <w:t>спецоборудование для научно-исследовательских и опытно-конструкторских работ, приобретенное по договорам с заказчиками для обеспечения выполнения условий договоров до передачи его в научное подразделение;</w:t>
      </w:r>
    </w:p>
    <w:p w14:paraId="7449377F" w14:textId="77777777" w:rsidR="00240604" w:rsidRDefault="00240604" w:rsidP="00240604">
      <w:pPr>
        <w:pStyle w:val="aff8"/>
        <w:ind w:firstLine="709"/>
        <w:jc w:val="both"/>
        <w:rPr>
          <w:rFonts w:ascii="Times New Roman" w:hAnsi="Times New Roman"/>
          <w:sz w:val="24"/>
          <w:szCs w:val="24"/>
        </w:rPr>
      </w:pPr>
      <w:r w:rsidRPr="00240604">
        <w:rPr>
          <w:rFonts w:ascii="Times New Roman" w:hAnsi="Times New Roman"/>
          <w:sz w:val="24"/>
          <w:szCs w:val="24"/>
        </w:rPr>
        <w:t>материальные ценности специального назначения.</w:t>
      </w:r>
    </w:p>
    <w:p w14:paraId="197FE3BD" w14:textId="77777777" w:rsidR="00D92DC0" w:rsidRPr="00451EF5" w:rsidRDefault="00D92DC0" w:rsidP="00451EF5">
      <w:pPr>
        <w:pStyle w:val="aff8"/>
        <w:ind w:firstLine="709"/>
        <w:jc w:val="both"/>
        <w:rPr>
          <w:rFonts w:ascii="Times New Roman" w:hAnsi="Times New Roman"/>
          <w:sz w:val="24"/>
          <w:szCs w:val="24"/>
        </w:rPr>
      </w:pPr>
      <w:r w:rsidRPr="00451EF5">
        <w:rPr>
          <w:rFonts w:ascii="Times New Roman" w:hAnsi="Times New Roman"/>
          <w:sz w:val="24"/>
          <w:szCs w:val="24"/>
        </w:rPr>
        <w:t>Аналитический учет материальных запасов в учете ведется в разрезе групп по видам, наименованиям, сортам, количеству запасов, ответственным лицам и местам хранения.</w:t>
      </w:r>
    </w:p>
    <w:p w14:paraId="5A508FF1" w14:textId="77777777" w:rsidR="00D92DC0" w:rsidRPr="00451EF5" w:rsidRDefault="00D92DC0" w:rsidP="00451EF5">
      <w:pPr>
        <w:pStyle w:val="aff8"/>
        <w:ind w:firstLine="709"/>
        <w:jc w:val="both"/>
        <w:rPr>
          <w:rFonts w:ascii="Times New Roman" w:hAnsi="Times New Roman"/>
          <w:sz w:val="24"/>
          <w:szCs w:val="24"/>
        </w:rPr>
      </w:pPr>
      <w:bookmarkStart w:id="52" w:name="_Ref14945499"/>
      <w:r w:rsidRPr="00451EF5">
        <w:rPr>
          <w:rFonts w:ascii="Times New Roman" w:hAnsi="Times New Roman"/>
          <w:sz w:val="24"/>
          <w:szCs w:val="24"/>
        </w:rPr>
        <w:t xml:space="preserve">Группы </w:t>
      </w:r>
      <w:r w:rsidR="004B1907" w:rsidRPr="00451EF5">
        <w:rPr>
          <w:rFonts w:ascii="Times New Roman" w:hAnsi="Times New Roman"/>
          <w:sz w:val="24"/>
          <w:szCs w:val="24"/>
        </w:rPr>
        <w:t xml:space="preserve">аналитического </w:t>
      </w:r>
      <w:r w:rsidRPr="00451EF5">
        <w:rPr>
          <w:rFonts w:ascii="Times New Roman" w:hAnsi="Times New Roman"/>
          <w:sz w:val="24"/>
          <w:szCs w:val="24"/>
        </w:rPr>
        <w:t>учета, в разрезе которых ведется учет материальных запасов:</w:t>
      </w:r>
      <w:bookmarkEnd w:id="52"/>
    </w:p>
    <w:p w14:paraId="5FAEF8ED" w14:textId="77777777" w:rsidR="00D92DC0" w:rsidRPr="00451EF5" w:rsidRDefault="00D92DC0" w:rsidP="00451EF5">
      <w:pPr>
        <w:pStyle w:val="aff8"/>
        <w:ind w:firstLine="709"/>
        <w:jc w:val="both"/>
        <w:rPr>
          <w:rFonts w:ascii="Times New Roman" w:hAnsi="Times New Roman"/>
          <w:sz w:val="24"/>
          <w:szCs w:val="24"/>
        </w:rPr>
      </w:pPr>
      <w:r w:rsidRPr="00451EF5">
        <w:rPr>
          <w:rFonts w:ascii="Times New Roman" w:hAnsi="Times New Roman"/>
          <w:sz w:val="24"/>
          <w:szCs w:val="24"/>
        </w:rPr>
        <w:t>горюче-смазочные материалы;</w:t>
      </w:r>
    </w:p>
    <w:p w14:paraId="569076E9" w14:textId="77777777" w:rsidR="00D92DC0" w:rsidRPr="00451EF5" w:rsidRDefault="00D92DC0" w:rsidP="00451EF5">
      <w:pPr>
        <w:pStyle w:val="aff8"/>
        <w:ind w:firstLine="709"/>
        <w:jc w:val="both"/>
        <w:rPr>
          <w:rFonts w:ascii="Times New Roman" w:hAnsi="Times New Roman"/>
          <w:sz w:val="24"/>
          <w:szCs w:val="24"/>
        </w:rPr>
      </w:pPr>
      <w:r w:rsidRPr="00451EF5">
        <w:rPr>
          <w:rFonts w:ascii="Times New Roman" w:hAnsi="Times New Roman"/>
          <w:sz w:val="24"/>
          <w:szCs w:val="24"/>
        </w:rPr>
        <w:t>строительные материалы</w:t>
      </w:r>
      <w:r w:rsidR="0058443D" w:rsidRPr="00451EF5">
        <w:rPr>
          <w:rFonts w:ascii="Times New Roman" w:hAnsi="Times New Roman"/>
          <w:sz w:val="24"/>
          <w:szCs w:val="24"/>
        </w:rPr>
        <w:t>, включая строительные материалы для целей капитального вложения</w:t>
      </w:r>
      <w:r w:rsidRPr="00451EF5">
        <w:rPr>
          <w:rFonts w:ascii="Times New Roman" w:hAnsi="Times New Roman"/>
          <w:sz w:val="24"/>
          <w:szCs w:val="24"/>
        </w:rPr>
        <w:t>;</w:t>
      </w:r>
    </w:p>
    <w:p w14:paraId="7F2EA82D" w14:textId="77777777" w:rsidR="00D92DC0" w:rsidRPr="00451EF5" w:rsidRDefault="00D92DC0" w:rsidP="00451EF5">
      <w:pPr>
        <w:pStyle w:val="aff8"/>
        <w:ind w:firstLine="709"/>
        <w:jc w:val="both"/>
        <w:rPr>
          <w:rFonts w:ascii="Times New Roman" w:hAnsi="Times New Roman"/>
          <w:sz w:val="24"/>
          <w:szCs w:val="24"/>
        </w:rPr>
      </w:pPr>
      <w:r w:rsidRPr="00451EF5">
        <w:rPr>
          <w:rFonts w:ascii="Times New Roman" w:hAnsi="Times New Roman"/>
          <w:sz w:val="24"/>
          <w:szCs w:val="24"/>
        </w:rPr>
        <w:t>мягкий инвентарь;</w:t>
      </w:r>
    </w:p>
    <w:p w14:paraId="3BF6B6E4" w14:textId="77777777" w:rsidR="00D92DC0" w:rsidRPr="00451EF5" w:rsidRDefault="00D92DC0" w:rsidP="00451EF5">
      <w:pPr>
        <w:pStyle w:val="aff8"/>
        <w:ind w:firstLine="709"/>
        <w:jc w:val="both"/>
        <w:rPr>
          <w:rFonts w:ascii="Times New Roman" w:hAnsi="Times New Roman"/>
          <w:sz w:val="24"/>
          <w:szCs w:val="24"/>
        </w:rPr>
      </w:pPr>
      <w:r w:rsidRPr="00451EF5">
        <w:rPr>
          <w:rFonts w:ascii="Times New Roman" w:hAnsi="Times New Roman"/>
          <w:sz w:val="24"/>
          <w:szCs w:val="24"/>
        </w:rPr>
        <w:t>прочие материальные запасы.</w:t>
      </w:r>
    </w:p>
    <w:p w14:paraId="42BBCFA0" w14:textId="77777777" w:rsidR="00906AAD" w:rsidRPr="00906AAD" w:rsidRDefault="00906AAD" w:rsidP="00906AAD">
      <w:pPr>
        <w:pStyle w:val="aff8"/>
        <w:ind w:firstLine="709"/>
        <w:jc w:val="both"/>
        <w:rPr>
          <w:rFonts w:ascii="Times New Roman" w:hAnsi="Times New Roman"/>
          <w:sz w:val="24"/>
          <w:szCs w:val="24"/>
        </w:rPr>
      </w:pPr>
      <w:r w:rsidRPr="00906AAD">
        <w:rPr>
          <w:rFonts w:ascii="Times New Roman" w:hAnsi="Times New Roman"/>
          <w:sz w:val="24"/>
          <w:szCs w:val="24"/>
        </w:rPr>
        <w:t xml:space="preserve">В целях настоящей </w:t>
      </w:r>
      <w:r>
        <w:rPr>
          <w:rFonts w:ascii="Times New Roman" w:hAnsi="Times New Roman"/>
          <w:sz w:val="24"/>
          <w:szCs w:val="24"/>
        </w:rPr>
        <w:t>учетной политики</w:t>
      </w:r>
      <w:r w:rsidRPr="00906AAD">
        <w:rPr>
          <w:rFonts w:ascii="Times New Roman" w:hAnsi="Times New Roman"/>
          <w:sz w:val="24"/>
          <w:szCs w:val="24"/>
        </w:rPr>
        <w:t xml:space="preserve"> на соответствующих аналитических счетах счета </w:t>
      </w:r>
      <w:r w:rsidR="00CF58FC">
        <w:rPr>
          <w:rFonts w:ascii="Times New Roman" w:hAnsi="Times New Roman"/>
          <w:sz w:val="24"/>
          <w:szCs w:val="24"/>
        </w:rPr>
        <w:t>0.</w:t>
      </w:r>
      <w:r w:rsidRPr="00906AAD">
        <w:rPr>
          <w:rFonts w:ascii="Times New Roman" w:hAnsi="Times New Roman"/>
          <w:sz w:val="24"/>
          <w:szCs w:val="24"/>
        </w:rPr>
        <w:t>105</w:t>
      </w:r>
      <w:r w:rsidR="001839DE">
        <w:rPr>
          <w:rFonts w:ascii="Times New Roman" w:hAnsi="Times New Roman"/>
          <w:sz w:val="24"/>
          <w:szCs w:val="24"/>
        </w:rPr>
        <w:t>.</w:t>
      </w:r>
      <w:r w:rsidRPr="00906AAD">
        <w:rPr>
          <w:rFonts w:ascii="Times New Roman" w:hAnsi="Times New Roman"/>
          <w:sz w:val="24"/>
          <w:szCs w:val="24"/>
        </w:rPr>
        <w:t>00</w:t>
      </w:r>
      <w:r w:rsidR="00CF58FC">
        <w:rPr>
          <w:rFonts w:ascii="Times New Roman" w:hAnsi="Times New Roman"/>
          <w:sz w:val="24"/>
          <w:szCs w:val="24"/>
        </w:rPr>
        <w:t>.000</w:t>
      </w:r>
      <w:r w:rsidRPr="00906AAD">
        <w:rPr>
          <w:rFonts w:ascii="Times New Roman" w:hAnsi="Times New Roman"/>
          <w:sz w:val="24"/>
          <w:szCs w:val="24"/>
        </w:rPr>
        <w:t xml:space="preserve"> </w:t>
      </w:r>
      <w:r>
        <w:rPr>
          <w:rFonts w:ascii="Times New Roman" w:hAnsi="Times New Roman"/>
          <w:sz w:val="24"/>
          <w:szCs w:val="24"/>
        </w:rPr>
        <w:t>«</w:t>
      </w:r>
      <w:r w:rsidRPr="00906AAD">
        <w:rPr>
          <w:rFonts w:ascii="Times New Roman" w:hAnsi="Times New Roman"/>
          <w:sz w:val="24"/>
          <w:szCs w:val="24"/>
        </w:rPr>
        <w:t>Материальные запасы</w:t>
      </w:r>
      <w:r>
        <w:rPr>
          <w:rFonts w:ascii="Times New Roman" w:hAnsi="Times New Roman"/>
          <w:sz w:val="24"/>
          <w:szCs w:val="24"/>
        </w:rPr>
        <w:t>»</w:t>
      </w:r>
      <w:r w:rsidRPr="00906AAD">
        <w:rPr>
          <w:rFonts w:ascii="Times New Roman" w:hAnsi="Times New Roman"/>
          <w:sz w:val="24"/>
          <w:szCs w:val="24"/>
        </w:rPr>
        <w:t>, содержащих аналитические коды вида синтетического счета, учитываются следующие объекты материалов:</w:t>
      </w:r>
    </w:p>
    <w:p w14:paraId="3A1904B8" w14:textId="77777777" w:rsidR="00906AAD" w:rsidRPr="00906AAD" w:rsidRDefault="00CF58FC" w:rsidP="00906AAD">
      <w:pPr>
        <w:pStyle w:val="aff8"/>
        <w:ind w:firstLine="709"/>
        <w:jc w:val="both"/>
        <w:rPr>
          <w:rFonts w:ascii="Times New Roman" w:hAnsi="Times New Roman"/>
          <w:sz w:val="24"/>
          <w:szCs w:val="24"/>
        </w:rPr>
      </w:pPr>
      <w:r>
        <w:rPr>
          <w:rFonts w:ascii="Times New Roman" w:hAnsi="Times New Roman"/>
          <w:sz w:val="24"/>
          <w:szCs w:val="24"/>
        </w:rPr>
        <w:t>1 «</w:t>
      </w:r>
      <w:r w:rsidR="00906AAD" w:rsidRPr="00906AAD">
        <w:rPr>
          <w:rFonts w:ascii="Times New Roman" w:hAnsi="Times New Roman"/>
          <w:sz w:val="24"/>
          <w:szCs w:val="24"/>
        </w:rPr>
        <w:t>Лекарственные препараты и медицинские материалы</w:t>
      </w:r>
      <w:r>
        <w:rPr>
          <w:rFonts w:ascii="Times New Roman" w:hAnsi="Times New Roman"/>
          <w:sz w:val="24"/>
          <w:szCs w:val="24"/>
        </w:rPr>
        <w:t>»</w:t>
      </w:r>
      <w:r w:rsidR="00906AAD" w:rsidRPr="00906AAD">
        <w:rPr>
          <w:rFonts w:ascii="Times New Roman" w:hAnsi="Times New Roman"/>
          <w:sz w:val="24"/>
          <w:szCs w:val="24"/>
        </w:rPr>
        <w:t xml:space="preserve"> - медикаменты, компоненты, эндопротезы, бактерийные препараты, сыворотки, вакцины, кровь и перевязочные средства, иные лекарственные препараты и медицинские изделия, применяемые в медицинских целях.</w:t>
      </w:r>
    </w:p>
    <w:p w14:paraId="6CD6C748" w14:textId="77777777" w:rsidR="00906AAD" w:rsidRPr="00906AAD" w:rsidRDefault="00906AAD" w:rsidP="00906AAD">
      <w:pPr>
        <w:pStyle w:val="aff8"/>
        <w:ind w:firstLine="709"/>
        <w:jc w:val="both"/>
        <w:rPr>
          <w:rFonts w:ascii="Times New Roman" w:hAnsi="Times New Roman"/>
          <w:sz w:val="24"/>
          <w:szCs w:val="24"/>
        </w:rPr>
      </w:pPr>
      <w:r w:rsidRPr="00906AAD">
        <w:rPr>
          <w:rFonts w:ascii="Times New Roman" w:hAnsi="Times New Roman"/>
          <w:sz w:val="24"/>
          <w:szCs w:val="24"/>
        </w:rPr>
        <w:lastRenderedPageBreak/>
        <w:t xml:space="preserve">2 </w:t>
      </w:r>
      <w:r w:rsidR="00CF58FC">
        <w:rPr>
          <w:rFonts w:ascii="Times New Roman" w:hAnsi="Times New Roman"/>
          <w:sz w:val="24"/>
          <w:szCs w:val="24"/>
        </w:rPr>
        <w:t>«</w:t>
      </w:r>
      <w:r w:rsidRPr="00906AAD">
        <w:rPr>
          <w:rFonts w:ascii="Times New Roman" w:hAnsi="Times New Roman"/>
          <w:sz w:val="24"/>
          <w:szCs w:val="24"/>
        </w:rPr>
        <w:t>Продукты питания</w:t>
      </w:r>
      <w:r w:rsidR="00CF58FC">
        <w:rPr>
          <w:rFonts w:ascii="Times New Roman" w:hAnsi="Times New Roman"/>
          <w:sz w:val="24"/>
          <w:szCs w:val="24"/>
        </w:rPr>
        <w:t>»</w:t>
      </w:r>
      <w:r w:rsidRPr="00906AAD">
        <w:rPr>
          <w:rFonts w:ascii="Times New Roman" w:hAnsi="Times New Roman"/>
          <w:sz w:val="24"/>
          <w:szCs w:val="24"/>
        </w:rPr>
        <w:t xml:space="preserve"> - продукты питания, продовольственные пайки, молочные смеси, лечебно-профилактическое питание и т.д.</w:t>
      </w:r>
    </w:p>
    <w:p w14:paraId="06A7F717" w14:textId="77777777" w:rsidR="00906AAD" w:rsidRPr="00906AAD" w:rsidRDefault="00906AAD" w:rsidP="00906AAD">
      <w:pPr>
        <w:pStyle w:val="aff8"/>
        <w:ind w:firstLine="709"/>
        <w:jc w:val="both"/>
        <w:rPr>
          <w:rFonts w:ascii="Times New Roman" w:hAnsi="Times New Roman"/>
          <w:sz w:val="24"/>
          <w:szCs w:val="24"/>
        </w:rPr>
      </w:pPr>
      <w:r w:rsidRPr="00906AAD">
        <w:rPr>
          <w:rFonts w:ascii="Times New Roman" w:hAnsi="Times New Roman"/>
          <w:sz w:val="24"/>
          <w:szCs w:val="24"/>
        </w:rPr>
        <w:t xml:space="preserve">3 </w:t>
      </w:r>
      <w:r w:rsidR="00CF58FC">
        <w:rPr>
          <w:rFonts w:ascii="Times New Roman" w:hAnsi="Times New Roman"/>
          <w:sz w:val="24"/>
          <w:szCs w:val="24"/>
        </w:rPr>
        <w:t>«</w:t>
      </w:r>
      <w:r w:rsidRPr="00906AAD">
        <w:rPr>
          <w:rFonts w:ascii="Times New Roman" w:hAnsi="Times New Roman"/>
          <w:sz w:val="24"/>
          <w:szCs w:val="24"/>
        </w:rPr>
        <w:t>Горюче-смазочные материалы</w:t>
      </w:r>
      <w:r w:rsidR="00CF58FC">
        <w:rPr>
          <w:rFonts w:ascii="Times New Roman" w:hAnsi="Times New Roman"/>
          <w:sz w:val="24"/>
          <w:szCs w:val="24"/>
        </w:rPr>
        <w:t>»</w:t>
      </w:r>
      <w:r w:rsidRPr="00906AAD">
        <w:rPr>
          <w:rFonts w:ascii="Times New Roman" w:hAnsi="Times New Roman"/>
          <w:sz w:val="24"/>
          <w:szCs w:val="24"/>
        </w:rPr>
        <w:t xml:space="preserve"> - все виды топлива, горючего и смазочных материалов, в том числе дрова, уголь, торф, бензин, керосин, мазут, автол, иные материалы, используемые в качестве топлива и (или) смазочных материалов для обеспечения функционирования топливных систем.</w:t>
      </w:r>
    </w:p>
    <w:p w14:paraId="74BEF06A" w14:textId="77777777" w:rsidR="00906AAD" w:rsidRPr="00906AAD" w:rsidRDefault="00906AAD" w:rsidP="00906AAD">
      <w:pPr>
        <w:pStyle w:val="aff8"/>
        <w:ind w:firstLine="709"/>
        <w:jc w:val="both"/>
        <w:rPr>
          <w:rFonts w:ascii="Times New Roman" w:hAnsi="Times New Roman"/>
          <w:sz w:val="24"/>
          <w:szCs w:val="24"/>
        </w:rPr>
      </w:pPr>
      <w:r w:rsidRPr="00906AAD">
        <w:rPr>
          <w:rFonts w:ascii="Times New Roman" w:hAnsi="Times New Roman"/>
          <w:sz w:val="24"/>
          <w:szCs w:val="24"/>
        </w:rPr>
        <w:t xml:space="preserve">4 </w:t>
      </w:r>
      <w:r w:rsidR="00CF58FC">
        <w:rPr>
          <w:rFonts w:ascii="Times New Roman" w:hAnsi="Times New Roman"/>
          <w:sz w:val="24"/>
          <w:szCs w:val="24"/>
        </w:rPr>
        <w:t>«</w:t>
      </w:r>
      <w:r w:rsidRPr="00906AAD">
        <w:rPr>
          <w:rFonts w:ascii="Times New Roman" w:hAnsi="Times New Roman"/>
          <w:sz w:val="24"/>
          <w:szCs w:val="24"/>
        </w:rPr>
        <w:t>Строительные материалы</w:t>
      </w:r>
      <w:r w:rsidR="00CF58FC">
        <w:rPr>
          <w:rFonts w:ascii="Times New Roman" w:hAnsi="Times New Roman"/>
          <w:sz w:val="24"/>
          <w:szCs w:val="24"/>
        </w:rPr>
        <w:t>»</w:t>
      </w:r>
      <w:r w:rsidRPr="00906AAD">
        <w:rPr>
          <w:rFonts w:ascii="Times New Roman" w:hAnsi="Times New Roman"/>
          <w:sz w:val="24"/>
          <w:szCs w:val="24"/>
        </w:rPr>
        <w:t xml:space="preserve"> - все виды строительных материалов, включая строительные материалы для целей капитальных вложений:</w:t>
      </w:r>
    </w:p>
    <w:p w14:paraId="5C1A0226" w14:textId="77777777" w:rsidR="00906AAD" w:rsidRPr="00906AAD" w:rsidRDefault="00906AAD" w:rsidP="00906AAD">
      <w:pPr>
        <w:pStyle w:val="aff8"/>
        <w:ind w:firstLine="709"/>
        <w:jc w:val="both"/>
        <w:rPr>
          <w:rFonts w:ascii="Times New Roman" w:hAnsi="Times New Roman"/>
          <w:sz w:val="24"/>
          <w:szCs w:val="24"/>
        </w:rPr>
      </w:pPr>
      <w:r w:rsidRPr="00906AAD">
        <w:rPr>
          <w:rFonts w:ascii="Times New Roman" w:hAnsi="Times New Roman"/>
          <w:sz w:val="24"/>
          <w:szCs w:val="24"/>
        </w:rPr>
        <w:t>силикатные материалы (цемент, песок, гравий, известь, камень, кирпич, черепица), лесные материалы (лес круглый, пиломатериалы, фанера и т.п.), строительный металл (железо, жесть, сталь, цинк листовой и т.п.), металлоизделия (гвозди, гайки, болты, скобяные изделия и т.п.), санитарно-технические материалы (краны, муфты, тройники и т.п.), электротехнические материалы (кабель, лампы, патроны, ролики, шнур, провод, предохранители, изоляторы и т.п.), химико-москательные (краска, олифа, толь и т.п.) и другие аналогичные материалы;</w:t>
      </w:r>
    </w:p>
    <w:p w14:paraId="6CD15E84" w14:textId="77777777" w:rsidR="00906AAD" w:rsidRPr="00906AAD" w:rsidRDefault="00906AAD" w:rsidP="00906AAD">
      <w:pPr>
        <w:pStyle w:val="aff8"/>
        <w:ind w:firstLine="709"/>
        <w:jc w:val="both"/>
        <w:rPr>
          <w:rFonts w:ascii="Times New Roman" w:hAnsi="Times New Roman"/>
          <w:sz w:val="24"/>
          <w:szCs w:val="24"/>
        </w:rPr>
      </w:pPr>
      <w:r w:rsidRPr="00906AAD">
        <w:rPr>
          <w:rFonts w:ascii="Times New Roman" w:hAnsi="Times New Roman"/>
          <w:sz w:val="24"/>
          <w:szCs w:val="24"/>
        </w:rPr>
        <w:t>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
    <w:p w14:paraId="3723F1AE" w14:textId="77777777" w:rsidR="00906AAD" w:rsidRPr="00906AAD" w:rsidRDefault="00906AAD" w:rsidP="00906AAD">
      <w:pPr>
        <w:pStyle w:val="aff8"/>
        <w:ind w:firstLine="709"/>
        <w:jc w:val="both"/>
        <w:rPr>
          <w:rFonts w:ascii="Times New Roman" w:hAnsi="Times New Roman"/>
          <w:sz w:val="24"/>
          <w:szCs w:val="24"/>
        </w:rPr>
      </w:pPr>
      <w:r w:rsidRPr="00906AAD">
        <w:rPr>
          <w:rFonts w:ascii="Times New Roman" w:hAnsi="Times New Roman"/>
          <w:sz w:val="24"/>
          <w:szCs w:val="24"/>
        </w:rPr>
        <w:t>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материальные ценности, необходимые для строительно-монтажных работ.</w:t>
      </w:r>
    </w:p>
    <w:p w14:paraId="78FB6045" w14:textId="77777777" w:rsidR="00906AAD" w:rsidRPr="00906AAD" w:rsidRDefault="00CF58FC" w:rsidP="00906AAD">
      <w:pPr>
        <w:pStyle w:val="aff8"/>
        <w:ind w:firstLine="709"/>
        <w:jc w:val="both"/>
        <w:rPr>
          <w:rFonts w:ascii="Times New Roman" w:hAnsi="Times New Roman"/>
          <w:sz w:val="24"/>
          <w:szCs w:val="24"/>
        </w:rPr>
      </w:pPr>
      <w:r>
        <w:rPr>
          <w:rFonts w:ascii="Times New Roman" w:hAnsi="Times New Roman"/>
          <w:sz w:val="24"/>
          <w:szCs w:val="24"/>
        </w:rPr>
        <w:t>5 «Мягкий инвентарь»</w:t>
      </w:r>
      <w:r w:rsidR="00906AAD" w:rsidRPr="00906AAD">
        <w:rPr>
          <w:rFonts w:ascii="Times New Roman" w:hAnsi="Times New Roman"/>
          <w:sz w:val="24"/>
          <w:szCs w:val="24"/>
        </w:rPr>
        <w:t>:</w:t>
      </w:r>
    </w:p>
    <w:p w14:paraId="5EA942E2" w14:textId="77777777" w:rsidR="00906AAD" w:rsidRPr="00906AAD" w:rsidRDefault="00906AAD" w:rsidP="00906AAD">
      <w:pPr>
        <w:pStyle w:val="aff8"/>
        <w:ind w:firstLine="709"/>
        <w:jc w:val="both"/>
        <w:rPr>
          <w:rFonts w:ascii="Times New Roman" w:hAnsi="Times New Roman"/>
          <w:sz w:val="24"/>
          <w:szCs w:val="24"/>
        </w:rPr>
      </w:pPr>
      <w:r w:rsidRPr="00906AAD">
        <w:rPr>
          <w:rFonts w:ascii="Times New Roman" w:hAnsi="Times New Roman"/>
          <w:sz w:val="24"/>
          <w:szCs w:val="24"/>
        </w:rPr>
        <w:t>белье (рубашки, сорочки, халаты и т.п.);</w:t>
      </w:r>
    </w:p>
    <w:p w14:paraId="1E77AFD8" w14:textId="77777777" w:rsidR="00906AAD" w:rsidRPr="00906AAD" w:rsidRDefault="00906AAD" w:rsidP="00906AAD">
      <w:pPr>
        <w:pStyle w:val="aff8"/>
        <w:ind w:firstLine="709"/>
        <w:jc w:val="both"/>
        <w:rPr>
          <w:rFonts w:ascii="Times New Roman" w:hAnsi="Times New Roman"/>
          <w:sz w:val="24"/>
          <w:szCs w:val="24"/>
        </w:rPr>
      </w:pPr>
      <w:r w:rsidRPr="00906AAD">
        <w:rPr>
          <w:rFonts w:ascii="Times New Roman" w:hAnsi="Times New Roman"/>
          <w:sz w:val="24"/>
          <w:szCs w:val="24"/>
        </w:rPr>
        <w:t>постельное белье и принадлежности (матрацы, подушки, одеяла, простыни, пододеяльники, наволочки, покрывала, мешки спальные и т.п.);</w:t>
      </w:r>
    </w:p>
    <w:p w14:paraId="70A1BFD7" w14:textId="77777777" w:rsidR="00906AAD" w:rsidRPr="00906AAD" w:rsidRDefault="00906AAD" w:rsidP="00906AAD">
      <w:pPr>
        <w:pStyle w:val="aff8"/>
        <w:ind w:firstLine="709"/>
        <w:jc w:val="both"/>
        <w:rPr>
          <w:rFonts w:ascii="Times New Roman" w:hAnsi="Times New Roman"/>
          <w:sz w:val="24"/>
          <w:szCs w:val="24"/>
        </w:rPr>
      </w:pPr>
      <w:r w:rsidRPr="00906AAD">
        <w:rPr>
          <w:rFonts w:ascii="Times New Roman" w:hAnsi="Times New Roman"/>
          <w:sz w:val="24"/>
          <w:szCs w:val="24"/>
        </w:rPr>
        <w:t>одежда и обмундирование, включая спецодежду (костюмы, пальто, плащи, полушубки, платья, кофты, юбки, куртки, брюки и т.п.);</w:t>
      </w:r>
    </w:p>
    <w:p w14:paraId="08499B29" w14:textId="77777777" w:rsidR="00906AAD" w:rsidRPr="00906AAD" w:rsidRDefault="00906AAD" w:rsidP="00906AAD">
      <w:pPr>
        <w:pStyle w:val="aff8"/>
        <w:ind w:firstLine="709"/>
        <w:jc w:val="both"/>
        <w:rPr>
          <w:rFonts w:ascii="Times New Roman" w:hAnsi="Times New Roman"/>
          <w:sz w:val="24"/>
          <w:szCs w:val="24"/>
        </w:rPr>
      </w:pPr>
      <w:r w:rsidRPr="00906AAD">
        <w:rPr>
          <w:rFonts w:ascii="Times New Roman" w:hAnsi="Times New Roman"/>
          <w:sz w:val="24"/>
          <w:szCs w:val="24"/>
        </w:rPr>
        <w:t>обувь, включая специальную (ботинки, сапоги, сандалии, валенки и т.п.);</w:t>
      </w:r>
    </w:p>
    <w:p w14:paraId="0AD237B5" w14:textId="77777777" w:rsidR="00906AAD" w:rsidRPr="00906AAD" w:rsidRDefault="00906AAD" w:rsidP="00906AAD">
      <w:pPr>
        <w:pStyle w:val="aff8"/>
        <w:ind w:firstLine="709"/>
        <w:jc w:val="both"/>
        <w:rPr>
          <w:rFonts w:ascii="Times New Roman" w:hAnsi="Times New Roman"/>
          <w:sz w:val="24"/>
          <w:szCs w:val="24"/>
        </w:rPr>
      </w:pPr>
      <w:r w:rsidRPr="00906AAD">
        <w:rPr>
          <w:rFonts w:ascii="Times New Roman" w:hAnsi="Times New Roman"/>
          <w:sz w:val="24"/>
          <w:szCs w:val="24"/>
        </w:rPr>
        <w:t>спортивная одежда и обувь (костюмы, ботинки и т.п.);</w:t>
      </w:r>
    </w:p>
    <w:p w14:paraId="3DAFDCFE" w14:textId="77777777" w:rsidR="00906AAD" w:rsidRPr="00906AAD" w:rsidRDefault="00906AAD" w:rsidP="00906AAD">
      <w:pPr>
        <w:pStyle w:val="aff8"/>
        <w:ind w:firstLine="709"/>
        <w:jc w:val="both"/>
        <w:rPr>
          <w:rFonts w:ascii="Times New Roman" w:hAnsi="Times New Roman"/>
          <w:sz w:val="24"/>
          <w:szCs w:val="24"/>
        </w:rPr>
      </w:pPr>
      <w:r w:rsidRPr="00906AAD">
        <w:rPr>
          <w:rFonts w:ascii="Times New Roman" w:hAnsi="Times New Roman"/>
          <w:sz w:val="24"/>
          <w:szCs w:val="24"/>
        </w:rPr>
        <w:t>прочий мягкий инвентарь.</w:t>
      </w:r>
    </w:p>
    <w:p w14:paraId="1EBDC5A1" w14:textId="77777777" w:rsidR="00906AAD" w:rsidRPr="00906AAD" w:rsidRDefault="00906AAD" w:rsidP="00906AAD">
      <w:pPr>
        <w:pStyle w:val="aff8"/>
        <w:ind w:firstLine="709"/>
        <w:jc w:val="both"/>
        <w:rPr>
          <w:rFonts w:ascii="Times New Roman" w:hAnsi="Times New Roman"/>
          <w:sz w:val="24"/>
          <w:szCs w:val="24"/>
        </w:rPr>
      </w:pPr>
      <w:r w:rsidRPr="00906AAD">
        <w:rPr>
          <w:rFonts w:ascii="Times New Roman" w:hAnsi="Times New Roman"/>
          <w:sz w:val="24"/>
          <w:szCs w:val="24"/>
        </w:rPr>
        <w:t>В состав специальной одежды входит: специальная одежда, специальная обувь и предохранительные приспособления (комбинезоны, костюмы, куртки, брюки, халаты, полушубки, тулупы, различная обувь, рукавицы, очки, шлемы, противогазы, респираторы, другие виды специальной одежды), функционально ориентированные на охрану труда, технику безопасности, гражданскую оборону, защиту населения от чрезвычайных ситуаций природного и техногенного характера.</w:t>
      </w:r>
    </w:p>
    <w:p w14:paraId="715384A8" w14:textId="77777777" w:rsidR="00906AAD" w:rsidRPr="00906AAD" w:rsidRDefault="00906AAD" w:rsidP="00906AAD">
      <w:pPr>
        <w:pStyle w:val="aff8"/>
        <w:ind w:firstLine="709"/>
        <w:jc w:val="both"/>
        <w:rPr>
          <w:rFonts w:ascii="Times New Roman" w:hAnsi="Times New Roman"/>
          <w:sz w:val="24"/>
          <w:szCs w:val="24"/>
        </w:rPr>
      </w:pPr>
      <w:r w:rsidRPr="00906AAD">
        <w:rPr>
          <w:rFonts w:ascii="Times New Roman" w:hAnsi="Times New Roman"/>
          <w:sz w:val="24"/>
          <w:szCs w:val="24"/>
        </w:rPr>
        <w:t>Предметы мягкого инвентаря, за исключением одежды и обуви для всех групп воспитанников организаций для детей-сирот и детей, оставшихся без попечения родителей, маркируются ответственным лицом в присутствии руководителя учреждения или его заместителя и работника бухгалтерии специальным штампом несмываемой краской без порчи внешнего вида предмета, с указанием наименования учреждения, а при выдаче предметов в эксплуатацию производится дополнительная маркировка с указанием года и месяца выдачи их со склада. Маркировочные штампы должны храниться у руководителя учреждения или его заместителя;</w:t>
      </w:r>
    </w:p>
    <w:p w14:paraId="2C1512B3" w14:textId="77777777" w:rsidR="00906AAD" w:rsidRPr="00906AAD" w:rsidRDefault="00906AAD" w:rsidP="00906AAD">
      <w:pPr>
        <w:pStyle w:val="aff8"/>
        <w:ind w:firstLine="709"/>
        <w:jc w:val="both"/>
        <w:rPr>
          <w:rFonts w:ascii="Times New Roman" w:hAnsi="Times New Roman"/>
          <w:sz w:val="24"/>
          <w:szCs w:val="24"/>
        </w:rPr>
      </w:pPr>
      <w:r w:rsidRPr="00906AAD">
        <w:rPr>
          <w:rFonts w:ascii="Times New Roman" w:hAnsi="Times New Roman"/>
          <w:sz w:val="24"/>
          <w:szCs w:val="24"/>
        </w:rPr>
        <w:t xml:space="preserve">6 </w:t>
      </w:r>
      <w:r w:rsidR="00CF58FC">
        <w:rPr>
          <w:rFonts w:ascii="Times New Roman" w:hAnsi="Times New Roman"/>
          <w:sz w:val="24"/>
          <w:szCs w:val="24"/>
        </w:rPr>
        <w:t>«Прочие материальные запасы»</w:t>
      </w:r>
      <w:r w:rsidRPr="00906AAD">
        <w:rPr>
          <w:rFonts w:ascii="Times New Roman" w:hAnsi="Times New Roman"/>
          <w:sz w:val="24"/>
          <w:szCs w:val="24"/>
        </w:rPr>
        <w:t>:</w:t>
      </w:r>
    </w:p>
    <w:p w14:paraId="3F7B25A2" w14:textId="77777777" w:rsidR="00906AAD" w:rsidRPr="00906AAD" w:rsidRDefault="00906AAD" w:rsidP="00906AAD">
      <w:pPr>
        <w:pStyle w:val="aff8"/>
        <w:ind w:firstLine="709"/>
        <w:jc w:val="both"/>
        <w:rPr>
          <w:rFonts w:ascii="Times New Roman" w:hAnsi="Times New Roman"/>
          <w:sz w:val="24"/>
          <w:szCs w:val="24"/>
        </w:rPr>
      </w:pPr>
      <w:r w:rsidRPr="00906AAD">
        <w:rPr>
          <w:rFonts w:ascii="Times New Roman" w:hAnsi="Times New Roman"/>
          <w:sz w:val="24"/>
          <w:szCs w:val="24"/>
        </w:rPr>
        <w:t>спецоборудование для научно-исследовательских и опытно-конструкторских работ, приобретенное по договорам с заказчиками для обеспечения выполнения условий договоров до передачи его в научное подразделение;</w:t>
      </w:r>
    </w:p>
    <w:p w14:paraId="725F9210" w14:textId="77777777" w:rsidR="00906AAD" w:rsidRPr="00906AAD" w:rsidRDefault="00906AAD" w:rsidP="00906AAD">
      <w:pPr>
        <w:pStyle w:val="aff8"/>
        <w:ind w:firstLine="709"/>
        <w:jc w:val="both"/>
        <w:rPr>
          <w:rFonts w:ascii="Times New Roman" w:hAnsi="Times New Roman"/>
          <w:sz w:val="24"/>
          <w:szCs w:val="24"/>
        </w:rPr>
      </w:pPr>
      <w:r w:rsidRPr="00906AAD">
        <w:rPr>
          <w:rFonts w:ascii="Times New Roman" w:hAnsi="Times New Roman"/>
          <w:sz w:val="24"/>
          <w:szCs w:val="24"/>
        </w:rPr>
        <w:t>молодняк всех видов животных если они предназначены для использования менее 12 месяцев для целей обучения или для любой другой деятельности, не являющейся деятельностью по биотрансформации;</w:t>
      </w:r>
    </w:p>
    <w:p w14:paraId="57736453" w14:textId="77777777" w:rsidR="00906AAD" w:rsidRPr="00906AAD" w:rsidRDefault="00906AAD" w:rsidP="00906AAD">
      <w:pPr>
        <w:pStyle w:val="aff8"/>
        <w:ind w:firstLine="709"/>
        <w:jc w:val="both"/>
        <w:rPr>
          <w:rFonts w:ascii="Times New Roman" w:hAnsi="Times New Roman"/>
          <w:sz w:val="24"/>
          <w:szCs w:val="24"/>
        </w:rPr>
      </w:pPr>
      <w:r w:rsidRPr="00906AAD">
        <w:rPr>
          <w:rFonts w:ascii="Times New Roman" w:hAnsi="Times New Roman"/>
          <w:sz w:val="24"/>
          <w:szCs w:val="24"/>
        </w:rPr>
        <w:lastRenderedPageBreak/>
        <w:t>приплод молодняка (не для продажи, для собственных нужд) при наличии в учреждениях рабочего скота;</w:t>
      </w:r>
    </w:p>
    <w:p w14:paraId="00DCAF61" w14:textId="77777777" w:rsidR="00906AAD" w:rsidRPr="00906AAD" w:rsidRDefault="00906AAD" w:rsidP="00906AAD">
      <w:pPr>
        <w:pStyle w:val="aff8"/>
        <w:ind w:firstLine="709"/>
        <w:jc w:val="both"/>
        <w:rPr>
          <w:rFonts w:ascii="Times New Roman" w:hAnsi="Times New Roman"/>
          <w:sz w:val="24"/>
          <w:szCs w:val="24"/>
        </w:rPr>
      </w:pPr>
      <w:r w:rsidRPr="00906AAD">
        <w:rPr>
          <w:rFonts w:ascii="Times New Roman" w:hAnsi="Times New Roman"/>
          <w:sz w:val="24"/>
          <w:szCs w:val="24"/>
        </w:rPr>
        <w:t>посадочный, семенной материал для собственных нужд;</w:t>
      </w:r>
    </w:p>
    <w:p w14:paraId="2D40CCF1" w14:textId="77777777" w:rsidR="00906AAD" w:rsidRPr="00906AAD" w:rsidRDefault="00906AAD" w:rsidP="00906AAD">
      <w:pPr>
        <w:pStyle w:val="aff8"/>
        <w:ind w:firstLine="709"/>
        <w:jc w:val="both"/>
        <w:rPr>
          <w:rFonts w:ascii="Times New Roman" w:hAnsi="Times New Roman"/>
          <w:sz w:val="24"/>
          <w:szCs w:val="24"/>
        </w:rPr>
      </w:pPr>
      <w:r w:rsidRPr="00906AAD">
        <w:rPr>
          <w:rFonts w:ascii="Times New Roman" w:hAnsi="Times New Roman"/>
          <w:sz w:val="24"/>
          <w:szCs w:val="24"/>
        </w:rPr>
        <w:t>реактивы и химикаты, стекло и химпосуда, металлы, электроматериалы, радиоматериалы и радиодетали, фотопринадлежности, прочие материалы для учебных целей и научно-исследовательских работ, а также инвалидная техника и средства передвижения для инвалидов;</w:t>
      </w:r>
    </w:p>
    <w:p w14:paraId="2A0315F1" w14:textId="77777777" w:rsidR="00906AAD" w:rsidRPr="00906AAD" w:rsidRDefault="00906AAD" w:rsidP="00906AAD">
      <w:pPr>
        <w:pStyle w:val="aff8"/>
        <w:ind w:firstLine="709"/>
        <w:jc w:val="both"/>
        <w:rPr>
          <w:rFonts w:ascii="Times New Roman" w:hAnsi="Times New Roman"/>
          <w:sz w:val="24"/>
          <w:szCs w:val="24"/>
        </w:rPr>
      </w:pPr>
      <w:r w:rsidRPr="00906AAD">
        <w:rPr>
          <w:rFonts w:ascii="Times New Roman" w:hAnsi="Times New Roman"/>
          <w:sz w:val="24"/>
          <w:szCs w:val="24"/>
        </w:rPr>
        <w:t>хозяйственные материалы (электрические лампочки, мыло, щетки и др.), канцелярские принадлежности (бумага, карандаши, ручки, стержни и др.);</w:t>
      </w:r>
    </w:p>
    <w:p w14:paraId="536D7C1B" w14:textId="77777777" w:rsidR="00906AAD" w:rsidRPr="00906AAD" w:rsidRDefault="00906AAD" w:rsidP="00906AAD">
      <w:pPr>
        <w:pStyle w:val="aff8"/>
        <w:ind w:firstLine="709"/>
        <w:jc w:val="both"/>
        <w:rPr>
          <w:rFonts w:ascii="Times New Roman" w:hAnsi="Times New Roman"/>
          <w:sz w:val="24"/>
          <w:szCs w:val="24"/>
        </w:rPr>
      </w:pPr>
      <w:r w:rsidRPr="00906AAD">
        <w:rPr>
          <w:rFonts w:ascii="Times New Roman" w:hAnsi="Times New Roman"/>
          <w:sz w:val="24"/>
          <w:szCs w:val="24"/>
        </w:rPr>
        <w:t>посуда;</w:t>
      </w:r>
    </w:p>
    <w:p w14:paraId="2A3EE6D2" w14:textId="77777777" w:rsidR="00906AAD" w:rsidRPr="00906AAD" w:rsidRDefault="00906AAD" w:rsidP="00906AAD">
      <w:pPr>
        <w:pStyle w:val="aff8"/>
        <w:ind w:firstLine="709"/>
        <w:jc w:val="both"/>
        <w:rPr>
          <w:rFonts w:ascii="Times New Roman" w:hAnsi="Times New Roman"/>
          <w:sz w:val="24"/>
          <w:szCs w:val="24"/>
        </w:rPr>
      </w:pPr>
      <w:r w:rsidRPr="00906AAD">
        <w:rPr>
          <w:rFonts w:ascii="Times New Roman" w:hAnsi="Times New Roman"/>
          <w:sz w:val="24"/>
          <w:szCs w:val="24"/>
        </w:rPr>
        <w:t>возвратная или обменная тара (бочки, бидоны, ящики, банки стеклянные, бутылки и т.п.) как свободная (порожняя), так и находящаяся с материальными ценностями;</w:t>
      </w:r>
    </w:p>
    <w:p w14:paraId="4A29E1B4" w14:textId="77777777" w:rsidR="00906AAD" w:rsidRPr="00906AAD" w:rsidRDefault="00906AAD" w:rsidP="00906AAD">
      <w:pPr>
        <w:pStyle w:val="aff8"/>
        <w:ind w:firstLine="709"/>
        <w:jc w:val="both"/>
        <w:rPr>
          <w:rFonts w:ascii="Times New Roman" w:hAnsi="Times New Roman"/>
          <w:sz w:val="24"/>
          <w:szCs w:val="24"/>
        </w:rPr>
      </w:pPr>
      <w:r w:rsidRPr="00906AAD">
        <w:rPr>
          <w:rFonts w:ascii="Times New Roman" w:hAnsi="Times New Roman"/>
          <w:sz w:val="24"/>
          <w:szCs w:val="24"/>
        </w:rPr>
        <w:t>корма и фураж (сено, овес и другие виды кормов и фуража для животных), семена, удобрения;</w:t>
      </w:r>
    </w:p>
    <w:p w14:paraId="43C480F2" w14:textId="77777777" w:rsidR="00906AAD" w:rsidRPr="00906AAD" w:rsidRDefault="00906AAD" w:rsidP="00906AAD">
      <w:pPr>
        <w:pStyle w:val="aff8"/>
        <w:ind w:firstLine="709"/>
        <w:jc w:val="both"/>
        <w:rPr>
          <w:rFonts w:ascii="Times New Roman" w:hAnsi="Times New Roman"/>
          <w:sz w:val="24"/>
          <w:szCs w:val="24"/>
        </w:rPr>
      </w:pPr>
      <w:r w:rsidRPr="00906AAD">
        <w:rPr>
          <w:rFonts w:ascii="Times New Roman" w:hAnsi="Times New Roman"/>
          <w:sz w:val="24"/>
          <w:szCs w:val="24"/>
        </w:rPr>
        <w:t>книжная, иная печатная продукция, кроме печатной продукции, предназначенной для продажи, а также библиотечного фонда и бланочной продукции строгой отчетности (бланков ценных бумаг, квитанционных книжек, голограмм, аттестатов, дипломов, бланков удостоверений, бланков трудовых книжек (вкладышей к ним) и других бланков, изготовленных типографским способом по форме, утвержденной правовым актом органа власти, учреждения, в случаях, предусмотренных действующим законодательством, содержащей номер, серию, имеющих степень защиты и специальные требования по их хранению, выдаче и уничтожению (далее - бланки строгой отчетности), выданной ответственным лицам в рамках хозяйственной деятельности учреждения со склада или приобретенной ответственными лицами в случае, когда материальные ценности не принимаются на склад;</w:t>
      </w:r>
    </w:p>
    <w:p w14:paraId="6493937C" w14:textId="77777777" w:rsidR="00906AAD" w:rsidRPr="00906AAD" w:rsidRDefault="00906AAD" w:rsidP="00906AAD">
      <w:pPr>
        <w:pStyle w:val="aff8"/>
        <w:ind w:firstLine="709"/>
        <w:jc w:val="both"/>
        <w:rPr>
          <w:rFonts w:ascii="Times New Roman" w:hAnsi="Times New Roman"/>
          <w:sz w:val="24"/>
          <w:szCs w:val="24"/>
        </w:rPr>
      </w:pPr>
      <w:r w:rsidRPr="00906AAD">
        <w:rPr>
          <w:rFonts w:ascii="Times New Roman" w:hAnsi="Times New Roman"/>
          <w:sz w:val="24"/>
          <w:szCs w:val="24"/>
        </w:rPr>
        <w:t>запасные части, предназначенные для ремонта и замены изношенных частей в машинах и оборудовании, транспортных средствах, объектах производственного и хозяйственного инвентаря;</w:t>
      </w:r>
    </w:p>
    <w:p w14:paraId="0C8DF882" w14:textId="77777777" w:rsidR="00906AAD" w:rsidRPr="00906AAD" w:rsidRDefault="00906AAD" w:rsidP="00906AAD">
      <w:pPr>
        <w:pStyle w:val="aff8"/>
        <w:ind w:firstLine="709"/>
        <w:jc w:val="both"/>
        <w:rPr>
          <w:rFonts w:ascii="Times New Roman" w:hAnsi="Times New Roman"/>
          <w:sz w:val="24"/>
          <w:szCs w:val="24"/>
        </w:rPr>
      </w:pPr>
      <w:r w:rsidRPr="00906AAD">
        <w:rPr>
          <w:rFonts w:ascii="Times New Roman" w:hAnsi="Times New Roman"/>
          <w:sz w:val="24"/>
          <w:szCs w:val="24"/>
        </w:rPr>
        <w:t>материалы специального назначения;</w:t>
      </w:r>
    </w:p>
    <w:p w14:paraId="3D833B63" w14:textId="77777777" w:rsidR="00240604" w:rsidRPr="00240604" w:rsidRDefault="00906AAD" w:rsidP="00906AAD">
      <w:pPr>
        <w:pStyle w:val="aff8"/>
        <w:ind w:firstLine="709"/>
        <w:jc w:val="both"/>
        <w:rPr>
          <w:rFonts w:ascii="Times New Roman" w:hAnsi="Times New Roman"/>
          <w:sz w:val="24"/>
          <w:szCs w:val="24"/>
        </w:rPr>
      </w:pPr>
      <w:r w:rsidRPr="00906AAD">
        <w:rPr>
          <w:rFonts w:ascii="Times New Roman" w:hAnsi="Times New Roman"/>
          <w:sz w:val="24"/>
          <w:szCs w:val="24"/>
        </w:rPr>
        <w:t>иные материальные запасы.</w:t>
      </w:r>
    </w:p>
    <w:p w14:paraId="6E8A2C97" w14:textId="77777777" w:rsidR="003918F7" w:rsidRPr="003918F7" w:rsidRDefault="0095017D" w:rsidP="003918F7">
      <w:pPr>
        <w:pStyle w:val="aff8"/>
        <w:ind w:firstLine="709"/>
        <w:jc w:val="both"/>
        <w:rPr>
          <w:rFonts w:ascii="Times New Roman" w:hAnsi="Times New Roman"/>
          <w:sz w:val="24"/>
          <w:szCs w:val="24"/>
        </w:rPr>
      </w:pPr>
      <w:r w:rsidRPr="00451EF5">
        <w:rPr>
          <w:rFonts w:ascii="Times New Roman" w:hAnsi="Times New Roman"/>
          <w:sz w:val="24"/>
          <w:szCs w:val="24"/>
        </w:rPr>
        <w:t xml:space="preserve">2.1.4.3. </w:t>
      </w:r>
      <w:r w:rsidR="003918F7" w:rsidRPr="003918F7">
        <w:rPr>
          <w:rFonts w:ascii="Times New Roman" w:hAnsi="Times New Roman"/>
          <w:sz w:val="24"/>
          <w:szCs w:val="24"/>
        </w:rPr>
        <w:t>Выдача ответственным лицам со склада в использование внеоборотных материальных запасов отражается на основании Требования-накладной (ф. 0510451) без отражения выбытия материальных запасов с балансового учета при выдаче в эксплуатацию.</w:t>
      </w:r>
    </w:p>
    <w:p w14:paraId="1D5626DD" w14:textId="77777777" w:rsidR="000F7D81" w:rsidRDefault="00D92DC0" w:rsidP="00451EF5">
      <w:pPr>
        <w:pStyle w:val="aff8"/>
        <w:ind w:firstLine="709"/>
        <w:jc w:val="both"/>
        <w:rPr>
          <w:rFonts w:ascii="Times New Roman" w:hAnsi="Times New Roman"/>
          <w:sz w:val="24"/>
          <w:szCs w:val="24"/>
        </w:rPr>
      </w:pPr>
      <w:r w:rsidRPr="00451EF5">
        <w:rPr>
          <w:rFonts w:ascii="Times New Roman" w:hAnsi="Times New Roman"/>
          <w:sz w:val="24"/>
          <w:szCs w:val="24"/>
        </w:rPr>
        <w:t>Срок полезного использования мате</w:t>
      </w:r>
      <w:r w:rsidR="007E1469" w:rsidRPr="00451EF5">
        <w:rPr>
          <w:rFonts w:ascii="Times New Roman" w:hAnsi="Times New Roman"/>
          <w:sz w:val="24"/>
          <w:szCs w:val="24"/>
        </w:rPr>
        <w:t>риальных запасов</w:t>
      </w:r>
      <w:r w:rsidR="0059102D" w:rsidRPr="00451EF5">
        <w:rPr>
          <w:rFonts w:ascii="Times New Roman" w:hAnsi="Times New Roman"/>
          <w:sz w:val="24"/>
          <w:szCs w:val="24"/>
        </w:rPr>
        <w:t>, используемых</w:t>
      </w:r>
      <w:r w:rsidR="008C03AC" w:rsidRPr="00451EF5">
        <w:rPr>
          <w:rFonts w:ascii="Times New Roman" w:hAnsi="Times New Roman"/>
          <w:sz w:val="24"/>
          <w:szCs w:val="24"/>
        </w:rPr>
        <w:t xml:space="preserve"> в деятельности в течение периода, превышающего 12 месяцев, </w:t>
      </w:r>
      <w:r w:rsidRPr="00451EF5">
        <w:rPr>
          <w:rFonts w:ascii="Times New Roman" w:hAnsi="Times New Roman"/>
          <w:sz w:val="24"/>
          <w:szCs w:val="24"/>
        </w:rPr>
        <w:t xml:space="preserve">определяется </w:t>
      </w:r>
      <w:r w:rsidR="0060758A" w:rsidRPr="00451EF5">
        <w:rPr>
          <w:rFonts w:ascii="Times New Roman" w:hAnsi="Times New Roman"/>
          <w:sz w:val="24"/>
          <w:szCs w:val="24"/>
        </w:rPr>
        <w:t>к</w:t>
      </w:r>
      <w:r w:rsidR="00F031C4" w:rsidRPr="00451EF5">
        <w:rPr>
          <w:rFonts w:ascii="Times New Roman" w:hAnsi="Times New Roman"/>
          <w:sz w:val="24"/>
          <w:szCs w:val="24"/>
        </w:rPr>
        <w:t>омисси</w:t>
      </w:r>
      <w:r w:rsidRPr="00451EF5">
        <w:rPr>
          <w:rFonts w:ascii="Times New Roman" w:hAnsi="Times New Roman"/>
          <w:sz w:val="24"/>
          <w:szCs w:val="24"/>
        </w:rPr>
        <w:t>ей по</w:t>
      </w:r>
      <w:r w:rsidR="00504CBF" w:rsidRPr="00451EF5">
        <w:rPr>
          <w:rFonts w:ascii="Times New Roman" w:hAnsi="Times New Roman"/>
          <w:sz w:val="24"/>
          <w:szCs w:val="24"/>
        </w:rPr>
        <w:t xml:space="preserve"> поступлению и выбытию активов.</w:t>
      </w:r>
      <w:bookmarkStart w:id="53" w:name="_Ref14191927"/>
    </w:p>
    <w:p w14:paraId="5D52EEA5" w14:textId="0D1DB438" w:rsidR="00D92DC0" w:rsidRPr="00451EF5" w:rsidRDefault="0095017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2.1.4.4. </w:t>
      </w:r>
      <w:r w:rsidR="00FC7528" w:rsidRPr="00451EF5">
        <w:rPr>
          <w:rFonts w:ascii="Times New Roman" w:hAnsi="Times New Roman"/>
          <w:sz w:val="24"/>
          <w:szCs w:val="24"/>
        </w:rPr>
        <w:t>С</w:t>
      </w:r>
      <w:r w:rsidR="00D92DC0" w:rsidRPr="00451EF5">
        <w:rPr>
          <w:rFonts w:ascii="Times New Roman" w:hAnsi="Times New Roman"/>
          <w:sz w:val="24"/>
          <w:szCs w:val="24"/>
        </w:rPr>
        <w:t xml:space="preserve">тоимость материальных запасов определяется </w:t>
      </w:r>
      <w:r w:rsidR="0060758A" w:rsidRPr="00451EF5">
        <w:rPr>
          <w:rFonts w:ascii="Times New Roman" w:hAnsi="Times New Roman"/>
          <w:sz w:val="24"/>
          <w:szCs w:val="24"/>
        </w:rPr>
        <w:t>к</w:t>
      </w:r>
      <w:r w:rsidR="00E74B38" w:rsidRPr="00451EF5">
        <w:rPr>
          <w:rFonts w:ascii="Times New Roman" w:hAnsi="Times New Roman"/>
          <w:sz w:val="24"/>
          <w:szCs w:val="24"/>
        </w:rPr>
        <w:t xml:space="preserve">омиссией по поступлению и выбытию активов </w:t>
      </w:r>
      <w:r w:rsidR="00D92DC0" w:rsidRPr="00451EF5">
        <w:rPr>
          <w:rFonts w:ascii="Times New Roman" w:hAnsi="Times New Roman"/>
          <w:sz w:val="24"/>
          <w:szCs w:val="24"/>
        </w:rPr>
        <w:t>по справедливой стоимости, установленной методом рыночных цен, в отношении следующих активов:</w:t>
      </w:r>
      <w:bookmarkEnd w:id="53"/>
    </w:p>
    <w:p w14:paraId="519A2AAC" w14:textId="77777777" w:rsidR="00D92DC0" w:rsidRPr="00451EF5" w:rsidRDefault="00522412" w:rsidP="00451EF5">
      <w:pPr>
        <w:pStyle w:val="aff8"/>
        <w:ind w:firstLine="709"/>
        <w:jc w:val="both"/>
        <w:rPr>
          <w:rFonts w:ascii="Times New Roman" w:hAnsi="Times New Roman"/>
          <w:sz w:val="24"/>
          <w:szCs w:val="24"/>
        </w:rPr>
      </w:pPr>
      <w:r w:rsidRPr="00451EF5">
        <w:rPr>
          <w:rFonts w:ascii="Times New Roman" w:hAnsi="Times New Roman"/>
          <w:sz w:val="24"/>
          <w:szCs w:val="24"/>
        </w:rPr>
        <w:t>выявленных</w:t>
      </w:r>
      <w:r w:rsidR="00D74AC3" w:rsidRPr="00451EF5">
        <w:rPr>
          <w:rFonts w:ascii="Times New Roman" w:hAnsi="Times New Roman"/>
          <w:sz w:val="24"/>
          <w:szCs w:val="24"/>
        </w:rPr>
        <w:t>,</w:t>
      </w:r>
      <w:r w:rsidR="00D92DC0" w:rsidRPr="00451EF5">
        <w:rPr>
          <w:rFonts w:ascii="Times New Roman" w:hAnsi="Times New Roman"/>
          <w:sz w:val="24"/>
          <w:szCs w:val="24"/>
        </w:rPr>
        <w:t xml:space="preserve"> в том числе в ходе инвентаризации</w:t>
      </w:r>
      <w:r w:rsidR="00D74AC3" w:rsidRPr="00451EF5">
        <w:rPr>
          <w:rFonts w:ascii="Times New Roman" w:hAnsi="Times New Roman"/>
          <w:sz w:val="24"/>
          <w:szCs w:val="24"/>
        </w:rPr>
        <w:t>,</w:t>
      </w:r>
      <w:r w:rsidR="00D92DC0" w:rsidRPr="00451EF5">
        <w:rPr>
          <w:rFonts w:ascii="Times New Roman" w:hAnsi="Times New Roman"/>
          <w:sz w:val="24"/>
          <w:szCs w:val="24"/>
        </w:rPr>
        <w:t xml:space="preserve"> </w:t>
      </w:r>
      <w:r w:rsidRPr="00451EF5">
        <w:rPr>
          <w:rFonts w:ascii="Times New Roman" w:hAnsi="Times New Roman"/>
          <w:sz w:val="24"/>
          <w:szCs w:val="24"/>
        </w:rPr>
        <w:t xml:space="preserve">излишков </w:t>
      </w:r>
      <w:r w:rsidR="00D92DC0" w:rsidRPr="00451EF5">
        <w:rPr>
          <w:rFonts w:ascii="Times New Roman" w:hAnsi="Times New Roman"/>
          <w:sz w:val="24"/>
          <w:szCs w:val="24"/>
        </w:rPr>
        <w:t>активов, признаваемых материальными запасами.</w:t>
      </w:r>
    </w:p>
    <w:p w14:paraId="2263F68E" w14:textId="77777777" w:rsidR="00D92DC0" w:rsidRPr="00451EF5" w:rsidRDefault="00522412"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возмещаемых </w:t>
      </w:r>
      <w:r w:rsidR="00D92DC0" w:rsidRPr="00451EF5">
        <w:rPr>
          <w:rFonts w:ascii="Times New Roman" w:hAnsi="Times New Roman"/>
          <w:sz w:val="24"/>
          <w:szCs w:val="24"/>
        </w:rPr>
        <w:t xml:space="preserve">виновными лицами </w:t>
      </w:r>
      <w:r w:rsidRPr="00451EF5">
        <w:rPr>
          <w:rFonts w:ascii="Times New Roman" w:hAnsi="Times New Roman"/>
          <w:sz w:val="24"/>
          <w:szCs w:val="24"/>
        </w:rPr>
        <w:t xml:space="preserve">материальных запасов </w:t>
      </w:r>
      <w:r w:rsidR="00D92DC0" w:rsidRPr="00451EF5">
        <w:rPr>
          <w:rFonts w:ascii="Times New Roman" w:hAnsi="Times New Roman"/>
          <w:sz w:val="24"/>
          <w:szCs w:val="24"/>
        </w:rPr>
        <w:t>(при ущербе, причиненном в результате хищений, недостач, порчи).</w:t>
      </w:r>
    </w:p>
    <w:p w14:paraId="6FF678E7" w14:textId="77777777" w:rsidR="00D92DC0" w:rsidRPr="00451EF5" w:rsidRDefault="00522412" w:rsidP="00451EF5">
      <w:pPr>
        <w:pStyle w:val="aff8"/>
        <w:ind w:firstLine="709"/>
        <w:jc w:val="both"/>
        <w:rPr>
          <w:rFonts w:ascii="Times New Roman" w:hAnsi="Times New Roman"/>
          <w:sz w:val="24"/>
          <w:szCs w:val="24"/>
        </w:rPr>
      </w:pPr>
      <w:r w:rsidRPr="00451EF5">
        <w:rPr>
          <w:rFonts w:ascii="Times New Roman" w:hAnsi="Times New Roman"/>
          <w:sz w:val="24"/>
          <w:szCs w:val="24"/>
        </w:rPr>
        <w:t>материальных запасов</w:t>
      </w:r>
      <w:r w:rsidR="00D92DC0" w:rsidRPr="00451EF5">
        <w:rPr>
          <w:rFonts w:ascii="Times New Roman" w:hAnsi="Times New Roman"/>
          <w:sz w:val="24"/>
          <w:szCs w:val="24"/>
        </w:rPr>
        <w:t xml:space="preserve">, </w:t>
      </w:r>
      <w:r w:rsidRPr="00451EF5">
        <w:rPr>
          <w:rFonts w:ascii="Times New Roman" w:hAnsi="Times New Roman"/>
          <w:sz w:val="24"/>
          <w:szCs w:val="24"/>
        </w:rPr>
        <w:t xml:space="preserve">полученных </w:t>
      </w:r>
      <w:r w:rsidR="00D92DC0" w:rsidRPr="00451EF5">
        <w:rPr>
          <w:rFonts w:ascii="Times New Roman" w:hAnsi="Times New Roman"/>
          <w:sz w:val="24"/>
          <w:szCs w:val="24"/>
        </w:rPr>
        <w:t>в результате разборки, ликвидации (утилизации)</w:t>
      </w:r>
      <w:r w:rsidR="00D1440F">
        <w:rPr>
          <w:rFonts w:ascii="Times New Roman" w:hAnsi="Times New Roman"/>
          <w:sz w:val="24"/>
          <w:szCs w:val="24"/>
        </w:rPr>
        <w:t>,</w:t>
      </w:r>
      <w:r w:rsidR="00D92DC0" w:rsidRPr="00451EF5">
        <w:rPr>
          <w:rFonts w:ascii="Times New Roman" w:hAnsi="Times New Roman"/>
          <w:sz w:val="24"/>
          <w:szCs w:val="24"/>
        </w:rPr>
        <w:t xml:space="preserve"> </w:t>
      </w:r>
      <w:r w:rsidR="00D1440F" w:rsidRPr="00D1440F">
        <w:rPr>
          <w:rFonts w:ascii="Times New Roman" w:hAnsi="Times New Roman"/>
          <w:sz w:val="24"/>
          <w:szCs w:val="24"/>
        </w:rPr>
        <w:t xml:space="preserve">разукомплектации, частичной ликвидации </w:t>
      </w:r>
      <w:r w:rsidR="00D92DC0" w:rsidRPr="00451EF5">
        <w:rPr>
          <w:rFonts w:ascii="Times New Roman" w:hAnsi="Times New Roman"/>
          <w:sz w:val="24"/>
          <w:szCs w:val="24"/>
        </w:rPr>
        <w:t>нефинансовых активов</w:t>
      </w:r>
      <w:r w:rsidR="00414E88" w:rsidRPr="00451EF5">
        <w:rPr>
          <w:rFonts w:ascii="Times New Roman" w:hAnsi="Times New Roman"/>
          <w:sz w:val="24"/>
          <w:szCs w:val="24"/>
        </w:rPr>
        <w:t>, прочего имущества</w:t>
      </w:r>
      <w:r w:rsidR="00E738C5" w:rsidRPr="00451EF5">
        <w:rPr>
          <w:rFonts w:ascii="Times New Roman" w:hAnsi="Times New Roman"/>
          <w:sz w:val="24"/>
          <w:szCs w:val="24"/>
        </w:rPr>
        <w:t xml:space="preserve"> </w:t>
      </w:r>
      <w:r w:rsidRPr="00451EF5">
        <w:rPr>
          <w:rFonts w:ascii="Times New Roman" w:hAnsi="Times New Roman"/>
          <w:sz w:val="24"/>
          <w:szCs w:val="24"/>
        </w:rPr>
        <w:t xml:space="preserve">подлежащих </w:t>
      </w:r>
      <w:r w:rsidR="00B20B51" w:rsidRPr="00451EF5">
        <w:rPr>
          <w:rFonts w:ascii="Times New Roman" w:hAnsi="Times New Roman"/>
          <w:sz w:val="24"/>
          <w:szCs w:val="24"/>
        </w:rPr>
        <w:t xml:space="preserve">дальнейшему использованию </w:t>
      </w:r>
      <w:r w:rsidR="00310B85" w:rsidRPr="00451EF5">
        <w:rPr>
          <w:rFonts w:ascii="Times New Roman" w:hAnsi="Times New Roman"/>
          <w:sz w:val="24"/>
          <w:szCs w:val="24"/>
        </w:rPr>
        <w:t xml:space="preserve">в деятельности </w:t>
      </w:r>
      <w:r w:rsidR="00B20B51" w:rsidRPr="00451EF5">
        <w:rPr>
          <w:rFonts w:ascii="Times New Roman" w:hAnsi="Times New Roman"/>
          <w:sz w:val="24"/>
          <w:szCs w:val="24"/>
        </w:rPr>
        <w:t>и</w:t>
      </w:r>
      <w:r w:rsidR="00510CA4" w:rsidRPr="00451EF5">
        <w:rPr>
          <w:rFonts w:ascii="Times New Roman" w:hAnsi="Times New Roman"/>
          <w:sz w:val="24"/>
          <w:szCs w:val="24"/>
        </w:rPr>
        <w:t>/</w:t>
      </w:r>
      <w:r w:rsidR="00B20B51" w:rsidRPr="00451EF5">
        <w:rPr>
          <w:rFonts w:ascii="Times New Roman" w:hAnsi="Times New Roman"/>
          <w:sz w:val="24"/>
          <w:szCs w:val="24"/>
        </w:rPr>
        <w:t>или реализации</w:t>
      </w:r>
      <w:r w:rsidR="00D92DC0" w:rsidRPr="00451EF5">
        <w:rPr>
          <w:rFonts w:ascii="Times New Roman" w:hAnsi="Times New Roman"/>
          <w:sz w:val="24"/>
          <w:szCs w:val="24"/>
        </w:rPr>
        <w:t>.</w:t>
      </w:r>
    </w:p>
    <w:p w14:paraId="5D893585" w14:textId="77777777" w:rsidR="00E738C5" w:rsidRPr="00451EF5" w:rsidRDefault="00791E76"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отработанных </w:t>
      </w:r>
      <w:r w:rsidR="00522412" w:rsidRPr="00451EF5">
        <w:rPr>
          <w:rFonts w:ascii="Times New Roman" w:hAnsi="Times New Roman"/>
          <w:sz w:val="24"/>
          <w:szCs w:val="24"/>
        </w:rPr>
        <w:t>машинного масла</w:t>
      </w:r>
      <w:r w:rsidR="00E738C5" w:rsidRPr="00451EF5">
        <w:rPr>
          <w:rFonts w:ascii="Times New Roman" w:hAnsi="Times New Roman"/>
          <w:sz w:val="24"/>
          <w:szCs w:val="24"/>
        </w:rPr>
        <w:t xml:space="preserve">, </w:t>
      </w:r>
      <w:r w:rsidR="00522412" w:rsidRPr="00451EF5">
        <w:rPr>
          <w:rFonts w:ascii="Times New Roman" w:hAnsi="Times New Roman"/>
          <w:sz w:val="24"/>
          <w:szCs w:val="24"/>
        </w:rPr>
        <w:t>автомобильных аккумуляторов</w:t>
      </w:r>
      <w:r w:rsidR="0064466B" w:rsidRPr="00451EF5">
        <w:rPr>
          <w:rFonts w:ascii="Times New Roman" w:hAnsi="Times New Roman"/>
          <w:sz w:val="24"/>
          <w:szCs w:val="24"/>
        </w:rPr>
        <w:t xml:space="preserve"> и шин</w:t>
      </w:r>
      <w:r w:rsidR="001C7B99" w:rsidRPr="00451EF5">
        <w:rPr>
          <w:rFonts w:ascii="Times New Roman" w:hAnsi="Times New Roman"/>
          <w:sz w:val="24"/>
          <w:szCs w:val="24"/>
        </w:rPr>
        <w:t xml:space="preserve">, </w:t>
      </w:r>
      <w:r w:rsidR="00522412" w:rsidRPr="00451EF5">
        <w:rPr>
          <w:rFonts w:ascii="Times New Roman" w:hAnsi="Times New Roman"/>
          <w:sz w:val="24"/>
          <w:szCs w:val="24"/>
        </w:rPr>
        <w:t xml:space="preserve">реализуемых </w:t>
      </w:r>
      <w:r w:rsidR="00E738C5" w:rsidRPr="00451EF5">
        <w:rPr>
          <w:rFonts w:ascii="Times New Roman" w:hAnsi="Times New Roman"/>
          <w:sz w:val="24"/>
          <w:szCs w:val="24"/>
        </w:rPr>
        <w:t>специализированн</w:t>
      </w:r>
      <w:r w:rsidR="00C4788A" w:rsidRPr="00451EF5">
        <w:rPr>
          <w:rFonts w:ascii="Times New Roman" w:hAnsi="Times New Roman"/>
          <w:sz w:val="24"/>
          <w:szCs w:val="24"/>
        </w:rPr>
        <w:t>ым</w:t>
      </w:r>
      <w:r w:rsidR="00E738C5" w:rsidRPr="00451EF5">
        <w:rPr>
          <w:rFonts w:ascii="Times New Roman" w:hAnsi="Times New Roman"/>
          <w:sz w:val="24"/>
          <w:szCs w:val="24"/>
        </w:rPr>
        <w:t xml:space="preserve"> организаци</w:t>
      </w:r>
      <w:r w:rsidR="00C4788A" w:rsidRPr="00451EF5">
        <w:rPr>
          <w:rFonts w:ascii="Times New Roman" w:hAnsi="Times New Roman"/>
          <w:sz w:val="24"/>
          <w:szCs w:val="24"/>
        </w:rPr>
        <w:t>ям</w:t>
      </w:r>
      <w:r w:rsidR="000D571C" w:rsidRPr="00451EF5">
        <w:rPr>
          <w:rFonts w:ascii="Times New Roman" w:hAnsi="Times New Roman"/>
          <w:sz w:val="24"/>
          <w:szCs w:val="24"/>
        </w:rPr>
        <w:t>.</w:t>
      </w:r>
    </w:p>
    <w:p w14:paraId="73D7160A" w14:textId="77777777" w:rsidR="00472460" w:rsidRDefault="0060758A" w:rsidP="00451EF5">
      <w:pPr>
        <w:pStyle w:val="aff8"/>
        <w:ind w:firstLine="709"/>
        <w:jc w:val="both"/>
        <w:rPr>
          <w:rFonts w:ascii="Times New Roman" w:hAnsi="Times New Roman"/>
          <w:sz w:val="24"/>
          <w:szCs w:val="24"/>
        </w:rPr>
      </w:pPr>
      <w:r w:rsidRPr="00451EF5">
        <w:rPr>
          <w:rFonts w:ascii="Times New Roman" w:hAnsi="Times New Roman"/>
          <w:sz w:val="24"/>
          <w:szCs w:val="24"/>
        </w:rPr>
        <w:t>и</w:t>
      </w:r>
      <w:r w:rsidR="00522412" w:rsidRPr="00451EF5">
        <w:rPr>
          <w:rFonts w:ascii="Times New Roman" w:hAnsi="Times New Roman"/>
          <w:sz w:val="24"/>
          <w:szCs w:val="24"/>
        </w:rPr>
        <w:t>ных материальных ценностей</w:t>
      </w:r>
      <w:r w:rsidR="00472460" w:rsidRPr="00451EF5">
        <w:rPr>
          <w:rFonts w:ascii="Times New Roman" w:hAnsi="Times New Roman"/>
          <w:sz w:val="24"/>
          <w:szCs w:val="24"/>
        </w:rPr>
        <w:t xml:space="preserve">, </w:t>
      </w:r>
      <w:r w:rsidR="00522412" w:rsidRPr="00451EF5">
        <w:rPr>
          <w:rFonts w:ascii="Times New Roman" w:hAnsi="Times New Roman"/>
          <w:sz w:val="24"/>
          <w:szCs w:val="24"/>
        </w:rPr>
        <w:t xml:space="preserve">признаваемых </w:t>
      </w:r>
      <w:r w:rsidR="00472460" w:rsidRPr="00451EF5">
        <w:rPr>
          <w:rFonts w:ascii="Times New Roman" w:hAnsi="Times New Roman"/>
          <w:sz w:val="24"/>
          <w:szCs w:val="24"/>
        </w:rPr>
        <w:t>ма</w:t>
      </w:r>
      <w:r w:rsidR="0095017D" w:rsidRPr="00451EF5">
        <w:rPr>
          <w:rFonts w:ascii="Times New Roman" w:hAnsi="Times New Roman"/>
          <w:sz w:val="24"/>
          <w:szCs w:val="24"/>
        </w:rPr>
        <w:t>териальными запасами, полученных</w:t>
      </w:r>
      <w:r w:rsidR="00472460" w:rsidRPr="00451EF5">
        <w:rPr>
          <w:rFonts w:ascii="Times New Roman" w:hAnsi="Times New Roman"/>
          <w:sz w:val="24"/>
          <w:szCs w:val="24"/>
        </w:rPr>
        <w:t xml:space="preserve"> </w:t>
      </w:r>
      <w:r w:rsidR="0087787C" w:rsidRPr="00451EF5">
        <w:rPr>
          <w:rFonts w:ascii="Times New Roman" w:hAnsi="Times New Roman"/>
          <w:sz w:val="24"/>
          <w:szCs w:val="24"/>
        </w:rPr>
        <w:t xml:space="preserve">субъектом централизованного учета </w:t>
      </w:r>
      <w:r w:rsidR="00472460" w:rsidRPr="00451EF5">
        <w:rPr>
          <w:rFonts w:ascii="Times New Roman" w:hAnsi="Times New Roman"/>
          <w:sz w:val="24"/>
          <w:szCs w:val="24"/>
        </w:rPr>
        <w:t>безвозмездно от физических и юридических лиц (кроме органов государственной власти и государственных учреждений города Москвы, в т.ч. в рамках централизованного снабжения (оплаты)).</w:t>
      </w:r>
    </w:p>
    <w:p w14:paraId="1D757EF6" w14:textId="77777777" w:rsidR="003A77CF" w:rsidRPr="00451EF5" w:rsidRDefault="003A77CF" w:rsidP="00451EF5">
      <w:pPr>
        <w:pStyle w:val="aff8"/>
        <w:ind w:firstLine="709"/>
        <w:jc w:val="both"/>
        <w:rPr>
          <w:rFonts w:ascii="Times New Roman" w:hAnsi="Times New Roman"/>
          <w:sz w:val="24"/>
          <w:szCs w:val="24"/>
        </w:rPr>
      </w:pPr>
      <w:r w:rsidRPr="003A77CF">
        <w:rPr>
          <w:rFonts w:ascii="Times New Roman" w:hAnsi="Times New Roman"/>
          <w:sz w:val="24"/>
          <w:szCs w:val="24"/>
        </w:rPr>
        <w:t>материальных ценностей, предназначенных для отчуждения не в пользу организаций бюджетной сферы.</w:t>
      </w:r>
    </w:p>
    <w:p w14:paraId="15366844" w14:textId="77777777" w:rsidR="00804F5C" w:rsidRPr="00451EF5" w:rsidRDefault="00804F5C"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При определении рыночных цен используются документально подтвержденные данные о рыночных ценах, </w:t>
      </w:r>
      <w:r w:rsidR="00E74B38" w:rsidRPr="00451EF5">
        <w:rPr>
          <w:rFonts w:ascii="Times New Roman" w:hAnsi="Times New Roman"/>
          <w:sz w:val="24"/>
          <w:szCs w:val="24"/>
        </w:rPr>
        <w:t xml:space="preserve">сформированные </w:t>
      </w:r>
      <w:r w:rsidR="00522412" w:rsidRPr="00451EF5">
        <w:rPr>
          <w:rFonts w:ascii="Times New Roman" w:hAnsi="Times New Roman"/>
          <w:sz w:val="24"/>
          <w:szCs w:val="24"/>
        </w:rPr>
        <w:t xml:space="preserve">комиссией </w:t>
      </w:r>
      <w:r w:rsidR="00E74B38" w:rsidRPr="00451EF5">
        <w:rPr>
          <w:rFonts w:ascii="Times New Roman" w:hAnsi="Times New Roman"/>
          <w:sz w:val="24"/>
          <w:szCs w:val="24"/>
        </w:rPr>
        <w:t xml:space="preserve">по поступлению и выбытию активов </w:t>
      </w:r>
      <w:r w:rsidRPr="00451EF5">
        <w:rPr>
          <w:rFonts w:ascii="Times New Roman" w:hAnsi="Times New Roman"/>
          <w:sz w:val="24"/>
          <w:szCs w:val="24"/>
        </w:rPr>
        <w:t>самостоятельно путем:</w:t>
      </w:r>
    </w:p>
    <w:p w14:paraId="634AC70A" w14:textId="77777777" w:rsidR="00804F5C" w:rsidRPr="00451EF5" w:rsidRDefault="00804F5C" w:rsidP="00451EF5">
      <w:pPr>
        <w:pStyle w:val="aff8"/>
        <w:ind w:firstLine="709"/>
        <w:jc w:val="both"/>
        <w:rPr>
          <w:rFonts w:ascii="Times New Roman" w:hAnsi="Times New Roman"/>
          <w:sz w:val="24"/>
          <w:szCs w:val="24"/>
        </w:rPr>
      </w:pPr>
      <w:r w:rsidRPr="00451EF5">
        <w:rPr>
          <w:rFonts w:ascii="Times New Roman" w:hAnsi="Times New Roman"/>
          <w:sz w:val="24"/>
          <w:szCs w:val="24"/>
        </w:rPr>
        <w:lastRenderedPageBreak/>
        <w:t xml:space="preserve">изучения рыночных цен в открытом доступе (прикладываются скриншоты страниц (прайс-листов), ссылки на сайты с 2-5 предложениями поставщиков </w:t>
      </w:r>
      <w:r w:rsidR="00071938" w:rsidRPr="00451EF5">
        <w:rPr>
          <w:rFonts w:ascii="Times New Roman" w:hAnsi="Times New Roman"/>
          <w:sz w:val="24"/>
          <w:szCs w:val="24"/>
        </w:rPr>
        <w:t xml:space="preserve">(покупателей лома черного и цветного металлов) </w:t>
      </w:r>
      <w:r w:rsidRPr="00451EF5">
        <w:rPr>
          <w:rFonts w:ascii="Times New Roman" w:hAnsi="Times New Roman"/>
          <w:sz w:val="24"/>
          <w:szCs w:val="24"/>
        </w:rPr>
        <w:t xml:space="preserve">на такие или аналогичные </w:t>
      </w:r>
      <w:r w:rsidR="00071938" w:rsidRPr="00451EF5">
        <w:rPr>
          <w:rFonts w:ascii="Times New Roman" w:hAnsi="Times New Roman"/>
          <w:sz w:val="24"/>
          <w:szCs w:val="24"/>
        </w:rPr>
        <w:t>материальные ценности</w:t>
      </w:r>
      <w:r w:rsidRPr="00451EF5">
        <w:rPr>
          <w:rFonts w:ascii="Times New Roman" w:hAnsi="Times New Roman"/>
          <w:sz w:val="24"/>
          <w:szCs w:val="24"/>
        </w:rPr>
        <w:t>);</w:t>
      </w:r>
    </w:p>
    <w:p w14:paraId="46C2B405" w14:textId="77777777" w:rsidR="00E74B38" w:rsidRPr="00451EF5" w:rsidRDefault="00804F5C" w:rsidP="00451EF5">
      <w:pPr>
        <w:pStyle w:val="aff8"/>
        <w:ind w:firstLine="709"/>
        <w:jc w:val="both"/>
        <w:rPr>
          <w:rFonts w:ascii="Times New Roman" w:hAnsi="Times New Roman"/>
          <w:sz w:val="24"/>
          <w:szCs w:val="24"/>
        </w:rPr>
      </w:pPr>
      <w:r w:rsidRPr="00451EF5">
        <w:rPr>
          <w:rFonts w:ascii="Times New Roman" w:hAnsi="Times New Roman"/>
          <w:sz w:val="24"/>
          <w:szCs w:val="24"/>
        </w:rPr>
        <w:t>запроса стоимости актива у передающей стороны</w:t>
      </w:r>
      <w:r w:rsidR="00071938" w:rsidRPr="00451EF5">
        <w:rPr>
          <w:rFonts w:ascii="Times New Roman" w:hAnsi="Times New Roman"/>
          <w:sz w:val="24"/>
          <w:szCs w:val="24"/>
        </w:rPr>
        <w:t xml:space="preserve">, </w:t>
      </w:r>
      <w:r w:rsidRPr="00451EF5">
        <w:rPr>
          <w:rFonts w:ascii="Times New Roman" w:hAnsi="Times New Roman"/>
          <w:sz w:val="24"/>
          <w:szCs w:val="24"/>
        </w:rPr>
        <w:t>производителя</w:t>
      </w:r>
      <w:r w:rsidR="00E00BF4" w:rsidRPr="00451EF5">
        <w:rPr>
          <w:rFonts w:ascii="Times New Roman" w:hAnsi="Times New Roman"/>
          <w:sz w:val="24"/>
          <w:szCs w:val="24"/>
        </w:rPr>
        <w:t>;</w:t>
      </w:r>
    </w:p>
    <w:p w14:paraId="3680FCD5" w14:textId="77777777" w:rsidR="00E00BF4" w:rsidRPr="00451EF5" w:rsidRDefault="00E00BF4" w:rsidP="00451EF5">
      <w:pPr>
        <w:pStyle w:val="aff8"/>
        <w:ind w:firstLine="709"/>
        <w:jc w:val="both"/>
        <w:rPr>
          <w:rFonts w:ascii="Times New Roman" w:hAnsi="Times New Roman"/>
          <w:sz w:val="24"/>
          <w:szCs w:val="24"/>
        </w:rPr>
      </w:pPr>
      <w:r w:rsidRPr="00451EF5">
        <w:rPr>
          <w:rFonts w:ascii="Times New Roman" w:hAnsi="Times New Roman"/>
          <w:sz w:val="24"/>
          <w:szCs w:val="24"/>
        </w:rPr>
        <w:t>сравнительного анализ</w:t>
      </w:r>
      <w:r w:rsidR="00227AE9" w:rsidRPr="00451EF5">
        <w:rPr>
          <w:rFonts w:ascii="Times New Roman" w:hAnsi="Times New Roman"/>
          <w:sz w:val="24"/>
          <w:szCs w:val="24"/>
        </w:rPr>
        <w:t>а</w:t>
      </w:r>
      <w:r w:rsidRPr="00451EF5">
        <w:rPr>
          <w:rFonts w:ascii="Times New Roman" w:hAnsi="Times New Roman"/>
          <w:sz w:val="24"/>
          <w:szCs w:val="24"/>
        </w:rPr>
        <w:t xml:space="preserve"> цен на аналогичные товары на основе информации, содержащейся в реестре контрактов, подтверждающей исполнение участником (без учета правопреемства) контрактов, исполненных без применения к такому участнику неустоек (штрафов, пеней) на сайте https://zakupki.gov.ru;</w:t>
      </w:r>
    </w:p>
    <w:p w14:paraId="0D704921" w14:textId="77777777" w:rsidR="00190E44" w:rsidRPr="00451EF5" w:rsidRDefault="00190E44" w:rsidP="00451EF5">
      <w:pPr>
        <w:pStyle w:val="aff8"/>
        <w:ind w:firstLine="709"/>
        <w:jc w:val="both"/>
        <w:rPr>
          <w:rFonts w:ascii="Times New Roman" w:hAnsi="Times New Roman"/>
          <w:sz w:val="24"/>
          <w:szCs w:val="24"/>
        </w:rPr>
      </w:pPr>
      <w:r w:rsidRPr="00451EF5">
        <w:rPr>
          <w:rFonts w:ascii="Times New Roman" w:hAnsi="Times New Roman"/>
          <w:sz w:val="24"/>
          <w:szCs w:val="24"/>
        </w:rPr>
        <w:t>либо при отсутствии такой возможности - полученные от независимых экспертов (оценщиков).</w:t>
      </w:r>
    </w:p>
    <w:p w14:paraId="27B230FC" w14:textId="77777777" w:rsidR="00804F5C" w:rsidRPr="00451EF5" w:rsidRDefault="00804F5C"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 случае если данные о рыночной стоимости активов, указанных в настоящем пункте </w:t>
      </w:r>
      <w:r w:rsidR="00320736" w:rsidRPr="00451EF5">
        <w:rPr>
          <w:rFonts w:ascii="Times New Roman" w:hAnsi="Times New Roman"/>
          <w:sz w:val="24"/>
          <w:szCs w:val="24"/>
        </w:rPr>
        <w:t>у</w:t>
      </w:r>
      <w:r w:rsidRPr="00451EF5">
        <w:rPr>
          <w:rFonts w:ascii="Times New Roman" w:hAnsi="Times New Roman"/>
          <w:sz w:val="24"/>
          <w:szCs w:val="24"/>
        </w:rPr>
        <w:t>четной политики, недоступны, актив принимается к учету в состав</w:t>
      </w:r>
      <w:r w:rsidR="00212D45" w:rsidRPr="00451EF5">
        <w:rPr>
          <w:rFonts w:ascii="Times New Roman" w:hAnsi="Times New Roman"/>
          <w:sz w:val="24"/>
          <w:szCs w:val="24"/>
        </w:rPr>
        <w:t xml:space="preserve"> материальных запасов</w:t>
      </w:r>
      <w:r w:rsidRPr="00451EF5">
        <w:rPr>
          <w:rFonts w:ascii="Times New Roman" w:hAnsi="Times New Roman"/>
          <w:sz w:val="24"/>
          <w:szCs w:val="24"/>
        </w:rPr>
        <w:t xml:space="preserve"> в условной оценке</w:t>
      </w:r>
      <w:r w:rsidR="00B02034" w:rsidRPr="00451EF5">
        <w:rPr>
          <w:rFonts w:ascii="Times New Roman" w:hAnsi="Times New Roman"/>
          <w:sz w:val="24"/>
          <w:szCs w:val="24"/>
        </w:rPr>
        <w:t>: «один объект – один рубль»</w:t>
      </w:r>
      <w:r w:rsidRPr="00451EF5">
        <w:rPr>
          <w:rFonts w:ascii="Times New Roman" w:hAnsi="Times New Roman"/>
          <w:sz w:val="24"/>
          <w:szCs w:val="24"/>
        </w:rPr>
        <w:t>.</w:t>
      </w:r>
    </w:p>
    <w:p w14:paraId="7A0DFDA6" w14:textId="77777777" w:rsidR="007A32B4" w:rsidRPr="00451EF5" w:rsidRDefault="00B02034"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2.1.4.5. </w:t>
      </w:r>
      <w:r w:rsidR="00D92DC0" w:rsidRPr="00451EF5">
        <w:rPr>
          <w:rFonts w:ascii="Times New Roman" w:hAnsi="Times New Roman"/>
          <w:sz w:val="24"/>
          <w:szCs w:val="24"/>
        </w:rPr>
        <w:t xml:space="preserve">Выбытие (отпуск) материальных запасов производится по средней </w:t>
      </w:r>
      <w:r w:rsidR="00D92DC0" w:rsidRPr="00777796">
        <w:rPr>
          <w:rFonts w:ascii="Times New Roman" w:hAnsi="Times New Roman"/>
          <w:i/>
          <w:sz w:val="24"/>
          <w:szCs w:val="24"/>
        </w:rPr>
        <w:t xml:space="preserve">фактической стоимости </w:t>
      </w:r>
      <w:r w:rsidR="0069766F" w:rsidRPr="00777796">
        <w:rPr>
          <w:rFonts w:ascii="Times New Roman" w:hAnsi="Times New Roman"/>
          <w:i/>
          <w:sz w:val="24"/>
          <w:szCs w:val="24"/>
        </w:rPr>
        <w:t>(фактической)</w:t>
      </w:r>
      <w:r w:rsidR="0069766F" w:rsidRPr="00451EF5">
        <w:rPr>
          <w:rFonts w:ascii="Times New Roman" w:hAnsi="Times New Roman"/>
          <w:sz w:val="24"/>
          <w:szCs w:val="24"/>
        </w:rPr>
        <w:t xml:space="preserve"> </w:t>
      </w:r>
      <w:r w:rsidR="00D92DC0" w:rsidRPr="00451EF5">
        <w:rPr>
          <w:rFonts w:ascii="Times New Roman" w:hAnsi="Times New Roman"/>
          <w:sz w:val="24"/>
          <w:szCs w:val="24"/>
        </w:rPr>
        <w:t>в разрезе каждой номенклатурной позиции.</w:t>
      </w:r>
    </w:p>
    <w:p w14:paraId="05C8BBCD" w14:textId="77777777" w:rsidR="008E6585" w:rsidRPr="00451EF5" w:rsidRDefault="008E6585"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Списание </w:t>
      </w:r>
      <w:r w:rsidR="00262149" w:rsidRPr="00451EF5">
        <w:rPr>
          <w:rFonts w:ascii="Times New Roman" w:hAnsi="Times New Roman"/>
          <w:sz w:val="24"/>
          <w:szCs w:val="24"/>
        </w:rPr>
        <w:t>материальных запасов (</w:t>
      </w:r>
      <w:r w:rsidRPr="00451EF5">
        <w:rPr>
          <w:rFonts w:ascii="Times New Roman" w:hAnsi="Times New Roman"/>
          <w:sz w:val="24"/>
          <w:szCs w:val="24"/>
        </w:rPr>
        <w:t>канцелярских товаров, моющих, чистящих и иных средств для хозяйственных нужд</w:t>
      </w:r>
      <w:r w:rsidR="00262149" w:rsidRPr="00451EF5">
        <w:rPr>
          <w:rFonts w:ascii="Times New Roman" w:hAnsi="Times New Roman"/>
          <w:sz w:val="24"/>
          <w:szCs w:val="24"/>
        </w:rPr>
        <w:t xml:space="preserve"> и т.п.)</w:t>
      </w:r>
      <w:r w:rsidRPr="00451EF5">
        <w:rPr>
          <w:rFonts w:ascii="Times New Roman" w:hAnsi="Times New Roman"/>
          <w:sz w:val="24"/>
          <w:szCs w:val="24"/>
        </w:rPr>
        <w:t xml:space="preserve"> осуществляется на основании </w:t>
      </w:r>
      <w:r w:rsidR="00345A8A" w:rsidRPr="00451EF5">
        <w:rPr>
          <w:rFonts w:ascii="Times New Roman" w:hAnsi="Times New Roman"/>
          <w:sz w:val="24"/>
          <w:szCs w:val="24"/>
        </w:rPr>
        <w:t xml:space="preserve">Требования-накладной </w:t>
      </w:r>
      <w:r w:rsidR="00A82EC0">
        <w:rPr>
          <w:rFonts w:ascii="Times New Roman" w:hAnsi="Times New Roman"/>
          <w:sz w:val="24"/>
          <w:szCs w:val="24"/>
        </w:rPr>
        <w:t>(ф. </w:t>
      </w:r>
      <w:r w:rsidR="00262028" w:rsidRPr="00451EF5">
        <w:rPr>
          <w:rFonts w:ascii="Times New Roman" w:hAnsi="Times New Roman"/>
          <w:sz w:val="24"/>
          <w:szCs w:val="24"/>
        </w:rPr>
        <w:t>0510451)</w:t>
      </w:r>
      <w:r w:rsidR="00706E4F">
        <w:rPr>
          <w:rFonts w:ascii="Times New Roman" w:hAnsi="Times New Roman"/>
          <w:sz w:val="24"/>
          <w:szCs w:val="24"/>
        </w:rPr>
        <w:t xml:space="preserve"> </w:t>
      </w:r>
      <w:r w:rsidRPr="00451EF5">
        <w:rPr>
          <w:rFonts w:ascii="Times New Roman" w:hAnsi="Times New Roman"/>
          <w:sz w:val="24"/>
          <w:szCs w:val="24"/>
        </w:rPr>
        <w:t>при выдаче в эксплуатацию</w:t>
      </w:r>
      <w:r w:rsidR="00597761" w:rsidRPr="00597761">
        <w:t xml:space="preserve"> </w:t>
      </w:r>
      <w:r w:rsidR="00597761" w:rsidRPr="00597761">
        <w:rPr>
          <w:rFonts w:ascii="Times New Roman" w:hAnsi="Times New Roman"/>
          <w:sz w:val="24"/>
          <w:szCs w:val="24"/>
        </w:rPr>
        <w:t>по утвержденному нормативу использования (норме положенности, расчету потребности)</w:t>
      </w:r>
      <w:r w:rsidRPr="00451EF5">
        <w:rPr>
          <w:rFonts w:ascii="Times New Roman" w:hAnsi="Times New Roman"/>
          <w:sz w:val="24"/>
          <w:szCs w:val="24"/>
        </w:rPr>
        <w:t>.</w:t>
      </w:r>
    </w:p>
    <w:p w14:paraId="04F2A76D" w14:textId="77777777" w:rsidR="00456F95" w:rsidRDefault="00456F95" w:rsidP="00456F95">
      <w:pPr>
        <w:pStyle w:val="aff8"/>
        <w:ind w:firstLine="709"/>
        <w:jc w:val="both"/>
        <w:rPr>
          <w:rFonts w:ascii="Times New Roman" w:hAnsi="Times New Roman"/>
          <w:sz w:val="24"/>
          <w:szCs w:val="24"/>
        </w:rPr>
      </w:pPr>
      <w:r w:rsidRPr="00D64A52">
        <w:rPr>
          <w:rFonts w:ascii="Times New Roman" w:hAnsi="Times New Roman"/>
          <w:sz w:val="24"/>
          <w:szCs w:val="24"/>
        </w:rPr>
        <w:t xml:space="preserve">Материальные запасы, требующие утилизации в соответствии с классом опасности отходов (например, картриджи к принтерам, иные расходные материалы к оргтехнике и т.д.), при выдаче в эксплуатацию списываются со счета 0.105.36.000 «Прочие материальные запасы - иное движимое имущество учреждения» на основании Требования-накладной (ф. 0510451) и подлежат обособленному учету на забалансовом счете </w:t>
      </w:r>
      <w:r w:rsidR="00F47AAA">
        <w:rPr>
          <w:rFonts w:ascii="Times New Roman" w:hAnsi="Times New Roman"/>
          <w:sz w:val="24"/>
          <w:szCs w:val="24"/>
        </w:rPr>
        <w:t>МЦИ</w:t>
      </w:r>
      <w:r w:rsidR="004D6671">
        <w:rPr>
          <w:rFonts w:ascii="Times New Roman" w:hAnsi="Times New Roman"/>
          <w:sz w:val="24"/>
          <w:szCs w:val="24"/>
        </w:rPr>
        <w:t xml:space="preserve"> </w:t>
      </w:r>
      <w:r w:rsidRPr="00D64A52">
        <w:rPr>
          <w:rFonts w:ascii="Times New Roman" w:hAnsi="Times New Roman"/>
          <w:sz w:val="24"/>
          <w:szCs w:val="24"/>
        </w:rPr>
        <w:t>«Материальные ценности в использовании».</w:t>
      </w:r>
    </w:p>
    <w:p w14:paraId="6C0DA682" w14:textId="77777777" w:rsidR="00874E42" w:rsidRDefault="00874E42" w:rsidP="00456F95">
      <w:pPr>
        <w:pStyle w:val="aff8"/>
        <w:ind w:firstLine="709"/>
        <w:jc w:val="both"/>
        <w:rPr>
          <w:rFonts w:ascii="Times New Roman" w:hAnsi="Times New Roman"/>
          <w:sz w:val="24"/>
          <w:szCs w:val="24"/>
        </w:rPr>
      </w:pPr>
      <w:r w:rsidRPr="00874E42">
        <w:rPr>
          <w:rFonts w:ascii="Times New Roman" w:hAnsi="Times New Roman"/>
          <w:sz w:val="24"/>
          <w:szCs w:val="24"/>
        </w:rPr>
        <w:t>Субъект централизованного учета при оформлении Требования-накладной (ф. 0510451) указывает информацию о необходимости учета на забалансовом счете МЦИ «Материальные ценности в использовании» выданных материальных запасов, требующих утилизации в соответствии с классом опасности отходов, для обеспечения контроля и сохранности указанных объектов.</w:t>
      </w:r>
    </w:p>
    <w:p w14:paraId="62B9C5FB" w14:textId="77777777" w:rsidR="00456F95" w:rsidRPr="00D64A52" w:rsidRDefault="00456F95" w:rsidP="00456F95">
      <w:pPr>
        <w:pStyle w:val="aff8"/>
        <w:ind w:firstLine="709"/>
        <w:jc w:val="both"/>
        <w:rPr>
          <w:rFonts w:ascii="Times New Roman" w:hAnsi="Times New Roman"/>
          <w:sz w:val="24"/>
          <w:szCs w:val="24"/>
        </w:rPr>
      </w:pPr>
      <w:r w:rsidRPr="00D64A52">
        <w:rPr>
          <w:rFonts w:ascii="Times New Roman" w:hAnsi="Times New Roman"/>
          <w:sz w:val="24"/>
          <w:szCs w:val="24"/>
        </w:rPr>
        <w:t xml:space="preserve">Выбытие материальных запасов с забалансового счета </w:t>
      </w:r>
      <w:r w:rsidR="00F47AAA">
        <w:rPr>
          <w:rFonts w:ascii="Times New Roman" w:hAnsi="Times New Roman"/>
          <w:sz w:val="24"/>
          <w:szCs w:val="24"/>
        </w:rPr>
        <w:t>МЦИ</w:t>
      </w:r>
      <w:r w:rsidR="00F47AAA" w:rsidRPr="00D64A52">
        <w:rPr>
          <w:rFonts w:ascii="Times New Roman" w:hAnsi="Times New Roman"/>
          <w:sz w:val="24"/>
          <w:szCs w:val="24"/>
        </w:rPr>
        <w:t xml:space="preserve"> </w:t>
      </w:r>
      <w:r w:rsidRPr="00D64A52">
        <w:rPr>
          <w:rFonts w:ascii="Times New Roman" w:hAnsi="Times New Roman"/>
          <w:sz w:val="24"/>
          <w:szCs w:val="24"/>
        </w:rPr>
        <w:t>«Материальные ценности в использовании» осуществляется на основании решения комиссии по поступлению и выбытию активов и оформляется Актом о списании материальных запасов (ф. 0510460).</w:t>
      </w:r>
    </w:p>
    <w:p w14:paraId="0BED18A9" w14:textId="77777777" w:rsidR="00456F95" w:rsidRPr="00451EF5" w:rsidRDefault="00456F95" w:rsidP="00456F95">
      <w:pPr>
        <w:pStyle w:val="aff8"/>
        <w:ind w:firstLine="709"/>
        <w:jc w:val="both"/>
        <w:rPr>
          <w:rFonts w:ascii="Times New Roman" w:hAnsi="Times New Roman"/>
          <w:sz w:val="24"/>
          <w:szCs w:val="24"/>
        </w:rPr>
      </w:pPr>
      <w:r w:rsidRPr="00D64A52">
        <w:rPr>
          <w:rFonts w:ascii="Times New Roman" w:hAnsi="Times New Roman"/>
          <w:sz w:val="24"/>
          <w:szCs w:val="24"/>
        </w:rPr>
        <w:t>Списание материальных запасов, требующих утилизации в соответствии с классом опасности отходов, осуществляется в порядке, установленном пунктом 2.1.6.2.1. настоящей учетной политики</w:t>
      </w:r>
      <w:r>
        <w:rPr>
          <w:rFonts w:ascii="Times New Roman" w:hAnsi="Times New Roman"/>
          <w:sz w:val="24"/>
          <w:szCs w:val="24"/>
        </w:rPr>
        <w:t>.</w:t>
      </w:r>
    </w:p>
    <w:p w14:paraId="21D7C325" w14:textId="77777777" w:rsidR="00D92DC0" w:rsidRPr="00451EF5" w:rsidRDefault="00B02034"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2.1.4.6. </w:t>
      </w:r>
      <w:r w:rsidR="00D92DC0" w:rsidRPr="00451EF5">
        <w:rPr>
          <w:rFonts w:ascii="Times New Roman" w:hAnsi="Times New Roman"/>
          <w:sz w:val="24"/>
          <w:szCs w:val="24"/>
        </w:rPr>
        <w:t>Особенности учета операций с отдельн</w:t>
      </w:r>
      <w:r w:rsidR="00864A91">
        <w:rPr>
          <w:rFonts w:ascii="Times New Roman" w:hAnsi="Times New Roman"/>
          <w:sz w:val="24"/>
          <w:szCs w:val="24"/>
        </w:rPr>
        <w:t>ыми видами материальных запасов.</w:t>
      </w:r>
    </w:p>
    <w:p w14:paraId="6D661B4F" w14:textId="77777777" w:rsidR="00D92DC0" w:rsidRPr="00451EF5" w:rsidRDefault="00D92DC0"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Материальные запасы, </w:t>
      </w:r>
      <w:r w:rsidR="001265E6" w:rsidRPr="00451EF5">
        <w:rPr>
          <w:rFonts w:ascii="Times New Roman" w:hAnsi="Times New Roman"/>
          <w:sz w:val="24"/>
          <w:szCs w:val="24"/>
        </w:rPr>
        <w:t xml:space="preserve">безвозмездно </w:t>
      </w:r>
      <w:r w:rsidRPr="00451EF5">
        <w:rPr>
          <w:rFonts w:ascii="Times New Roman" w:hAnsi="Times New Roman"/>
          <w:sz w:val="24"/>
          <w:szCs w:val="24"/>
        </w:rPr>
        <w:t xml:space="preserve">поступающие в </w:t>
      </w:r>
      <w:r w:rsidR="0087787C" w:rsidRPr="00451EF5">
        <w:rPr>
          <w:rFonts w:ascii="Times New Roman" w:hAnsi="Times New Roman"/>
          <w:sz w:val="24"/>
          <w:szCs w:val="24"/>
        </w:rPr>
        <w:t>субъект централизованного учета</w:t>
      </w:r>
      <w:r w:rsidRPr="00451EF5">
        <w:rPr>
          <w:rFonts w:ascii="Times New Roman" w:hAnsi="Times New Roman"/>
          <w:sz w:val="24"/>
          <w:szCs w:val="24"/>
        </w:rPr>
        <w:t xml:space="preserve"> для осуществления основной деятельности</w:t>
      </w:r>
      <w:r w:rsidR="00913CDB" w:rsidRPr="00451EF5">
        <w:rPr>
          <w:rFonts w:ascii="Times New Roman" w:hAnsi="Times New Roman"/>
          <w:sz w:val="24"/>
          <w:szCs w:val="24"/>
        </w:rPr>
        <w:t>,</w:t>
      </w:r>
      <w:r w:rsidR="001265E6" w:rsidRPr="00451EF5">
        <w:rPr>
          <w:rFonts w:ascii="Times New Roman" w:hAnsi="Times New Roman"/>
          <w:sz w:val="24"/>
          <w:szCs w:val="24"/>
        </w:rPr>
        <w:t xml:space="preserve"> </w:t>
      </w:r>
      <w:r w:rsidR="006F33C2">
        <w:rPr>
          <w:rFonts w:ascii="Times New Roman" w:hAnsi="Times New Roman"/>
          <w:sz w:val="24"/>
          <w:szCs w:val="24"/>
        </w:rPr>
        <w:t>учитываются</w:t>
      </w:r>
      <w:r w:rsidRPr="00451EF5">
        <w:rPr>
          <w:rFonts w:ascii="Times New Roman" w:hAnsi="Times New Roman"/>
          <w:sz w:val="24"/>
          <w:szCs w:val="24"/>
        </w:rPr>
        <w:t xml:space="preserve"> на счет</w:t>
      </w:r>
      <w:r w:rsidR="006F33C2">
        <w:rPr>
          <w:rFonts w:ascii="Times New Roman" w:hAnsi="Times New Roman"/>
          <w:sz w:val="24"/>
          <w:szCs w:val="24"/>
        </w:rPr>
        <w:t>е</w:t>
      </w:r>
      <w:r w:rsidRPr="00451EF5">
        <w:rPr>
          <w:rFonts w:ascii="Times New Roman" w:hAnsi="Times New Roman"/>
          <w:sz w:val="24"/>
          <w:szCs w:val="24"/>
        </w:rPr>
        <w:t xml:space="preserve"> 0.105.00</w:t>
      </w:r>
      <w:r w:rsidR="007B2519" w:rsidRPr="00451EF5">
        <w:rPr>
          <w:rFonts w:ascii="Times New Roman" w:hAnsi="Times New Roman"/>
          <w:sz w:val="24"/>
          <w:szCs w:val="24"/>
        </w:rPr>
        <w:t>.000</w:t>
      </w:r>
      <w:r w:rsidRPr="00451EF5">
        <w:rPr>
          <w:rFonts w:ascii="Times New Roman" w:hAnsi="Times New Roman"/>
          <w:sz w:val="24"/>
          <w:szCs w:val="24"/>
        </w:rPr>
        <w:t xml:space="preserve"> «Материальные запасы» на основании первичных документов передающей стороны</w:t>
      </w:r>
      <w:r w:rsidR="00FE7675" w:rsidRPr="00451EF5">
        <w:rPr>
          <w:rFonts w:ascii="Times New Roman" w:hAnsi="Times New Roman"/>
          <w:sz w:val="24"/>
          <w:szCs w:val="24"/>
        </w:rPr>
        <w:t xml:space="preserve">, заверенных подписями ответственных лиц </w:t>
      </w:r>
      <w:r w:rsidR="0087787C" w:rsidRPr="00451EF5">
        <w:rPr>
          <w:rFonts w:ascii="Times New Roman" w:hAnsi="Times New Roman"/>
          <w:sz w:val="24"/>
          <w:szCs w:val="24"/>
        </w:rPr>
        <w:t>субъекта централизованного учета</w:t>
      </w:r>
      <w:r w:rsidRPr="00451EF5">
        <w:rPr>
          <w:rFonts w:ascii="Times New Roman" w:hAnsi="Times New Roman"/>
          <w:sz w:val="24"/>
          <w:szCs w:val="24"/>
        </w:rPr>
        <w:t>.</w:t>
      </w:r>
    </w:p>
    <w:p w14:paraId="0132A0BC" w14:textId="77777777" w:rsidR="00D92DC0" w:rsidRPr="00451EF5" w:rsidRDefault="00E555A8" w:rsidP="00451EF5">
      <w:pPr>
        <w:pStyle w:val="aff8"/>
        <w:ind w:firstLine="709"/>
        <w:jc w:val="both"/>
        <w:rPr>
          <w:rFonts w:ascii="Times New Roman" w:hAnsi="Times New Roman"/>
          <w:b/>
          <w:sz w:val="24"/>
          <w:szCs w:val="24"/>
        </w:rPr>
      </w:pPr>
      <w:r w:rsidRPr="00451EF5">
        <w:rPr>
          <w:rFonts w:ascii="Times New Roman" w:hAnsi="Times New Roman"/>
          <w:b/>
          <w:sz w:val="24"/>
          <w:szCs w:val="24"/>
        </w:rPr>
        <w:t xml:space="preserve">2.1.4.6.1. </w:t>
      </w:r>
      <w:r w:rsidR="00D92DC0" w:rsidRPr="00451EF5">
        <w:rPr>
          <w:rFonts w:ascii="Times New Roman" w:hAnsi="Times New Roman"/>
          <w:b/>
          <w:sz w:val="24"/>
          <w:szCs w:val="24"/>
        </w:rPr>
        <w:t>Учет горюче-смазочных материалов (ГСМ</w:t>
      </w:r>
      <w:r w:rsidR="00E05E5C" w:rsidRPr="00451EF5">
        <w:rPr>
          <w:rFonts w:ascii="Times New Roman" w:hAnsi="Times New Roman"/>
          <w:b/>
          <w:sz w:val="24"/>
          <w:szCs w:val="24"/>
        </w:rPr>
        <w:t>, тормозные и охлаждающие жидкости</w:t>
      </w:r>
      <w:r w:rsidR="00E81BDF" w:rsidRPr="00451EF5">
        <w:rPr>
          <w:rFonts w:ascii="Times New Roman" w:hAnsi="Times New Roman"/>
          <w:b/>
          <w:sz w:val="24"/>
          <w:szCs w:val="24"/>
        </w:rPr>
        <w:t xml:space="preserve"> и прочее</w:t>
      </w:r>
      <w:r w:rsidR="00D92DC0" w:rsidRPr="00451EF5">
        <w:rPr>
          <w:rFonts w:ascii="Times New Roman" w:hAnsi="Times New Roman"/>
          <w:b/>
          <w:sz w:val="24"/>
          <w:szCs w:val="24"/>
        </w:rPr>
        <w:t>)</w:t>
      </w:r>
    </w:p>
    <w:p w14:paraId="0E4D09AB" w14:textId="3D9B3EC2" w:rsidR="00D92DC0" w:rsidRPr="00451EF5" w:rsidRDefault="006277F2"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К </w:t>
      </w:r>
      <w:r w:rsidR="00D92DC0" w:rsidRPr="00451EF5">
        <w:rPr>
          <w:rFonts w:ascii="Times New Roman" w:hAnsi="Times New Roman"/>
          <w:sz w:val="24"/>
          <w:szCs w:val="24"/>
        </w:rPr>
        <w:t>учету на счет</w:t>
      </w:r>
      <w:r w:rsidRPr="00451EF5">
        <w:rPr>
          <w:rFonts w:ascii="Times New Roman" w:hAnsi="Times New Roman"/>
          <w:sz w:val="24"/>
          <w:szCs w:val="24"/>
        </w:rPr>
        <w:t>е</w:t>
      </w:r>
      <w:r w:rsidR="00D92DC0" w:rsidRPr="00451EF5">
        <w:rPr>
          <w:rFonts w:ascii="Times New Roman" w:hAnsi="Times New Roman"/>
          <w:sz w:val="24"/>
          <w:szCs w:val="24"/>
        </w:rPr>
        <w:t xml:space="preserve"> 0.105.33</w:t>
      </w:r>
      <w:r w:rsidR="007A1153" w:rsidRPr="00451EF5">
        <w:rPr>
          <w:rFonts w:ascii="Times New Roman" w:hAnsi="Times New Roman"/>
          <w:sz w:val="24"/>
          <w:szCs w:val="24"/>
        </w:rPr>
        <w:t>.</w:t>
      </w:r>
      <w:r w:rsidR="008326D1" w:rsidRPr="00451EF5">
        <w:rPr>
          <w:rFonts w:ascii="Times New Roman" w:hAnsi="Times New Roman"/>
          <w:sz w:val="24"/>
          <w:szCs w:val="24"/>
        </w:rPr>
        <w:t>34</w:t>
      </w:r>
      <w:r w:rsidR="008326D1">
        <w:rPr>
          <w:rFonts w:ascii="Times New Roman" w:hAnsi="Times New Roman"/>
          <w:sz w:val="24"/>
          <w:szCs w:val="24"/>
        </w:rPr>
        <w:t>0</w:t>
      </w:r>
      <w:r w:rsidR="008326D1" w:rsidRPr="00451EF5">
        <w:rPr>
          <w:rFonts w:ascii="Times New Roman" w:hAnsi="Times New Roman"/>
          <w:sz w:val="24"/>
          <w:szCs w:val="24"/>
        </w:rPr>
        <w:t xml:space="preserve"> </w:t>
      </w:r>
      <w:r w:rsidR="00D92DC0" w:rsidRPr="00451EF5">
        <w:rPr>
          <w:rFonts w:ascii="Times New Roman" w:hAnsi="Times New Roman"/>
          <w:sz w:val="24"/>
          <w:szCs w:val="24"/>
        </w:rPr>
        <w:t>«</w:t>
      </w:r>
      <w:r w:rsidR="002622CC" w:rsidRPr="00451EF5">
        <w:rPr>
          <w:rFonts w:ascii="Times New Roman" w:hAnsi="Times New Roman"/>
          <w:sz w:val="24"/>
          <w:szCs w:val="24"/>
        </w:rPr>
        <w:t>Увеличение стоимости горюче-смазочных материалов - иного движимого имущества учреждения</w:t>
      </w:r>
      <w:r w:rsidR="00D92DC0" w:rsidRPr="00451EF5">
        <w:rPr>
          <w:rFonts w:ascii="Times New Roman" w:hAnsi="Times New Roman"/>
          <w:sz w:val="24"/>
          <w:szCs w:val="24"/>
        </w:rPr>
        <w:t>»</w:t>
      </w:r>
      <w:r w:rsidRPr="00451EF5">
        <w:rPr>
          <w:rFonts w:ascii="Times New Roman" w:hAnsi="Times New Roman"/>
          <w:sz w:val="24"/>
          <w:szCs w:val="24"/>
        </w:rPr>
        <w:t xml:space="preserve"> принимаются ГСМ:</w:t>
      </w:r>
    </w:p>
    <w:p w14:paraId="3C788F88" w14:textId="77777777" w:rsidR="00D92DC0" w:rsidRPr="00451EF5" w:rsidRDefault="00D92DC0"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приобретенные самостоятельно по договорам, </w:t>
      </w:r>
      <w:r w:rsidR="009343F5" w:rsidRPr="00451EF5">
        <w:rPr>
          <w:rFonts w:ascii="Times New Roman" w:hAnsi="Times New Roman"/>
          <w:sz w:val="24"/>
          <w:szCs w:val="24"/>
        </w:rPr>
        <w:t xml:space="preserve">заключенным </w:t>
      </w:r>
      <w:r w:rsidR="00E0729B" w:rsidRPr="00451EF5">
        <w:rPr>
          <w:rFonts w:ascii="Times New Roman" w:hAnsi="Times New Roman"/>
          <w:sz w:val="24"/>
          <w:szCs w:val="24"/>
        </w:rPr>
        <w:t xml:space="preserve">субъектом централизованного учета </w:t>
      </w:r>
      <w:r w:rsidRPr="00451EF5">
        <w:rPr>
          <w:rFonts w:ascii="Times New Roman" w:hAnsi="Times New Roman"/>
          <w:sz w:val="24"/>
          <w:szCs w:val="24"/>
        </w:rPr>
        <w:t xml:space="preserve">с поставщиком ГСМ: </w:t>
      </w:r>
      <w:r w:rsidR="004C1452" w:rsidRPr="00451EF5">
        <w:rPr>
          <w:rFonts w:ascii="Times New Roman" w:hAnsi="Times New Roman"/>
          <w:sz w:val="24"/>
          <w:szCs w:val="24"/>
        </w:rPr>
        <w:t>по чекам</w:t>
      </w:r>
      <w:r w:rsidRPr="00451EF5">
        <w:rPr>
          <w:rFonts w:ascii="Times New Roman" w:hAnsi="Times New Roman"/>
          <w:sz w:val="24"/>
          <w:szCs w:val="24"/>
        </w:rPr>
        <w:t xml:space="preserve"> </w:t>
      </w:r>
      <w:r w:rsidR="00FC7528" w:rsidRPr="00451EF5">
        <w:rPr>
          <w:rFonts w:ascii="Times New Roman" w:hAnsi="Times New Roman"/>
          <w:sz w:val="24"/>
          <w:szCs w:val="24"/>
        </w:rPr>
        <w:t>контрольно-кассовой техники</w:t>
      </w:r>
      <w:r w:rsidRPr="00451EF5">
        <w:rPr>
          <w:rFonts w:ascii="Times New Roman" w:hAnsi="Times New Roman"/>
          <w:sz w:val="24"/>
          <w:szCs w:val="24"/>
        </w:rPr>
        <w:t xml:space="preserve"> не позднее 1 рабочего дня с даты отгрузки ГСМ</w:t>
      </w:r>
      <w:r w:rsidR="004103CA" w:rsidRPr="00451EF5">
        <w:rPr>
          <w:rFonts w:ascii="Times New Roman" w:hAnsi="Times New Roman"/>
          <w:sz w:val="24"/>
          <w:szCs w:val="24"/>
        </w:rPr>
        <w:t>;</w:t>
      </w:r>
    </w:p>
    <w:p w14:paraId="78273267" w14:textId="64908624" w:rsidR="00E05E5C" w:rsidRPr="00451EF5" w:rsidRDefault="001C03D8"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полученные в рамках централизованных закупок: не реже одного раза в месяц на последнее число календарного месяца на основании </w:t>
      </w:r>
      <w:r w:rsidR="005E319D" w:rsidRPr="005E319D">
        <w:rPr>
          <w:rFonts w:ascii="Times New Roman" w:hAnsi="Times New Roman"/>
          <w:sz w:val="24"/>
          <w:szCs w:val="24"/>
        </w:rPr>
        <w:t>Акт</w:t>
      </w:r>
      <w:r w:rsidR="005E319D">
        <w:rPr>
          <w:rFonts w:ascii="Times New Roman" w:hAnsi="Times New Roman"/>
          <w:sz w:val="24"/>
          <w:szCs w:val="24"/>
        </w:rPr>
        <w:t>ов</w:t>
      </w:r>
      <w:r w:rsidR="005E319D" w:rsidRPr="005E319D">
        <w:rPr>
          <w:rFonts w:ascii="Times New Roman" w:hAnsi="Times New Roman"/>
          <w:sz w:val="24"/>
          <w:szCs w:val="24"/>
        </w:rPr>
        <w:t xml:space="preserve"> о приеме-передаче объектов нефинансовых активов (ф. 0510448</w:t>
      </w:r>
      <w:r w:rsidR="005E319D">
        <w:rPr>
          <w:rFonts w:ascii="Times New Roman" w:hAnsi="Times New Roman"/>
          <w:sz w:val="24"/>
          <w:szCs w:val="24"/>
        </w:rPr>
        <w:t>),</w:t>
      </w:r>
      <w:r w:rsidR="005E319D" w:rsidRPr="005E319D">
        <w:rPr>
          <w:rFonts w:ascii="Times New Roman" w:hAnsi="Times New Roman"/>
          <w:sz w:val="24"/>
          <w:szCs w:val="24"/>
        </w:rPr>
        <w:t xml:space="preserve"> </w:t>
      </w:r>
      <w:r w:rsidR="005E319D">
        <w:rPr>
          <w:rFonts w:ascii="Times New Roman" w:hAnsi="Times New Roman"/>
          <w:sz w:val="24"/>
          <w:szCs w:val="24"/>
        </w:rPr>
        <w:t>оформленных И</w:t>
      </w:r>
      <w:r w:rsidR="005E319D" w:rsidRPr="00451EF5">
        <w:rPr>
          <w:rFonts w:ascii="Times New Roman" w:hAnsi="Times New Roman"/>
          <w:sz w:val="24"/>
          <w:szCs w:val="24"/>
        </w:rPr>
        <w:t xml:space="preserve">звещений </w:t>
      </w:r>
      <w:r w:rsidR="005E319D">
        <w:rPr>
          <w:rFonts w:ascii="Times New Roman" w:hAnsi="Times New Roman"/>
          <w:sz w:val="24"/>
          <w:szCs w:val="24"/>
        </w:rPr>
        <w:t>(ф. 050480</w:t>
      </w:r>
      <w:r w:rsidR="00BD0224">
        <w:rPr>
          <w:rFonts w:ascii="Times New Roman" w:hAnsi="Times New Roman"/>
          <w:sz w:val="24"/>
          <w:szCs w:val="24"/>
        </w:rPr>
        <w:t>5</w:t>
      </w:r>
      <w:r w:rsidR="005E319D">
        <w:rPr>
          <w:rFonts w:ascii="Times New Roman" w:hAnsi="Times New Roman"/>
          <w:sz w:val="24"/>
          <w:szCs w:val="24"/>
        </w:rPr>
        <w:t>), иных документов</w:t>
      </w:r>
      <w:r w:rsidR="005E319D" w:rsidRPr="00451EF5">
        <w:rPr>
          <w:rFonts w:ascii="Times New Roman" w:hAnsi="Times New Roman"/>
          <w:sz w:val="24"/>
          <w:szCs w:val="24"/>
        </w:rPr>
        <w:t xml:space="preserve"> </w:t>
      </w:r>
      <w:r w:rsidR="004103CA" w:rsidRPr="00451EF5">
        <w:rPr>
          <w:rFonts w:ascii="Times New Roman" w:hAnsi="Times New Roman"/>
          <w:sz w:val="24"/>
          <w:szCs w:val="24"/>
        </w:rPr>
        <w:t>передающей стороны</w:t>
      </w:r>
      <w:r w:rsidRPr="00451EF5">
        <w:rPr>
          <w:rFonts w:ascii="Times New Roman" w:hAnsi="Times New Roman"/>
          <w:sz w:val="24"/>
          <w:szCs w:val="24"/>
        </w:rPr>
        <w:t xml:space="preserve"> (ведомостей, товарных накладных поставщиков ГСМ, процессинговых компаний</w:t>
      </w:r>
      <w:r w:rsidR="001431BA">
        <w:t xml:space="preserve">, </w:t>
      </w:r>
      <w:r w:rsidR="001431BA" w:rsidRPr="001431BA">
        <w:rPr>
          <w:rFonts w:ascii="Times New Roman" w:hAnsi="Times New Roman"/>
          <w:sz w:val="24"/>
          <w:szCs w:val="24"/>
        </w:rPr>
        <w:t>отчетов по топливным картам</w:t>
      </w:r>
      <w:r w:rsidRPr="00451EF5">
        <w:rPr>
          <w:rFonts w:ascii="Times New Roman" w:hAnsi="Times New Roman"/>
          <w:sz w:val="24"/>
          <w:szCs w:val="24"/>
        </w:rPr>
        <w:t xml:space="preserve">) о количестве ГСМ по видам, отпущенных субъекту централизованного учета за соответствующий календарный месяц. Перед подписанием и принятием к учету </w:t>
      </w:r>
      <w:r w:rsidR="005E319D">
        <w:rPr>
          <w:rFonts w:ascii="Times New Roman" w:hAnsi="Times New Roman"/>
          <w:sz w:val="24"/>
          <w:szCs w:val="24"/>
        </w:rPr>
        <w:t>первичных документов</w:t>
      </w:r>
      <w:r w:rsidRPr="00451EF5">
        <w:rPr>
          <w:rFonts w:ascii="Times New Roman" w:hAnsi="Times New Roman"/>
          <w:sz w:val="24"/>
          <w:szCs w:val="24"/>
        </w:rPr>
        <w:t xml:space="preserve">, представленных передающей стороной, </w:t>
      </w:r>
      <w:r w:rsidR="00864A91">
        <w:rPr>
          <w:rFonts w:ascii="Times New Roman" w:hAnsi="Times New Roman"/>
          <w:sz w:val="24"/>
          <w:szCs w:val="24"/>
        </w:rPr>
        <w:t>производится сверка</w:t>
      </w:r>
      <w:r w:rsidRPr="00451EF5">
        <w:rPr>
          <w:rFonts w:ascii="Times New Roman" w:hAnsi="Times New Roman"/>
          <w:sz w:val="24"/>
          <w:szCs w:val="24"/>
        </w:rPr>
        <w:t xml:space="preserve"> с чеками контрольно-</w:t>
      </w:r>
      <w:r w:rsidRPr="00451EF5">
        <w:rPr>
          <w:rFonts w:ascii="Times New Roman" w:hAnsi="Times New Roman"/>
          <w:sz w:val="24"/>
          <w:szCs w:val="24"/>
        </w:rPr>
        <w:lastRenderedPageBreak/>
        <w:t>кассовой техники, полученными водителями и прочими работниками субъекта централизованного учета на АЗС по факту залива топлива.</w:t>
      </w:r>
    </w:p>
    <w:p w14:paraId="12C5816C" w14:textId="77777777" w:rsidR="00D92DC0" w:rsidRPr="00451EF5" w:rsidRDefault="00D92DC0"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Списание ГСМ с учета производится не реже одного раза в месяц на последнее число календарного месяца на основании </w:t>
      </w:r>
      <w:r w:rsidR="00BB2CDC" w:rsidRPr="00451EF5">
        <w:rPr>
          <w:rFonts w:ascii="Times New Roman" w:hAnsi="Times New Roman"/>
          <w:sz w:val="24"/>
          <w:szCs w:val="24"/>
        </w:rPr>
        <w:t>Акта о списании материальных запасов (ф. 0510460)</w:t>
      </w:r>
      <w:r w:rsidRPr="00451EF5">
        <w:rPr>
          <w:rFonts w:ascii="Times New Roman" w:hAnsi="Times New Roman"/>
          <w:sz w:val="24"/>
          <w:szCs w:val="24"/>
        </w:rPr>
        <w:t xml:space="preserve">, составленного </w:t>
      </w:r>
      <w:r w:rsidR="004C1452" w:rsidRPr="00451EF5">
        <w:rPr>
          <w:rFonts w:ascii="Times New Roman" w:hAnsi="Times New Roman"/>
          <w:sz w:val="24"/>
          <w:szCs w:val="24"/>
        </w:rPr>
        <w:t xml:space="preserve">и заверенного подписями членов </w:t>
      </w:r>
      <w:r w:rsidR="00B02034" w:rsidRPr="00451EF5">
        <w:rPr>
          <w:rFonts w:ascii="Times New Roman" w:hAnsi="Times New Roman"/>
          <w:sz w:val="24"/>
          <w:szCs w:val="24"/>
        </w:rPr>
        <w:t>к</w:t>
      </w:r>
      <w:r w:rsidR="00F031C4" w:rsidRPr="00451EF5">
        <w:rPr>
          <w:rFonts w:ascii="Times New Roman" w:hAnsi="Times New Roman"/>
          <w:sz w:val="24"/>
          <w:szCs w:val="24"/>
        </w:rPr>
        <w:t>омисси</w:t>
      </w:r>
      <w:r w:rsidR="004C1452" w:rsidRPr="00451EF5">
        <w:rPr>
          <w:rFonts w:ascii="Times New Roman" w:hAnsi="Times New Roman"/>
          <w:sz w:val="24"/>
          <w:szCs w:val="24"/>
        </w:rPr>
        <w:t xml:space="preserve">и по поступлению и выбытию активов </w:t>
      </w:r>
      <w:r w:rsidRPr="00451EF5">
        <w:rPr>
          <w:rFonts w:ascii="Times New Roman" w:hAnsi="Times New Roman"/>
          <w:sz w:val="24"/>
          <w:szCs w:val="24"/>
        </w:rPr>
        <w:t>на основании путевых листов</w:t>
      </w:r>
      <w:r w:rsidR="005E6412" w:rsidRPr="00451EF5">
        <w:rPr>
          <w:rFonts w:ascii="Times New Roman" w:hAnsi="Times New Roman"/>
          <w:sz w:val="24"/>
          <w:szCs w:val="24"/>
        </w:rPr>
        <w:t>,</w:t>
      </w:r>
      <w:r w:rsidRPr="00451EF5">
        <w:rPr>
          <w:rFonts w:ascii="Times New Roman" w:hAnsi="Times New Roman"/>
          <w:sz w:val="24"/>
          <w:szCs w:val="24"/>
        </w:rPr>
        <w:t xml:space="preserve"> иных данных и документов</w:t>
      </w:r>
      <w:r w:rsidR="00E555A8" w:rsidRPr="00451EF5">
        <w:rPr>
          <w:rFonts w:ascii="Times New Roman" w:hAnsi="Times New Roman"/>
          <w:sz w:val="24"/>
          <w:szCs w:val="24"/>
        </w:rPr>
        <w:t xml:space="preserve"> за соответствующий период</w:t>
      </w:r>
      <w:r w:rsidRPr="00451EF5">
        <w:rPr>
          <w:rFonts w:ascii="Times New Roman" w:hAnsi="Times New Roman"/>
          <w:sz w:val="24"/>
          <w:szCs w:val="24"/>
        </w:rPr>
        <w:t>, подтверждающих фактический расход ГСМ</w:t>
      </w:r>
      <w:r w:rsidR="00A93947" w:rsidRPr="00451EF5">
        <w:rPr>
          <w:rFonts w:ascii="Times New Roman" w:hAnsi="Times New Roman"/>
          <w:sz w:val="24"/>
          <w:szCs w:val="24"/>
        </w:rPr>
        <w:t>, данных ГЛОНАСС о фактическом пробеге и маршруте следования транспортных средств</w:t>
      </w:r>
      <w:r w:rsidRPr="00451EF5">
        <w:rPr>
          <w:rFonts w:ascii="Times New Roman" w:hAnsi="Times New Roman"/>
          <w:sz w:val="24"/>
          <w:szCs w:val="24"/>
        </w:rPr>
        <w:t xml:space="preserve"> в течение отчетного </w:t>
      </w:r>
      <w:r w:rsidR="004C1452" w:rsidRPr="00451EF5">
        <w:rPr>
          <w:rFonts w:ascii="Times New Roman" w:hAnsi="Times New Roman"/>
          <w:sz w:val="24"/>
          <w:szCs w:val="24"/>
        </w:rPr>
        <w:t>периода (</w:t>
      </w:r>
      <w:r w:rsidRPr="00451EF5">
        <w:rPr>
          <w:rFonts w:ascii="Times New Roman" w:hAnsi="Times New Roman"/>
          <w:sz w:val="24"/>
          <w:szCs w:val="24"/>
        </w:rPr>
        <w:t>месяца</w:t>
      </w:r>
      <w:r w:rsidR="004C1452" w:rsidRPr="00451EF5">
        <w:rPr>
          <w:rFonts w:ascii="Times New Roman" w:hAnsi="Times New Roman"/>
          <w:sz w:val="24"/>
          <w:szCs w:val="24"/>
        </w:rPr>
        <w:t>)</w:t>
      </w:r>
      <w:r w:rsidRPr="00451EF5">
        <w:rPr>
          <w:rFonts w:ascii="Times New Roman" w:hAnsi="Times New Roman"/>
          <w:sz w:val="24"/>
          <w:szCs w:val="24"/>
        </w:rPr>
        <w:t>.</w:t>
      </w:r>
    </w:p>
    <w:p w14:paraId="3E02C435" w14:textId="77777777" w:rsidR="004C1452" w:rsidRPr="00451EF5" w:rsidRDefault="004C1452"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Нормы </w:t>
      </w:r>
      <w:r w:rsidR="00DB2764" w:rsidRPr="00451EF5">
        <w:rPr>
          <w:rFonts w:ascii="Times New Roman" w:hAnsi="Times New Roman"/>
          <w:sz w:val="24"/>
          <w:szCs w:val="24"/>
        </w:rPr>
        <w:t>расхода</w:t>
      </w:r>
      <w:r w:rsidR="00B02034" w:rsidRPr="00451EF5">
        <w:rPr>
          <w:rFonts w:ascii="Times New Roman" w:hAnsi="Times New Roman"/>
          <w:sz w:val="24"/>
          <w:szCs w:val="24"/>
        </w:rPr>
        <w:t xml:space="preserve"> ГСМ </w:t>
      </w:r>
      <w:r w:rsidRPr="00451EF5">
        <w:rPr>
          <w:rFonts w:ascii="Times New Roman" w:hAnsi="Times New Roman"/>
          <w:sz w:val="24"/>
          <w:szCs w:val="24"/>
        </w:rPr>
        <w:t xml:space="preserve">разрабатываются </w:t>
      </w:r>
      <w:r w:rsidR="00E0729B" w:rsidRPr="00451EF5">
        <w:rPr>
          <w:rFonts w:ascii="Times New Roman" w:hAnsi="Times New Roman"/>
          <w:sz w:val="24"/>
          <w:szCs w:val="24"/>
        </w:rPr>
        <w:t xml:space="preserve">субъектом централизованного учета </w:t>
      </w:r>
      <w:r w:rsidR="00621843" w:rsidRPr="00451EF5">
        <w:rPr>
          <w:rFonts w:ascii="Times New Roman" w:hAnsi="Times New Roman"/>
          <w:sz w:val="24"/>
          <w:szCs w:val="24"/>
        </w:rPr>
        <w:t xml:space="preserve">на зимний и летний период </w:t>
      </w:r>
      <w:r w:rsidRPr="00451EF5">
        <w:rPr>
          <w:rFonts w:ascii="Times New Roman" w:hAnsi="Times New Roman"/>
          <w:sz w:val="24"/>
          <w:szCs w:val="24"/>
        </w:rPr>
        <w:t xml:space="preserve">с учетом </w:t>
      </w:r>
      <w:r w:rsidR="00DB2764" w:rsidRPr="00451EF5">
        <w:rPr>
          <w:rFonts w:ascii="Times New Roman" w:hAnsi="Times New Roman"/>
          <w:sz w:val="24"/>
          <w:szCs w:val="24"/>
        </w:rPr>
        <w:t>норм расхода топлив и смазочных материалов на автомобильном транспорте</w:t>
      </w:r>
      <w:r w:rsidR="00B02034" w:rsidRPr="00451EF5">
        <w:rPr>
          <w:rFonts w:ascii="Times New Roman" w:hAnsi="Times New Roman"/>
          <w:sz w:val="24"/>
          <w:szCs w:val="24"/>
        </w:rPr>
        <w:t>,</w:t>
      </w:r>
      <w:r w:rsidRPr="00451EF5">
        <w:rPr>
          <w:rFonts w:ascii="Times New Roman" w:hAnsi="Times New Roman"/>
          <w:sz w:val="24"/>
          <w:szCs w:val="24"/>
        </w:rPr>
        <w:t xml:space="preserve"> утвержденных распоряжением Минтранса России от 14.03.2008 № АМ-23-р.</w:t>
      </w:r>
    </w:p>
    <w:p w14:paraId="0B2DF308" w14:textId="77777777" w:rsidR="00A77B37" w:rsidRPr="00451EF5" w:rsidRDefault="00A77B37"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Утверждаемые </w:t>
      </w:r>
      <w:r w:rsidR="00E0729B" w:rsidRPr="00451EF5">
        <w:rPr>
          <w:rFonts w:ascii="Times New Roman" w:hAnsi="Times New Roman"/>
          <w:sz w:val="24"/>
          <w:szCs w:val="24"/>
        </w:rPr>
        <w:t xml:space="preserve">субъектом централизованного учета </w:t>
      </w:r>
      <w:r w:rsidRPr="00451EF5">
        <w:rPr>
          <w:rFonts w:ascii="Times New Roman" w:hAnsi="Times New Roman"/>
          <w:sz w:val="24"/>
          <w:szCs w:val="24"/>
        </w:rPr>
        <w:t xml:space="preserve">нормы </w:t>
      </w:r>
      <w:r w:rsidR="00DB2764" w:rsidRPr="00451EF5">
        <w:rPr>
          <w:rFonts w:ascii="Times New Roman" w:hAnsi="Times New Roman"/>
          <w:sz w:val="24"/>
          <w:szCs w:val="24"/>
        </w:rPr>
        <w:t>расхода</w:t>
      </w:r>
      <w:r w:rsidRPr="00451EF5">
        <w:rPr>
          <w:rFonts w:ascii="Times New Roman" w:hAnsi="Times New Roman"/>
          <w:sz w:val="24"/>
          <w:szCs w:val="24"/>
        </w:rPr>
        <w:t xml:space="preserve"> </w:t>
      </w:r>
      <w:r w:rsidR="00EB6E7C" w:rsidRPr="00451EF5">
        <w:rPr>
          <w:rFonts w:ascii="Times New Roman" w:hAnsi="Times New Roman"/>
          <w:sz w:val="24"/>
          <w:szCs w:val="24"/>
        </w:rPr>
        <w:t>ГСМ</w:t>
      </w:r>
      <w:r w:rsidRPr="00451EF5">
        <w:rPr>
          <w:rFonts w:ascii="Times New Roman" w:hAnsi="Times New Roman"/>
          <w:sz w:val="24"/>
          <w:szCs w:val="24"/>
        </w:rPr>
        <w:t xml:space="preserve"> применяются для целей планирования и контроля за расходованием материальных ценностей, но не являются основанием для признания расхода ГСМ в учете, за исключением случаев, когда </w:t>
      </w:r>
      <w:r w:rsidR="00E0729B" w:rsidRPr="00451EF5">
        <w:rPr>
          <w:rFonts w:ascii="Times New Roman" w:hAnsi="Times New Roman"/>
          <w:sz w:val="24"/>
          <w:szCs w:val="24"/>
        </w:rPr>
        <w:t xml:space="preserve">субъектом централизованного учета </w:t>
      </w:r>
      <w:r w:rsidR="009147F7" w:rsidRPr="00451EF5">
        <w:rPr>
          <w:rFonts w:ascii="Times New Roman" w:hAnsi="Times New Roman"/>
          <w:sz w:val="24"/>
          <w:szCs w:val="24"/>
        </w:rPr>
        <w:t>установлен</w:t>
      </w:r>
      <w:r w:rsidRPr="00451EF5">
        <w:rPr>
          <w:rFonts w:ascii="Times New Roman" w:hAnsi="Times New Roman"/>
          <w:sz w:val="24"/>
          <w:szCs w:val="24"/>
        </w:rPr>
        <w:t xml:space="preserve"> необоснованный перерасход топлива по вине третьих лиц (работников </w:t>
      </w:r>
      <w:r w:rsidR="00E0729B" w:rsidRPr="00451EF5">
        <w:rPr>
          <w:rFonts w:ascii="Times New Roman" w:hAnsi="Times New Roman"/>
          <w:sz w:val="24"/>
          <w:szCs w:val="24"/>
        </w:rPr>
        <w:t>субъекта централизованного учета</w:t>
      </w:r>
      <w:r w:rsidRPr="00451EF5">
        <w:rPr>
          <w:rFonts w:ascii="Times New Roman" w:hAnsi="Times New Roman"/>
          <w:sz w:val="24"/>
          <w:szCs w:val="24"/>
        </w:rPr>
        <w:t xml:space="preserve">, иных лиц). </w:t>
      </w:r>
    </w:p>
    <w:p w14:paraId="7CD14235" w14:textId="77777777" w:rsidR="004C1452" w:rsidRPr="00451EF5" w:rsidRDefault="004C1452"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При превышении норм расхода ГСМ </w:t>
      </w:r>
      <w:r w:rsidR="00582A0E" w:rsidRPr="00451EF5">
        <w:rPr>
          <w:rFonts w:ascii="Times New Roman" w:hAnsi="Times New Roman"/>
          <w:sz w:val="24"/>
          <w:szCs w:val="24"/>
        </w:rPr>
        <w:t xml:space="preserve">комиссией </w:t>
      </w:r>
      <w:r w:rsidRPr="00451EF5">
        <w:rPr>
          <w:rFonts w:ascii="Times New Roman" w:hAnsi="Times New Roman"/>
          <w:sz w:val="24"/>
          <w:szCs w:val="24"/>
        </w:rPr>
        <w:t xml:space="preserve">по поступлению и выбытию активов </w:t>
      </w:r>
      <w:r w:rsidR="00805844" w:rsidRPr="00451EF5">
        <w:rPr>
          <w:rFonts w:ascii="Times New Roman" w:hAnsi="Times New Roman"/>
          <w:sz w:val="24"/>
          <w:szCs w:val="24"/>
        </w:rPr>
        <w:t xml:space="preserve">ежемесячно </w:t>
      </w:r>
      <w:r w:rsidRPr="00451EF5">
        <w:rPr>
          <w:rFonts w:ascii="Times New Roman" w:hAnsi="Times New Roman"/>
          <w:sz w:val="24"/>
          <w:szCs w:val="24"/>
        </w:rPr>
        <w:t>проводится анализ, по результатам которого устанавливается:</w:t>
      </w:r>
    </w:p>
    <w:p w14:paraId="02E5F653" w14:textId="77777777" w:rsidR="004C1452" w:rsidRPr="00451EF5" w:rsidRDefault="004C1452" w:rsidP="00451EF5">
      <w:pPr>
        <w:pStyle w:val="aff8"/>
        <w:numPr>
          <w:ilvl w:val="0"/>
          <w:numId w:val="14"/>
        </w:numPr>
        <w:ind w:left="709" w:firstLine="0"/>
        <w:jc w:val="both"/>
        <w:rPr>
          <w:rFonts w:ascii="Times New Roman" w:hAnsi="Times New Roman"/>
          <w:sz w:val="24"/>
          <w:szCs w:val="24"/>
        </w:rPr>
      </w:pPr>
      <w:r w:rsidRPr="00451EF5">
        <w:rPr>
          <w:rFonts w:ascii="Times New Roman" w:hAnsi="Times New Roman"/>
          <w:sz w:val="24"/>
          <w:szCs w:val="24"/>
        </w:rPr>
        <w:t>отсутствие виновных лиц (перерасход топлива обусловлен объективными причинами: эксплуатацией в определенных условиях, в определенной местности; неисправностью, возникшей в пути и т.п.);</w:t>
      </w:r>
    </w:p>
    <w:p w14:paraId="4B27866C" w14:textId="77777777" w:rsidR="00EB6E7C" w:rsidRPr="00451EF5" w:rsidRDefault="004C1452" w:rsidP="00451EF5">
      <w:pPr>
        <w:pStyle w:val="aff8"/>
        <w:numPr>
          <w:ilvl w:val="0"/>
          <w:numId w:val="14"/>
        </w:numPr>
        <w:ind w:left="709" w:firstLine="0"/>
        <w:jc w:val="both"/>
        <w:rPr>
          <w:rFonts w:ascii="Times New Roman" w:hAnsi="Times New Roman"/>
          <w:sz w:val="24"/>
          <w:szCs w:val="24"/>
        </w:rPr>
      </w:pPr>
      <w:r w:rsidRPr="00451EF5">
        <w:rPr>
          <w:rFonts w:ascii="Times New Roman" w:hAnsi="Times New Roman"/>
          <w:sz w:val="24"/>
          <w:szCs w:val="24"/>
        </w:rPr>
        <w:t>наличие виновных лиц (например, перерасход ГСМ может быть обусловлен ненадлежащей эксплуатацией автомобиля водителем</w:t>
      </w:r>
      <w:r w:rsidR="00E65292" w:rsidRPr="00451EF5">
        <w:rPr>
          <w:rFonts w:ascii="Times New Roman" w:hAnsi="Times New Roman"/>
          <w:sz w:val="24"/>
          <w:szCs w:val="24"/>
        </w:rPr>
        <w:t>, недобросовестными действиями работников</w:t>
      </w:r>
      <w:r w:rsidR="00412253" w:rsidRPr="00451EF5">
        <w:rPr>
          <w:rFonts w:ascii="Times New Roman" w:hAnsi="Times New Roman"/>
          <w:sz w:val="24"/>
          <w:szCs w:val="24"/>
        </w:rPr>
        <w:t xml:space="preserve"> </w:t>
      </w:r>
      <w:r w:rsidR="00E0729B" w:rsidRPr="00451EF5">
        <w:rPr>
          <w:rFonts w:ascii="Times New Roman" w:hAnsi="Times New Roman"/>
          <w:sz w:val="24"/>
          <w:szCs w:val="24"/>
        </w:rPr>
        <w:t>субъекта централизованного учета</w:t>
      </w:r>
      <w:r w:rsidR="00412253" w:rsidRPr="00451EF5">
        <w:rPr>
          <w:rFonts w:ascii="Times New Roman" w:hAnsi="Times New Roman"/>
          <w:sz w:val="24"/>
          <w:szCs w:val="24"/>
        </w:rPr>
        <w:t>)</w:t>
      </w:r>
      <w:r w:rsidRPr="00451EF5">
        <w:rPr>
          <w:rFonts w:ascii="Times New Roman" w:hAnsi="Times New Roman"/>
          <w:sz w:val="24"/>
          <w:szCs w:val="24"/>
        </w:rPr>
        <w:t>.</w:t>
      </w:r>
    </w:p>
    <w:p w14:paraId="465CC6E3" w14:textId="77777777" w:rsidR="0031579E" w:rsidRPr="00451EF5" w:rsidRDefault="00E65292"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При наличии виновных лиц </w:t>
      </w:r>
      <w:r w:rsidR="00582A0E" w:rsidRPr="00451EF5">
        <w:rPr>
          <w:rFonts w:ascii="Times New Roman" w:hAnsi="Times New Roman"/>
          <w:sz w:val="24"/>
          <w:szCs w:val="24"/>
        </w:rPr>
        <w:t xml:space="preserve">комиссией </w:t>
      </w:r>
      <w:r w:rsidR="00805844" w:rsidRPr="00451EF5">
        <w:rPr>
          <w:rFonts w:ascii="Times New Roman" w:hAnsi="Times New Roman"/>
          <w:sz w:val="24"/>
          <w:szCs w:val="24"/>
        </w:rPr>
        <w:t xml:space="preserve">по поступлению и выбытию активов </w:t>
      </w:r>
      <w:r w:rsidR="00AA68E1" w:rsidRPr="00451EF5">
        <w:rPr>
          <w:rFonts w:ascii="Times New Roman" w:hAnsi="Times New Roman"/>
          <w:sz w:val="24"/>
          <w:szCs w:val="24"/>
        </w:rPr>
        <w:t xml:space="preserve">составляется </w:t>
      </w:r>
      <w:r w:rsidR="001F78AF" w:rsidRPr="00451EF5">
        <w:rPr>
          <w:rFonts w:ascii="Times New Roman" w:hAnsi="Times New Roman"/>
          <w:sz w:val="24"/>
          <w:szCs w:val="24"/>
        </w:rPr>
        <w:t xml:space="preserve">решение </w:t>
      </w:r>
      <w:r w:rsidR="00AA68E1" w:rsidRPr="00451EF5">
        <w:rPr>
          <w:rFonts w:ascii="Times New Roman" w:hAnsi="Times New Roman"/>
          <w:sz w:val="24"/>
          <w:szCs w:val="24"/>
        </w:rPr>
        <w:t xml:space="preserve">с обязательным указанием ФИО виновного лица, вида и количества ГСМ, необоснованно израсходованных сверх установленных норм. </w:t>
      </w:r>
      <w:r w:rsidR="009F7EA6" w:rsidRPr="00451EF5">
        <w:rPr>
          <w:rFonts w:ascii="Times New Roman" w:hAnsi="Times New Roman"/>
          <w:sz w:val="24"/>
          <w:szCs w:val="24"/>
        </w:rPr>
        <w:t>Данн</w:t>
      </w:r>
      <w:r w:rsidR="009F7EA6">
        <w:rPr>
          <w:rFonts w:ascii="Times New Roman" w:hAnsi="Times New Roman"/>
          <w:sz w:val="24"/>
          <w:szCs w:val="24"/>
        </w:rPr>
        <w:t>ое</w:t>
      </w:r>
      <w:r w:rsidR="00F05559">
        <w:rPr>
          <w:rFonts w:ascii="Times New Roman" w:hAnsi="Times New Roman"/>
          <w:sz w:val="24"/>
          <w:szCs w:val="24"/>
        </w:rPr>
        <w:t xml:space="preserve"> </w:t>
      </w:r>
      <w:r w:rsidR="009A63A8" w:rsidRPr="00451EF5">
        <w:rPr>
          <w:rFonts w:ascii="Times New Roman" w:hAnsi="Times New Roman"/>
          <w:sz w:val="24"/>
          <w:szCs w:val="24"/>
        </w:rPr>
        <w:t>решение</w:t>
      </w:r>
      <w:r w:rsidR="00AA68E1" w:rsidRPr="00451EF5">
        <w:rPr>
          <w:rFonts w:ascii="Times New Roman" w:hAnsi="Times New Roman"/>
          <w:sz w:val="24"/>
          <w:szCs w:val="24"/>
        </w:rPr>
        <w:t xml:space="preserve"> </w:t>
      </w:r>
      <w:r w:rsidR="0031579E" w:rsidRPr="00451EF5">
        <w:rPr>
          <w:rFonts w:ascii="Times New Roman" w:hAnsi="Times New Roman"/>
          <w:sz w:val="24"/>
          <w:szCs w:val="24"/>
        </w:rPr>
        <w:t xml:space="preserve">вместе с </w:t>
      </w:r>
      <w:r w:rsidR="00A45515" w:rsidRPr="00451EF5">
        <w:rPr>
          <w:rFonts w:ascii="Times New Roman" w:hAnsi="Times New Roman"/>
          <w:sz w:val="24"/>
          <w:szCs w:val="24"/>
        </w:rPr>
        <w:t>Актом о списании материальных запасов (ф. 0510460)</w:t>
      </w:r>
      <w:r w:rsidR="0031579E" w:rsidRPr="00451EF5">
        <w:rPr>
          <w:rFonts w:ascii="Times New Roman" w:hAnsi="Times New Roman"/>
          <w:sz w:val="24"/>
          <w:szCs w:val="24"/>
        </w:rPr>
        <w:t xml:space="preserve"> </w:t>
      </w:r>
      <w:r w:rsidR="007C5069" w:rsidRPr="00451EF5">
        <w:rPr>
          <w:rFonts w:ascii="Times New Roman" w:hAnsi="Times New Roman"/>
          <w:sz w:val="24"/>
          <w:szCs w:val="24"/>
        </w:rPr>
        <w:t>ввод</w:t>
      </w:r>
      <w:r w:rsidR="0031579E" w:rsidRPr="00451EF5">
        <w:rPr>
          <w:rFonts w:ascii="Times New Roman" w:hAnsi="Times New Roman"/>
          <w:sz w:val="24"/>
          <w:szCs w:val="24"/>
        </w:rPr>
        <w:t>я</w:t>
      </w:r>
      <w:r w:rsidR="007C5069" w:rsidRPr="00451EF5">
        <w:rPr>
          <w:rFonts w:ascii="Times New Roman" w:hAnsi="Times New Roman"/>
          <w:sz w:val="24"/>
          <w:szCs w:val="24"/>
        </w:rPr>
        <w:t xml:space="preserve">тся в </w:t>
      </w:r>
      <w:r w:rsidR="007C5069" w:rsidRPr="00451EF5">
        <w:rPr>
          <w:rFonts w:ascii="Times New Roman" w:hAnsi="Times New Roman"/>
          <w:i/>
          <w:sz w:val="24"/>
          <w:szCs w:val="24"/>
        </w:rPr>
        <w:t>УАИС Бюджетный учет</w:t>
      </w:r>
      <w:r w:rsidR="007C5069" w:rsidRPr="00451EF5">
        <w:rPr>
          <w:rFonts w:ascii="Times New Roman" w:hAnsi="Times New Roman"/>
          <w:sz w:val="24"/>
          <w:szCs w:val="24"/>
        </w:rPr>
        <w:t xml:space="preserve"> </w:t>
      </w:r>
      <w:r w:rsidR="005279F5" w:rsidRPr="00451EF5">
        <w:rPr>
          <w:rFonts w:ascii="Times New Roman" w:hAnsi="Times New Roman"/>
          <w:i/>
          <w:sz w:val="24"/>
          <w:szCs w:val="24"/>
        </w:rPr>
        <w:t>/ СКУУ ЕМИАС</w:t>
      </w:r>
      <w:r w:rsidR="005279F5" w:rsidRPr="00451EF5">
        <w:rPr>
          <w:rFonts w:ascii="Times New Roman" w:hAnsi="Times New Roman"/>
          <w:sz w:val="24"/>
          <w:szCs w:val="24"/>
        </w:rPr>
        <w:t xml:space="preserve"> </w:t>
      </w:r>
      <w:r w:rsidR="0031579E" w:rsidRPr="00451EF5">
        <w:rPr>
          <w:rFonts w:ascii="Times New Roman" w:hAnsi="Times New Roman"/>
          <w:sz w:val="24"/>
          <w:szCs w:val="24"/>
        </w:rPr>
        <w:t xml:space="preserve">для последующего отражения </w:t>
      </w:r>
      <w:r w:rsidR="00A77B37" w:rsidRPr="00451EF5">
        <w:rPr>
          <w:rFonts w:ascii="Times New Roman" w:hAnsi="Times New Roman"/>
          <w:sz w:val="24"/>
          <w:szCs w:val="24"/>
        </w:rPr>
        <w:t xml:space="preserve">в </w:t>
      </w:r>
      <w:r w:rsidR="0031579E" w:rsidRPr="00451EF5">
        <w:rPr>
          <w:rFonts w:ascii="Times New Roman" w:hAnsi="Times New Roman"/>
          <w:sz w:val="24"/>
          <w:szCs w:val="24"/>
        </w:rPr>
        <w:t xml:space="preserve">учете операций по списанию ГСМ: </w:t>
      </w:r>
    </w:p>
    <w:p w14:paraId="7046C149" w14:textId="77777777" w:rsidR="0031579E" w:rsidRPr="00451EF5" w:rsidRDefault="0031579E" w:rsidP="00451EF5">
      <w:pPr>
        <w:pStyle w:val="aff8"/>
        <w:numPr>
          <w:ilvl w:val="0"/>
          <w:numId w:val="15"/>
        </w:numPr>
        <w:ind w:left="709" w:firstLine="0"/>
        <w:jc w:val="both"/>
        <w:rPr>
          <w:rFonts w:ascii="Times New Roman" w:hAnsi="Times New Roman"/>
          <w:sz w:val="24"/>
          <w:szCs w:val="24"/>
        </w:rPr>
      </w:pPr>
      <w:r w:rsidRPr="00451EF5">
        <w:rPr>
          <w:rFonts w:ascii="Times New Roman" w:hAnsi="Times New Roman"/>
          <w:sz w:val="24"/>
          <w:szCs w:val="24"/>
        </w:rPr>
        <w:t xml:space="preserve">в </w:t>
      </w:r>
      <w:r w:rsidR="00A77B37" w:rsidRPr="00451EF5">
        <w:rPr>
          <w:rFonts w:ascii="Times New Roman" w:hAnsi="Times New Roman"/>
          <w:sz w:val="24"/>
          <w:szCs w:val="24"/>
        </w:rPr>
        <w:t>расходах, формирующих себестоимость работ (услуг) для целей учета и налогообложения, учитывается стоимость ГСМ, рассчитанная исходя из подтвержденных показателей пробега, мото-часов работы оборудования (спецтехники) и утвержденных норм расхода топлива</w:t>
      </w:r>
      <w:r w:rsidRPr="00451EF5">
        <w:rPr>
          <w:rFonts w:ascii="Times New Roman" w:hAnsi="Times New Roman"/>
          <w:sz w:val="24"/>
          <w:szCs w:val="24"/>
        </w:rPr>
        <w:t>;</w:t>
      </w:r>
    </w:p>
    <w:p w14:paraId="65721104" w14:textId="77777777" w:rsidR="00F7410F" w:rsidRPr="00451EF5" w:rsidRDefault="0031579E" w:rsidP="00451EF5">
      <w:pPr>
        <w:pStyle w:val="aff8"/>
        <w:numPr>
          <w:ilvl w:val="0"/>
          <w:numId w:val="15"/>
        </w:numPr>
        <w:ind w:left="709" w:firstLine="0"/>
        <w:jc w:val="both"/>
        <w:rPr>
          <w:rFonts w:ascii="Times New Roman" w:hAnsi="Times New Roman"/>
          <w:sz w:val="24"/>
          <w:szCs w:val="24"/>
        </w:rPr>
      </w:pPr>
      <w:r w:rsidRPr="00451EF5">
        <w:rPr>
          <w:rFonts w:ascii="Times New Roman" w:hAnsi="Times New Roman"/>
          <w:sz w:val="24"/>
          <w:szCs w:val="24"/>
        </w:rPr>
        <w:t>с</w:t>
      </w:r>
      <w:r w:rsidR="00A77B37" w:rsidRPr="00451EF5">
        <w:rPr>
          <w:rFonts w:ascii="Times New Roman" w:hAnsi="Times New Roman"/>
          <w:sz w:val="24"/>
          <w:szCs w:val="24"/>
        </w:rPr>
        <w:t>тоимость</w:t>
      </w:r>
      <w:r w:rsidR="00E65292" w:rsidRPr="00451EF5">
        <w:rPr>
          <w:rFonts w:ascii="Times New Roman" w:hAnsi="Times New Roman"/>
          <w:sz w:val="24"/>
          <w:szCs w:val="24"/>
        </w:rPr>
        <w:t xml:space="preserve"> израсходованн</w:t>
      </w:r>
      <w:r w:rsidR="004356ED" w:rsidRPr="00451EF5">
        <w:rPr>
          <w:rFonts w:ascii="Times New Roman" w:hAnsi="Times New Roman"/>
          <w:sz w:val="24"/>
          <w:szCs w:val="24"/>
        </w:rPr>
        <w:t>ых ГСМ</w:t>
      </w:r>
      <w:r w:rsidR="00E65292" w:rsidRPr="00451EF5">
        <w:rPr>
          <w:rFonts w:ascii="Times New Roman" w:hAnsi="Times New Roman"/>
          <w:sz w:val="24"/>
          <w:szCs w:val="24"/>
        </w:rPr>
        <w:t xml:space="preserve"> сверх установленных норм</w:t>
      </w:r>
      <w:r w:rsidR="00FC7528" w:rsidRPr="00451EF5">
        <w:rPr>
          <w:rFonts w:ascii="Times New Roman" w:hAnsi="Times New Roman"/>
          <w:sz w:val="24"/>
          <w:szCs w:val="24"/>
        </w:rPr>
        <w:t xml:space="preserve"> подлежит списанию в доходы текущего финансового года в дебет счета 0.401.10.172 «Доходы </w:t>
      </w:r>
      <w:r w:rsidR="0059102D" w:rsidRPr="00451EF5">
        <w:rPr>
          <w:rFonts w:ascii="Times New Roman" w:hAnsi="Times New Roman"/>
          <w:sz w:val="24"/>
          <w:szCs w:val="24"/>
        </w:rPr>
        <w:t>от выбытия активов</w:t>
      </w:r>
      <w:r w:rsidR="00FC7528" w:rsidRPr="00451EF5">
        <w:rPr>
          <w:rFonts w:ascii="Times New Roman" w:hAnsi="Times New Roman"/>
          <w:sz w:val="24"/>
          <w:szCs w:val="24"/>
        </w:rPr>
        <w:t>», не учитываемые в целях налогообложения прибыли. В</w:t>
      </w:r>
      <w:r w:rsidR="00E65292" w:rsidRPr="00451EF5">
        <w:rPr>
          <w:rFonts w:ascii="Times New Roman" w:hAnsi="Times New Roman"/>
          <w:sz w:val="24"/>
          <w:szCs w:val="24"/>
        </w:rPr>
        <w:t>зыск</w:t>
      </w:r>
      <w:r w:rsidR="00FC7528" w:rsidRPr="00451EF5">
        <w:rPr>
          <w:rFonts w:ascii="Times New Roman" w:hAnsi="Times New Roman"/>
          <w:sz w:val="24"/>
          <w:szCs w:val="24"/>
        </w:rPr>
        <w:t xml:space="preserve">ание ущерба с виновных лиц осуществляется </w:t>
      </w:r>
      <w:r w:rsidRPr="00451EF5">
        <w:rPr>
          <w:rFonts w:ascii="Times New Roman" w:hAnsi="Times New Roman"/>
          <w:sz w:val="24"/>
          <w:szCs w:val="24"/>
        </w:rPr>
        <w:t xml:space="preserve">в установленном порядке </w:t>
      </w:r>
      <w:r w:rsidR="00FC7528" w:rsidRPr="00451EF5">
        <w:rPr>
          <w:rFonts w:ascii="Times New Roman" w:hAnsi="Times New Roman"/>
          <w:sz w:val="24"/>
          <w:szCs w:val="24"/>
        </w:rPr>
        <w:t>по рыночной стоимости ГСМ</w:t>
      </w:r>
      <w:r w:rsidR="00E65292" w:rsidRPr="00451EF5">
        <w:rPr>
          <w:rFonts w:ascii="Times New Roman" w:hAnsi="Times New Roman"/>
          <w:sz w:val="24"/>
          <w:szCs w:val="24"/>
        </w:rPr>
        <w:t>.</w:t>
      </w:r>
    </w:p>
    <w:p w14:paraId="6403BE43" w14:textId="77777777" w:rsidR="00692402" w:rsidRPr="00451EF5" w:rsidRDefault="00692402" w:rsidP="00451EF5">
      <w:pPr>
        <w:pStyle w:val="aff8"/>
        <w:rPr>
          <w:rFonts w:ascii="Times New Roman" w:hAnsi="Times New Roman"/>
          <w:b/>
          <w:sz w:val="24"/>
          <w:szCs w:val="24"/>
        </w:rPr>
      </w:pPr>
    </w:p>
    <w:p w14:paraId="2452812C" w14:textId="77777777" w:rsidR="00E66CD2" w:rsidRPr="00451EF5" w:rsidRDefault="00E555A8" w:rsidP="00451EF5">
      <w:pPr>
        <w:pStyle w:val="aff8"/>
        <w:ind w:firstLine="709"/>
        <w:jc w:val="both"/>
        <w:rPr>
          <w:rFonts w:ascii="Times New Roman" w:hAnsi="Times New Roman"/>
          <w:b/>
          <w:sz w:val="24"/>
          <w:szCs w:val="24"/>
        </w:rPr>
      </w:pPr>
      <w:r w:rsidRPr="00451EF5">
        <w:rPr>
          <w:rFonts w:ascii="Times New Roman" w:hAnsi="Times New Roman"/>
          <w:b/>
          <w:sz w:val="24"/>
          <w:szCs w:val="24"/>
        </w:rPr>
        <w:t>2.1.4.6.2.</w:t>
      </w:r>
      <w:r w:rsidRPr="00451EF5">
        <w:rPr>
          <w:rFonts w:ascii="Times New Roman" w:hAnsi="Times New Roman"/>
          <w:sz w:val="24"/>
          <w:szCs w:val="24"/>
        </w:rPr>
        <w:t xml:space="preserve"> </w:t>
      </w:r>
      <w:r w:rsidR="00CE024E" w:rsidRPr="00451EF5">
        <w:rPr>
          <w:rFonts w:ascii="Times New Roman" w:hAnsi="Times New Roman"/>
          <w:b/>
          <w:sz w:val="24"/>
          <w:szCs w:val="24"/>
        </w:rPr>
        <w:t>Учет запасных частей к транспортным средствам</w:t>
      </w:r>
    </w:p>
    <w:p w14:paraId="0C322DA2" w14:textId="719AACDC" w:rsidR="00D92DC0" w:rsidRPr="00451EF5" w:rsidRDefault="00D92DC0"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До момента установки при проведении ремонтных, регламентных и иных работ запасные части, предназначенные для установки на транспортные средства, не признаваемые </w:t>
      </w:r>
      <w:r w:rsidR="00E0729B" w:rsidRPr="00451EF5">
        <w:rPr>
          <w:rFonts w:ascii="Times New Roman" w:hAnsi="Times New Roman"/>
          <w:sz w:val="24"/>
          <w:szCs w:val="24"/>
        </w:rPr>
        <w:t xml:space="preserve">субъектом централизованного учета </w:t>
      </w:r>
      <w:r w:rsidRPr="00451EF5">
        <w:rPr>
          <w:rFonts w:ascii="Times New Roman" w:hAnsi="Times New Roman"/>
          <w:sz w:val="24"/>
          <w:szCs w:val="24"/>
        </w:rPr>
        <w:t xml:space="preserve">в соответствии с положениями настоящей </w:t>
      </w:r>
      <w:r w:rsidR="00320736" w:rsidRPr="00451EF5">
        <w:rPr>
          <w:rFonts w:ascii="Times New Roman" w:hAnsi="Times New Roman"/>
          <w:sz w:val="24"/>
          <w:szCs w:val="24"/>
        </w:rPr>
        <w:t>у</w:t>
      </w:r>
      <w:r w:rsidRPr="00451EF5">
        <w:rPr>
          <w:rFonts w:ascii="Times New Roman" w:hAnsi="Times New Roman"/>
          <w:sz w:val="24"/>
          <w:szCs w:val="24"/>
        </w:rPr>
        <w:t>четной политики объектами основных средств, подлежат учету на счете 0.105.36</w:t>
      </w:r>
      <w:r w:rsidR="003D1ABD" w:rsidRPr="00451EF5">
        <w:rPr>
          <w:rFonts w:ascii="Times New Roman" w:hAnsi="Times New Roman"/>
          <w:sz w:val="24"/>
          <w:szCs w:val="24"/>
        </w:rPr>
        <w:t>.</w:t>
      </w:r>
      <w:r w:rsidR="008326D1">
        <w:rPr>
          <w:rFonts w:ascii="Times New Roman" w:hAnsi="Times New Roman"/>
          <w:sz w:val="24"/>
          <w:szCs w:val="24"/>
        </w:rPr>
        <w:t>340</w:t>
      </w:r>
      <w:r w:rsidR="008326D1" w:rsidRPr="00451EF5">
        <w:rPr>
          <w:rFonts w:ascii="Times New Roman" w:hAnsi="Times New Roman"/>
          <w:sz w:val="24"/>
          <w:szCs w:val="24"/>
        </w:rPr>
        <w:t xml:space="preserve"> </w:t>
      </w:r>
      <w:r w:rsidRPr="00451EF5">
        <w:rPr>
          <w:rFonts w:ascii="Times New Roman" w:hAnsi="Times New Roman"/>
          <w:sz w:val="24"/>
          <w:szCs w:val="24"/>
        </w:rPr>
        <w:t>«</w:t>
      </w:r>
      <w:r w:rsidR="006F33C2">
        <w:rPr>
          <w:rFonts w:ascii="Times New Roman" w:hAnsi="Times New Roman"/>
          <w:sz w:val="24"/>
          <w:szCs w:val="24"/>
        </w:rPr>
        <w:t>Увеличение стоимости п</w:t>
      </w:r>
      <w:r w:rsidR="006F33C2" w:rsidRPr="00451EF5">
        <w:rPr>
          <w:rFonts w:ascii="Times New Roman" w:hAnsi="Times New Roman"/>
          <w:sz w:val="24"/>
          <w:szCs w:val="24"/>
        </w:rPr>
        <w:t>рочи</w:t>
      </w:r>
      <w:r w:rsidR="006F33C2">
        <w:rPr>
          <w:rFonts w:ascii="Times New Roman" w:hAnsi="Times New Roman"/>
          <w:sz w:val="24"/>
          <w:szCs w:val="24"/>
        </w:rPr>
        <w:t>х</w:t>
      </w:r>
      <w:r w:rsidR="006F33C2" w:rsidRPr="00451EF5">
        <w:rPr>
          <w:rFonts w:ascii="Times New Roman" w:hAnsi="Times New Roman"/>
          <w:sz w:val="24"/>
          <w:szCs w:val="24"/>
        </w:rPr>
        <w:t xml:space="preserve"> материальны</w:t>
      </w:r>
      <w:r w:rsidR="006F33C2">
        <w:rPr>
          <w:rFonts w:ascii="Times New Roman" w:hAnsi="Times New Roman"/>
          <w:sz w:val="24"/>
          <w:szCs w:val="24"/>
        </w:rPr>
        <w:t>х</w:t>
      </w:r>
      <w:r w:rsidR="006F33C2" w:rsidRPr="00451EF5">
        <w:rPr>
          <w:rFonts w:ascii="Times New Roman" w:hAnsi="Times New Roman"/>
          <w:sz w:val="24"/>
          <w:szCs w:val="24"/>
        </w:rPr>
        <w:t xml:space="preserve"> запас</w:t>
      </w:r>
      <w:r w:rsidR="006F33C2">
        <w:rPr>
          <w:rFonts w:ascii="Times New Roman" w:hAnsi="Times New Roman"/>
          <w:sz w:val="24"/>
          <w:szCs w:val="24"/>
        </w:rPr>
        <w:t>ов</w:t>
      </w:r>
      <w:r w:rsidR="006F33C2" w:rsidRPr="00451EF5">
        <w:rPr>
          <w:rFonts w:ascii="Times New Roman" w:hAnsi="Times New Roman"/>
          <w:sz w:val="24"/>
          <w:szCs w:val="24"/>
        </w:rPr>
        <w:t xml:space="preserve"> </w:t>
      </w:r>
      <w:r w:rsidR="008B34D1" w:rsidRPr="00451EF5">
        <w:rPr>
          <w:rFonts w:ascii="Times New Roman" w:hAnsi="Times New Roman"/>
          <w:sz w:val="24"/>
          <w:szCs w:val="24"/>
        </w:rPr>
        <w:t xml:space="preserve">- </w:t>
      </w:r>
      <w:r w:rsidR="006F33C2" w:rsidRPr="00451EF5">
        <w:rPr>
          <w:rFonts w:ascii="Times New Roman" w:hAnsi="Times New Roman"/>
          <w:sz w:val="24"/>
          <w:szCs w:val="24"/>
        </w:rPr>
        <w:t>ино</w:t>
      </w:r>
      <w:r w:rsidR="006F33C2">
        <w:rPr>
          <w:rFonts w:ascii="Times New Roman" w:hAnsi="Times New Roman"/>
          <w:sz w:val="24"/>
          <w:szCs w:val="24"/>
        </w:rPr>
        <w:t>го</w:t>
      </w:r>
      <w:r w:rsidR="006F33C2" w:rsidRPr="00451EF5">
        <w:rPr>
          <w:rFonts w:ascii="Times New Roman" w:hAnsi="Times New Roman"/>
          <w:sz w:val="24"/>
          <w:szCs w:val="24"/>
        </w:rPr>
        <w:t xml:space="preserve"> движимо</w:t>
      </w:r>
      <w:r w:rsidR="006F33C2">
        <w:rPr>
          <w:rFonts w:ascii="Times New Roman" w:hAnsi="Times New Roman"/>
          <w:sz w:val="24"/>
          <w:szCs w:val="24"/>
        </w:rPr>
        <w:t>го</w:t>
      </w:r>
      <w:r w:rsidR="006F33C2" w:rsidRPr="00451EF5">
        <w:rPr>
          <w:rFonts w:ascii="Times New Roman" w:hAnsi="Times New Roman"/>
          <w:sz w:val="24"/>
          <w:szCs w:val="24"/>
        </w:rPr>
        <w:t xml:space="preserve"> имуществ</w:t>
      </w:r>
      <w:r w:rsidR="006F33C2">
        <w:rPr>
          <w:rFonts w:ascii="Times New Roman" w:hAnsi="Times New Roman"/>
          <w:sz w:val="24"/>
          <w:szCs w:val="24"/>
        </w:rPr>
        <w:t>а</w:t>
      </w:r>
      <w:r w:rsidR="006F33C2" w:rsidRPr="00451EF5">
        <w:rPr>
          <w:rFonts w:ascii="Times New Roman" w:hAnsi="Times New Roman"/>
          <w:sz w:val="24"/>
          <w:szCs w:val="24"/>
        </w:rPr>
        <w:t xml:space="preserve"> </w:t>
      </w:r>
      <w:r w:rsidR="008B34D1" w:rsidRPr="00451EF5">
        <w:rPr>
          <w:rFonts w:ascii="Times New Roman" w:hAnsi="Times New Roman"/>
          <w:sz w:val="24"/>
          <w:szCs w:val="24"/>
        </w:rPr>
        <w:t>учреждения</w:t>
      </w:r>
      <w:r w:rsidRPr="00451EF5">
        <w:rPr>
          <w:rFonts w:ascii="Times New Roman" w:hAnsi="Times New Roman"/>
          <w:sz w:val="24"/>
          <w:szCs w:val="24"/>
        </w:rPr>
        <w:t>».</w:t>
      </w:r>
    </w:p>
    <w:p w14:paraId="7C0D5F9D" w14:textId="0418EBC7" w:rsidR="00D92DC0" w:rsidRPr="00451EF5" w:rsidRDefault="00D92DC0" w:rsidP="00451EF5">
      <w:pPr>
        <w:pStyle w:val="aff8"/>
        <w:ind w:firstLine="709"/>
        <w:jc w:val="both"/>
        <w:rPr>
          <w:rFonts w:ascii="Times New Roman" w:hAnsi="Times New Roman"/>
          <w:sz w:val="24"/>
          <w:szCs w:val="24"/>
        </w:rPr>
      </w:pPr>
      <w:r w:rsidRPr="00451EF5">
        <w:rPr>
          <w:rFonts w:ascii="Times New Roman" w:hAnsi="Times New Roman"/>
          <w:sz w:val="24"/>
          <w:szCs w:val="24"/>
        </w:rPr>
        <w:t>На забалансовом счете 09 «Запасные части к транспортным средствам, выданные взамен изношенных» учитываются следующие виды запасных частей после их списания со счета 0.105.36</w:t>
      </w:r>
      <w:r w:rsidR="003D1ABD" w:rsidRPr="00451EF5">
        <w:rPr>
          <w:rFonts w:ascii="Times New Roman" w:hAnsi="Times New Roman"/>
          <w:sz w:val="24"/>
          <w:szCs w:val="24"/>
        </w:rPr>
        <w:t>.</w:t>
      </w:r>
      <w:r w:rsidR="008326D1">
        <w:rPr>
          <w:rFonts w:ascii="Times New Roman" w:hAnsi="Times New Roman"/>
          <w:sz w:val="24"/>
          <w:szCs w:val="24"/>
        </w:rPr>
        <w:t>440</w:t>
      </w:r>
      <w:r w:rsidR="008326D1" w:rsidRPr="00451EF5">
        <w:rPr>
          <w:rFonts w:ascii="Times New Roman" w:hAnsi="Times New Roman"/>
          <w:sz w:val="24"/>
          <w:szCs w:val="24"/>
        </w:rPr>
        <w:t xml:space="preserve"> </w:t>
      </w:r>
      <w:r w:rsidRPr="00451EF5">
        <w:rPr>
          <w:rFonts w:ascii="Times New Roman" w:hAnsi="Times New Roman"/>
          <w:sz w:val="24"/>
          <w:szCs w:val="24"/>
        </w:rPr>
        <w:t>«</w:t>
      </w:r>
      <w:r w:rsidR="006F33C2">
        <w:rPr>
          <w:rFonts w:ascii="Times New Roman" w:hAnsi="Times New Roman"/>
          <w:sz w:val="24"/>
          <w:szCs w:val="24"/>
        </w:rPr>
        <w:t>Уменьшение стоимости п</w:t>
      </w:r>
      <w:r w:rsidR="006F33C2" w:rsidRPr="00451EF5">
        <w:rPr>
          <w:rFonts w:ascii="Times New Roman" w:hAnsi="Times New Roman"/>
          <w:sz w:val="24"/>
          <w:szCs w:val="24"/>
        </w:rPr>
        <w:t>рочи</w:t>
      </w:r>
      <w:r w:rsidR="006F33C2">
        <w:rPr>
          <w:rFonts w:ascii="Times New Roman" w:hAnsi="Times New Roman"/>
          <w:sz w:val="24"/>
          <w:szCs w:val="24"/>
        </w:rPr>
        <w:t>х</w:t>
      </w:r>
      <w:r w:rsidR="006F33C2" w:rsidRPr="00451EF5">
        <w:rPr>
          <w:rFonts w:ascii="Times New Roman" w:hAnsi="Times New Roman"/>
          <w:sz w:val="24"/>
          <w:szCs w:val="24"/>
        </w:rPr>
        <w:t xml:space="preserve"> материальны</w:t>
      </w:r>
      <w:r w:rsidR="006F33C2">
        <w:rPr>
          <w:rFonts w:ascii="Times New Roman" w:hAnsi="Times New Roman"/>
          <w:sz w:val="24"/>
          <w:szCs w:val="24"/>
        </w:rPr>
        <w:t>х</w:t>
      </w:r>
      <w:r w:rsidR="006F33C2" w:rsidRPr="00451EF5">
        <w:rPr>
          <w:rFonts w:ascii="Times New Roman" w:hAnsi="Times New Roman"/>
          <w:sz w:val="24"/>
          <w:szCs w:val="24"/>
        </w:rPr>
        <w:t xml:space="preserve"> запас</w:t>
      </w:r>
      <w:r w:rsidR="006F33C2">
        <w:rPr>
          <w:rFonts w:ascii="Times New Roman" w:hAnsi="Times New Roman"/>
          <w:sz w:val="24"/>
          <w:szCs w:val="24"/>
        </w:rPr>
        <w:t>ов</w:t>
      </w:r>
      <w:r w:rsidR="006F33C2" w:rsidRPr="00451EF5">
        <w:rPr>
          <w:rFonts w:ascii="Times New Roman" w:hAnsi="Times New Roman"/>
          <w:sz w:val="24"/>
          <w:szCs w:val="24"/>
        </w:rPr>
        <w:t xml:space="preserve"> </w:t>
      </w:r>
      <w:r w:rsidR="008B34D1" w:rsidRPr="00451EF5">
        <w:rPr>
          <w:rFonts w:ascii="Times New Roman" w:hAnsi="Times New Roman"/>
          <w:sz w:val="24"/>
          <w:szCs w:val="24"/>
        </w:rPr>
        <w:t xml:space="preserve">- </w:t>
      </w:r>
      <w:r w:rsidR="006F33C2" w:rsidRPr="00451EF5">
        <w:rPr>
          <w:rFonts w:ascii="Times New Roman" w:hAnsi="Times New Roman"/>
          <w:sz w:val="24"/>
          <w:szCs w:val="24"/>
        </w:rPr>
        <w:t>ино</w:t>
      </w:r>
      <w:r w:rsidR="006F33C2">
        <w:rPr>
          <w:rFonts w:ascii="Times New Roman" w:hAnsi="Times New Roman"/>
          <w:sz w:val="24"/>
          <w:szCs w:val="24"/>
        </w:rPr>
        <w:t>го</w:t>
      </w:r>
      <w:r w:rsidR="006F33C2" w:rsidRPr="00451EF5">
        <w:rPr>
          <w:rFonts w:ascii="Times New Roman" w:hAnsi="Times New Roman"/>
          <w:sz w:val="24"/>
          <w:szCs w:val="24"/>
        </w:rPr>
        <w:t xml:space="preserve"> движимо</w:t>
      </w:r>
      <w:r w:rsidR="006F33C2">
        <w:rPr>
          <w:rFonts w:ascii="Times New Roman" w:hAnsi="Times New Roman"/>
          <w:sz w:val="24"/>
          <w:szCs w:val="24"/>
        </w:rPr>
        <w:t>го</w:t>
      </w:r>
      <w:r w:rsidR="006F33C2" w:rsidRPr="00451EF5">
        <w:rPr>
          <w:rFonts w:ascii="Times New Roman" w:hAnsi="Times New Roman"/>
          <w:sz w:val="24"/>
          <w:szCs w:val="24"/>
        </w:rPr>
        <w:t xml:space="preserve"> имуществ</w:t>
      </w:r>
      <w:r w:rsidR="006F33C2">
        <w:rPr>
          <w:rFonts w:ascii="Times New Roman" w:hAnsi="Times New Roman"/>
          <w:sz w:val="24"/>
          <w:szCs w:val="24"/>
        </w:rPr>
        <w:t>а</w:t>
      </w:r>
      <w:r w:rsidR="006F33C2" w:rsidRPr="00451EF5">
        <w:rPr>
          <w:rFonts w:ascii="Times New Roman" w:hAnsi="Times New Roman"/>
          <w:sz w:val="24"/>
          <w:szCs w:val="24"/>
        </w:rPr>
        <w:t xml:space="preserve"> </w:t>
      </w:r>
      <w:r w:rsidR="008B34D1" w:rsidRPr="00451EF5">
        <w:rPr>
          <w:rFonts w:ascii="Times New Roman" w:hAnsi="Times New Roman"/>
          <w:sz w:val="24"/>
          <w:szCs w:val="24"/>
        </w:rPr>
        <w:t>учреждения</w:t>
      </w:r>
      <w:r w:rsidRPr="00451EF5">
        <w:rPr>
          <w:rFonts w:ascii="Times New Roman" w:hAnsi="Times New Roman"/>
          <w:sz w:val="24"/>
          <w:szCs w:val="24"/>
        </w:rPr>
        <w:t>» по факту установки на транспортные средства:</w:t>
      </w:r>
    </w:p>
    <w:p w14:paraId="2819F9FB" w14:textId="77777777" w:rsidR="00D92DC0" w:rsidRPr="00451EF5" w:rsidRDefault="00D92DC0" w:rsidP="00451EF5">
      <w:pPr>
        <w:pStyle w:val="aff8"/>
        <w:ind w:firstLine="709"/>
        <w:jc w:val="both"/>
        <w:rPr>
          <w:rFonts w:ascii="Times New Roman" w:hAnsi="Times New Roman"/>
          <w:sz w:val="24"/>
          <w:szCs w:val="24"/>
        </w:rPr>
      </w:pPr>
      <w:r w:rsidRPr="00451EF5">
        <w:rPr>
          <w:rFonts w:ascii="Times New Roman" w:hAnsi="Times New Roman"/>
          <w:sz w:val="24"/>
          <w:szCs w:val="24"/>
        </w:rPr>
        <w:t>двигат</w:t>
      </w:r>
      <w:r w:rsidR="00DE455C" w:rsidRPr="00451EF5">
        <w:rPr>
          <w:rFonts w:ascii="Times New Roman" w:hAnsi="Times New Roman"/>
          <w:sz w:val="24"/>
          <w:szCs w:val="24"/>
        </w:rPr>
        <w:t>ели,</w:t>
      </w:r>
    </w:p>
    <w:p w14:paraId="0797D40D" w14:textId="77777777" w:rsidR="00D92DC0" w:rsidRPr="00451EF5" w:rsidRDefault="00DE455C" w:rsidP="00451EF5">
      <w:pPr>
        <w:pStyle w:val="aff8"/>
        <w:ind w:firstLine="709"/>
        <w:jc w:val="both"/>
        <w:rPr>
          <w:rFonts w:ascii="Times New Roman" w:hAnsi="Times New Roman"/>
          <w:sz w:val="24"/>
          <w:szCs w:val="24"/>
        </w:rPr>
      </w:pPr>
      <w:r w:rsidRPr="00451EF5">
        <w:rPr>
          <w:rFonts w:ascii="Times New Roman" w:hAnsi="Times New Roman"/>
          <w:sz w:val="24"/>
          <w:szCs w:val="24"/>
        </w:rPr>
        <w:t>аккумуляторы,</w:t>
      </w:r>
    </w:p>
    <w:p w14:paraId="66AE9D3C" w14:textId="77777777" w:rsidR="00D92DC0" w:rsidRPr="00451EF5" w:rsidRDefault="00DE455C" w:rsidP="00451EF5">
      <w:pPr>
        <w:pStyle w:val="aff8"/>
        <w:ind w:firstLine="709"/>
        <w:jc w:val="both"/>
        <w:rPr>
          <w:rFonts w:ascii="Times New Roman" w:hAnsi="Times New Roman"/>
          <w:sz w:val="24"/>
          <w:szCs w:val="24"/>
        </w:rPr>
      </w:pPr>
      <w:r w:rsidRPr="00451EF5">
        <w:rPr>
          <w:rFonts w:ascii="Times New Roman" w:hAnsi="Times New Roman"/>
          <w:sz w:val="24"/>
          <w:szCs w:val="24"/>
        </w:rPr>
        <w:t>карбюраторы,</w:t>
      </w:r>
    </w:p>
    <w:p w14:paraId="53D2EE92" w14:textId="77777777" w:rsidR="00D92DC0" w:rsidRPr="00451EF5" w:rsidRDefault="00DE455C" w:rsidP="00451EF5">
      <w:pPr>
        <w:pStyle w:val="aff8"/>
        <w:ind w:firstLine="709"/>
        <w:jc w:val="both"/>
        <w:rPr>
          <w:rFonts w:ascii="Times New Roman" w:hAnsi="Times New Roman"/>
          <w:sz w:val="24"/>
          <w:szCs w:val="24"/>
        </w:rPr>
      </w:pPr>
      <w:r w:rsidRPr="00451EF5">
        <w:rPr>
          <w:rFonts w:ascii="Times New Roman" w:hAnsi="Times New Roman"/>
          <w:sz w:val="24"/>
          <w:szCs w:val="24"/>
        </w:rPr>
        <w:t>коробки передач,</w:t>
      </w:r>
    </w:p>
    <w:p w14:paraId="5E1746D5" w14:textId="77777777" w:rsidR="00D92DC0" w:rsidRPr="00451EF5" w:rsidRDefault="00D92DC0" w:rsidP="00451EF5">
      <w:pPr>
        <w:pStyle w:val="aff8"/>
        <w:ind w:firstLine="709"/>
        <w:jc w:val="both"/>
        <w:rPr>
          <w:rFonts w:ascii="Times New Roman" w:hAnsi="Times New Roman"/>
          <w:sz w:val="24"/>
          <w:szCs w:val="24"/>
        </w:rPr>
      </w:pPr>
      <w:r w:rsidRPr="00451EF5">
        <w:rPr>
          <w:rFonts w:ascii="Times New Roman" w:hAnsi="Times New Roman"/>
          <w:sz w:val="24"/>
          <w:szCs w:val="24"/>
        </w:rPr>
        <w:t>турбокомпрессоры</w:t>
      </w:r>
      <w:r w:rsidR="0080348F" w:rsidRPr="00451EF5">
        <w:rPr>
          <w:rFonts w:ascii="Times New Roman" w:hAnsi="Times New Roman"/>
          <w:sz w:val="24"/>
          <w:szCs w:val="24"/>
        </w:rPr>
        <w:t>,</w:t>
      </w:r>
    </w:p>
    <w:p w14:paraId="3E053385" w14:textId="77777777" w:rsidR="00D92DC0" w:rsidRPr="00451EF5" w:rsidRDefault="00D92DC0" w:rsidP="00451EF5">
      <w:pPr>
        <w:pStyle w:val="aff8"/>
        <w:ind w:firstLine="709"/>
        <w:jc w:val="both"/>
        <w:rPr>
          <w:rFonts w:ascii="Times New Roman" w:hAnsi="Times New Roman"/>
          <w:sz w:val="24"/>
          <w:szCs w:val="24"/>
        </w:rPr>
      </w:pPr>
      <w:r w:rsidRPr="00451EF5">
        <w:rPr>
          <w:rFonts w:ascii="Times New Roman" w:hAnsi="Times New Roman"/>
          <w:sz w:val="24"/>
          <w:szCs w:val="24"/>
        </w:rPr>
        <w:t>шины</w:t>
      </w:r>
      <w:r w:rsidR="00484D4F" w:rsidRPr="00451EF5">
        <w:rPr>
          <w:rFonts w:ascii="Times New Roman" w:hAnsi="Times New Roman"/>
          <w:sz w:val="24"/>
          <w:szCs w:val="24"/>
        </w:rPr>
        <w:t xml:space="preserve"> (покрышки)</w:t>
      </w:r>
      <w:r w:rsidR="00DE455C" w:rsidRPr="00451EF5">
        <w:rPr>
          <w:rFonts w:ascii="Times New Roman" w:hAnsi="Times New Roman"/>
          <w:sz w:val="24"/>
          <w:szCs w:val="24"/>
        </w:rPr>
        <w:t>,</w:t>
      </w:r>
    </w:p>
    <w:p w14:paraId="68963C7F" w14:textId="77777777" w:rsidR="00AD0087" w:rsidRPr="00451EF5" w:rsidRDefault="00D92DC0" w:rsidP="00451EF5">
      <w:pPr>
        <w:pStyle w:val="aff8"/>
        <w:ind w:firstLine="709"/>
        <w:jc w:val="both"/>
        <w:rPr>
          <w:rFonts w:ascii="Times New Roman" w:hAnsi="Times New Roman"/>
          <w:sz w:val="24"/>
          <w:szCs w:val="24"/>
        </w:rPr>
      </w:pPr>
      <w:r w:rsidRPr="00451EF5">
        <w:rPr>
          <w:rFonts w:ascii="Times New Roman" w:hAnsi="Times New Roman"/>
          <w:sz w:val="24"/>
          <w:szCs w:val="24"/>
        </w:rPr>
        <w:lastRenderedPageBreak/>
        <w:t>диски</w:t>
      </w:r>
      <w:r w:rsidR="00E71568" w:rsidRPr="00451EF5">
        <w:rPr>
          <w:rFonts w:ascii="Times New Roman" w:hAnsi="Times New Roman"/>
          <w:sz w:val="24"/>
          <w:szCs w:val="24"/>
        </w:rPr>
        <w:t>,</w:t>
      </w:r>
    </w:p>
    <w:p w14:paraId="669BC367" w14:textId="77777777" w:rsidR="00D66044" w:rsidRDefault="00AD0087" w:rsidP="00223488">
      <w:pPr>
        <w:pStyle w:val="aff8"/>
        <w:ind w:firstLine="709"/>
        <w:jc w:val="both"/>
        <w:rPr>
          <w:rFonts w:ascii="Times New Roman" w:hAnsi="Times New Roman"/>
          <w:sz w:val="24"/>
          <w:szCs w:val="24"/>
        </w:rPr>
      </w:pPr>
      <w:r w:rsidRPr="00451EF5">
        <w:rPr>
          <w:rFonts w:ascii="Times New Roman" w:hAnsi="Times New Roman"/>
          <w:sz w:val="24"/>
          <w:szCs w:val="24"/>
        </w:rPr>
        <w:t>фары</w:t>
      </w:r>
      <w:r w:rsidR="007B745B">
        <w:rPr>
          <w:rFonts w:ascii="Times New Roman" w:hAnsi="Times New Roman"/>
          <w:sz w:val="24"/>
          <w:szCs w:val="24"/>
        </w:rPr>
        <w:t>,</w:t>
      </w:r>
    </w:p>
    <w:p w14:paraId="00A43C82" w14:textId="77777777" w:rsidR="007B745B" w:rsidRDefault="007B745B" w:rsidP="00223488">
      <w:pPr>
        <w:pStyle w:val="aff8"/>
        <w:ind w:firstLine="709"/>
        <w:jc w:val="both"/>
        <w:rPr>
          <w:rFonts w:ascii="Times New Roman" w:hAnsi="Times New Roman"/>
          <w:sz w:val="24"/>
          <w:szCs w:val="24"/>
        </w:rPr>
      </w:pPr>
      <w:r w:rsidRPr="007B745B">
        <w:rPr>
          <w:rFonts w:ascii="Times New Roman" w:hAnsi="Times New Roman"/>
          <w:sz w:val="24"/>
          <w:szCs w:val="24"/>
        </w:rPr>
        <w:t>прочие запасные части по нормам расхода</w:t>
      </w:r>
      <w:r>
        <w:rPr>
          <w:rFonts w:ascii="Times New Roman" w:hAnsi="Times New Roman"/>
          <w:sz w:val="24"/>
          <w:szCs w:val="24"/>
        </w:rPr>
        <w:t>.</w:t>
      </w:r>
    </w:p>
    <w:p w14:paraId="37B204E5" w14:textId="77777777" w:rsidR="004D6671" w:rsidRDefault="004D6671" w:rsidP="00451EF5">
      <w:pPr>
        <w:pStyle w:val="aff8"/>
        <w:ind w:firstLine="709"/>
        <w:jc w:val="both"/>
        <w:rPr>
          <w:rFonts w:ascii="Times New Roman" w:hAnsi="Times New Roman"/>
          <w:b/>
          <w:i/>
          <w:sz w:val="24"/>
          <w:szCs w:val="24"/>
        </w:rPr>
      </w:pPr>
    </w:p>
    <w:p w14:paraId="337D8432" w14:textId="77777777" w:rsidR="00F55CEA" w:rsidRPr="0064180E" w:rsidRDefault="00E555A8" w:rsidP="00451EF5">
      <w:pPr>
        <w:pStyle w:val="aff8"/>
        <w:ind w:firstLine="709"/>
        <w:jc w:val="both"/>
        <w:rPr>
          <w:rFonts w:ascii="Times New Roman" w:hAnsi="Times New Roman"/>
          <w:b/>
          <w:sz w:val="24"/>
          <w:szCs w:val="24"/>
        </w:rPr>
      </w:pPr>
      <w:r w:rsidRPr="0064180E">
        <w:rPr>
          <w:rFonts w:ascii="Times New Roman" w:hAnsi="Times New Roman"/>
          <w:b/>
          <w:sz w:val="24"/>
          <w:szCs w:val="24"/>
        </w:rPr>
        <w:t>2.1.4.6.3.</w:t>
      </w:r>
      <w:r w:rsidR="00361B7B" w:rsidRPr="0064180E">
        <w:rPr>
          <w:rFonts w:ascii="Times New Roman" w:hAnsi="Times New Roman"/>
          <w:b/>
          <w:sz w:val="24"/>
          <w:szCs w:val="24"/>
        </w:rPr>
        <w:t xml:space="preserve"> </w:t>
      </w:r>
      <w:r w:rsidR="00F55CEA" w:rsidRPr="0064180E">
        <w:rPr>
          <w:rFonts w:ascii="Times New Roman" w:hAnsi="Times New Roman"/>
          <w:b/>
          <w:sz w:val="24"/>
          <w:szCs w:val="24"/>
        </w:rPr>
        <w:t>Учет карт водителей для тахографа</w:t>
      </w:r>
    </w:p>
    <w:p w14:paraId="3E7A8A21" w14:textId="398AF3DB" w:rsidR="0091246F" w:rsidRPr="0064180E" w:rsidRDefault="0091246F" w:rsidP="0091246F">
      <w:pPr>
        <w:pStyle w:val="aff8"/>
        <w:ind w:firstLine="709"/>
        <w:jc w:val="both"/>
        <w:rPr>
          <w:rFonts w:ascii="Times New Roman" w:hAnsi="Times New Roman"/>
          <w:sz w:val="24"/>
          <w:szCs w:val="24"/>
        </w:rPr>
      </w:pPr>
      <w:r w:rsidRPr="0064180E">
        <w:rPr>
          <w:rFonts w:ascii="Times New Roman" w:hAnsi="Times New Roman"/>
          <w:sz w:val="24"/>
          <w:szCs w:val="24"/>
        </w:rPr>
        <w:t xml:space="preserve">Расходы </w:t>
      </w:r>
      <w:r w:rsidR="00AC588A" w:rsidRPr="0064180E">
        <w:rPr>
          <w:rFonts w:ascii="Times New Roman" w:hAnsi="Times New Roman"/>
          <w:sz w:val="24"/>
          <w:szCs w:val="24"/>
        </w:rPr>
        <w:t>субъекта централизованного учета</w:t>
      </w:r>
      <w:r w:rsidRPr="0064180E">
        <w:rPr>
          <w:rFonts w:ascii="Times New Roman" w:hAnsi="Times New Roman"/>
          <w:sz w:val="24"/>
          <w:szCs w:val="24"/>
        </w:rPr>
        <w:t xml:space="preserve"> на изготовление карт водителей для тахографа относятся на финансовый результат текущего отчетного периода </w:t>
      </w:r>
      <w:r w:rsidRPr="00937C3A">
        <w:rPr>
          <w:rFonts w:ascii="Times New Roman" w:hAnsi="Times New Roman"/>
          <w:sz w:val="24"/>
          <w:szCs w:val="24"/>
        </w:rPr>
        <w:t>по дебету счета 0.401.20.226 «Расходы на прочие работы, услуги»</w:t>
      </w:r>
      <w:r w:rsidRPr="0064180E">
        <w:rPr>
          <w:rFonts w:ascii="Times New Roman" w:hAnsi="Times New Roman"/>
          <w:sz w:val="24"/>
          <w:szCs w:val="24"/>
        </w:rPr>
        <w:t>.</w:t>
      </w:r>
    </w:p>
    <w:p w14:paraId="7E11E0DC" w14:textId="77777777" w:rsidR="0091246F" w:rsidRPr="00F84CB4" w:rsidRDefault="0091246F" w:rsidP="0091246F">
      <w:pPr>
        <w:pStyle w:val="aff8"/>
        <w:ind w:firstLine="709"/>
        <w:jc w:val="both"/>
        <w:rPr>
          <w:rFonts w:ascii="Times New Roman" w:hAnsi="Times New Roman"/>
          <w:sz w:val="24"/>
          <w:szCs w:val="24"/>
        </w:rPr>
      </w:pPr>
      <w:r w:rsidRPr="0064180E">
        <w:rPr>
          <w:rFonts w:ascii="Times New Roman" w:hAnsi="Times New Roman"/>
          <w:sz w:val="24"/>
          <w:szCs w:val="24"/>
        </w:rPr>
        <w:t xml:space="preserve">Контроль за </w:t>
      </w:r>
      <w:r w:rsidR="00AC588A" w:rsidRPr="0064180E">
        <w:rPr>
          <w:rFonts w:ascii="Times New Roman" w:hAnsi="Times New Roman"/>
          <w:sz w:val="24"/>
          <w:szCs w:val="24"/>
        </w:rPr>
        <w:t>движением</w:t>
      </w:r>
      <w:r w:rsidRPr="0064180E">
        <w:rPr>
          <w:rFonts w:ascii="Times New Roman" w:hAnsi="Times New Roman"/>
          <w:sz w:val="24"/>
          <w:szCs w:val="24"/>
        </w:rPr>
        <w:t xml:space="preserve"> карт водителей для тахографа осуществляется на забалансовом счете ЭК «Электронные карты» в порядке, установленном пунктом 2.1.6.2.12 настоящей учетной политики.</w:t>
      </w:r>
    </w:p>
    <w:p w14:paraId="0EEC6610" w14:textId="77777777" w:rsidR="00EE1941" w:rsidRPr="00451EF5" w:rsidRDefault="00E555A8" w:rsidP="00451EF5">
      <w:pPr>
        <w:pStyle w:val="aff8"/>
        <w:ind w:firstLine="709"/>
        <w:jc w:val="both"/>
        <w:rPr>
          <w:rFonts w:ascii="Times New Roman" w:hAnsi="Times New Roman"/>
          <w:b/>
          <w:sz w:val="24"/>
          <w:szCs w:val="24"/>
        </w:rPr>
      </w:pPr>
      <w:r w:rsidRPr="00451EF5">
        <w:rPr>
          <w:rFonts w:ascii="Times New Roman" w:hAnsi="Times New Roman"/>
          <w:b/>
          <w:sz w:val="24"/>
          <w:szCs w:val="24"/>
        </w:rPr>
        <w:t xml:space="preserve">2.1.4.6.4. </w:t>
      </w:r>
      <w:r w:rsidR="00582A0E" w:rsidRPr="00451EF5">
        <w:rPr>
          <w:rFonts w:ascii="Times New Roman" w:hAnsi="Times New Roman"/>
          <w:b/>
          <w:sz w:val="24"/>
          <w:szCs w:val="24"/>
        </w:rPr>
        <w:t>У</w:t>
      </w:r>
      <w:r w:rsidR="00EE1941" w:rsidRPr="00451EF5">
        <w:rPr>
          <w:rFonts w:ascii="Times New Roman" w:hAnsi="Times New Roman"/>
          <w:b/>
          <w:sz w:val="24"/>
          <w:szCs w:val="24"/>
        </w:rPr>
        <w:t xml:space="preserve">чет </w:t>
      </w:r>
      <w:r w:rsidR="00C404F7" w:rsidRPr="00451EF5">
        <w:rPr>
          <w:rFonts w:ascii="Times New Roman" w:hAnsi="Times New Roman"/>
          <w:b/>
          <w:sz w:val="24"/>
          <w:szCs w:val="24"/>
        </w:rPr>
        <w:t>отработанных аккумуляторов</w:t>
      </w:r>
      <w:r w:rsidR="00844CFB" w:rsidRPr="00451EF5">
        <w:rPr>
          <w:rFonts w:ascii="Times New Roman" w:hAnsi="Times New Roman"/>
          <w:b/>
          <w:sz w:val="24"/>
          <w:szCs w:val="24"/>
        </w:rPr>
        <w:t xml:space="preserve"> и шин</w:t>
      </w:r>
      <w:r w:rsidR="00E03422" w:rsidRPr="00451EF5">
        <w:rPr>
          <w:rFonts w:ascii="Times New Roman" w:hAnsi="Times New Roman"/>
          <w:b/>
          <w:sz w:val="24"/>
          <w:szCs w:val="24"/>
        </w:rPr>
        <w:t xml:space="preserve">, </w:t>
      </w:r>
      <w:r w:rsidR="00EF22C9" w:rsidRPr="00ED3017">
        <w:rPr>
          <w:rFonts w:ascii="Times New Roman" w:hAnsi="Times New Roman"/>
          <w:b/>
          <w:sz w:val="24"/>
          <w:szCs w:val="24"/>
        </w:rPr>
        <w:t xml:space="preserve">машинного </w:t>
      </w:r>
      <w:r w:rsidR="00EF22C9" w:rsidRPr="00476E1C">
        <w:rPr>
          <w:rFonts w:ascii="Times New Roman" w:hAnsi="Times New Roman"/>
          <w:b/>
          <w:sz w:val="24"/>
          <w:szCs w:val="24"/>
        </w:rPr>
        <w:t>масла,</w:t>
      </w:r>
      <w:r w:rsidR="00EF22C9" w:rsidRPr="00451EF5">
        <w:rPr>
          <w:rFonts w:ascii="Times New Roman" w:hAnsi="Times New Roman"/>
          <w:b/>
          <w:sz w:val="24"/>
          <w:szCs w:val="24"/>
        </w:rPr>
        <w:t xml:space="preserve"> </w:t>
      </w:r>
      <w:r w:rsidR="00E03422" w:rsidRPr="00451EF5">
        <w:rPr>
          <w:rFonts w:ascii="Times New Roman" w:hAnsi="Times New Roman"/>
          <w:b/>
          <w:sz w:val="24"/>
          <w:szCs w:val="24"/>
        </w:rPr>
        <w:t>подлежащих утилизации</w:t>
      </w:r>
    </w:p>
    <w:p w14:paraId="1E143D52" w14:textId="77777777" w:rsidR="00ED5A86" w:rsidRDefault="007415C3" w:rsidP="00451EF5">
      <w:pPr>
        <w:pStyle w:val="aff8"/>
        <w:ind w:firstLine="709"/>
        <w:jc w:val="both"/>
        <w:rPr>
          <w:rFonts w:ascii="Times New Roman" w:hAnsi="Times New Roman"/>
          <w:sz w:val="24"/>
          <w:szCs w:val="24"/>
        </w:rPr>
      </w:pPr>
      <w:r w:rsidRPr="00451EF5">
        <w:rPr>
          <w:rFonts w:ascii="Times New Roman" w:hAnsi="Times New Roman"/>
          <w:sz w:val="24"/>
          <w:szCs w:val="24"/>
        </w:rPr>
        <w:t>Уменьшение показателя забалансового счета 09 «Запасные части к транспортным средствам, выданные взамен изношенных» при выбытии</w:t>
      </w:r>
      <w:r w:rsidRPr="00451EF5" w:rsidDel="007415C3">
        <w:rPr>
          <w:rFonts w:ascii="Times New Roman" w:hAnsi="Times New Roman"/>
          <w:sz w:val="24"/>
          <w:szCs w:val="24"/>
        </w:rPr>
        <w:t xml:space="preserve"> </w:t>
      </w:r>
      <w:r w:rsidR="00F5641B" w:rsidRPr="00451EF5">
        <w:rPr>
          <w:rFonts w:ascii="Times New Roman" w:hAnsi="Times New Roman"/>
          <w:sz w:val="24"/>
          <w:szCs w:val="24"/>
        </w:rPr>
        <w:t>отработанных аккумуляторов</w:t>
      </w:r>
      <w:r w:rsidR="00844CFB" w:rsidRPr="00451EF5">
        <w:rPr>
          <w:rFonts w:ascii="Times New Roman" w:hAnsi="Times New Roman"/>
          <w:sz w:val="24"/>
          <w:szCs w:val="24"/>
        </w:rPr>
        <w:t xml:space="preserve"> и шин</w:t>
      </w:r>
      <w:r w:rsidR="00F5641B" w:rsidRPr="00451EF5">
        <w:rPr>
          <w:rFonts w:ascii="Times New Roman" w:hAnsi="Times New Roman"/>
          <w:sz w:val="24"/>
          <w:szCs w:val="24"/>
        </w:rPr>
        <w:t xml:space="preserve">, </w:t>
      </w:r>
      <w:r w:rsidR="00D1440F" w:rsidRPr="00F42EE7">
        <w:rPr>
          <w:rFonts w:ascii="Times New Roman" w:hAnsi="Times New Roman"/>
          <w:i/>
          <w:sz w:val="24"/>
          <w:szCs w:val="24"/>
        </w:rPr>
        <w:t>дисков</w:t>
      </w:r>
      <w:r w:rsidR="00862D28">
        <w:rPr>
          <w:rFonts w:ascii="Times New Roman" w:hAnsi="Times New Roman"/>
          <w:sz w:val="24"/>
          <w:szCs w:val="24"/>
        </w:rPr>
        <w:t>,</w:t>
      </w:r>
      <w:r w:rsidR="00D1440F">
        <w:rPr>
          <w:rFonts w:ascii="Times New Roman" w:hAnsi="Times New Roman"/>
          <w:sz w:val="24"/>
          <w:szCs w:val="24"/>
        </w:rPr>
        <w:t xml:space="preserve"> </w:t>
      </w:r>
      <w:r w:rsidR="00F5641B" w:rsidRPr="00451EF5">
        <w:rPr>
          <w:rFonts w:ascii="Times New Roman" w:hAnsi="Times New Roman"/>
          <w:sz w:val="24"/>
          <w:szCs w:val="24"/>
        </w:rPr>
        <w:t>подлежащих утилизации</w:t>
      </w:r>
      <w:r w:rsidR="00813B2B" w:rsidRPr="00451EF5">
        <w:rPr>
          <w:rFonts w:ascii="Times New Roman" w:hAnsi="Times New Roman"/>
          <w:sz w:val="24"/>
          <w:szCs w:val="24"/>
        </w:rPr>
        <w:t>,</w:t>
      </w:r>
      <w:r w:rsidR="00F5641B" w:rsidRPr="00451EF5">
        <w:rPr>
          <w:rFonts w:ascii="Times New Roman" w:hAnsi="Times New Roman"/>
          <w:sz w:val="24"/>
          <w:szCs w:val="24"/>
        </w:rPr>
        <w:t xml:space="preserve"> </w:t>
      </w:r>
      <w:r w:rsidR="00C404F7" w:rsidRPr="00451EF5">
        <w:rPr>
          <w:rFonts w:ascii="Times New Roman" w:hAnsi="Times New Roman"/>
          <w:sz w:val="24"/>
          <w:szCs w:val="24"/>
        </w:rPr>
        <w:t>осуществляется н</w:t>
      </w:r>
      <w:r w:rsidR="00EE1941" w:rsidRPr="00451EF5">
        <w:rPr>
          <w:rFonts w:ascii="Times New Roman" w:hAnsi="Times New Roman"/>
          <w:sz w:val="24"/>
          <w:szCs w:val="24"/>
        </w:rPr>
        <w:t>а основании акта приема-</w:t>
      </w:r>
      <w:r w:rsidR="007D2BB9" w:rsidRPr="00451EF5">
        <w:rPr>
          <w:rFonts w:ascii="Times New Roman" w:hAnsi="Times New Roman"/>
          <w:sz w:val="24"/>
          <w:szCs w:val="24"/>
        </w:rPr>
        <w:t>передачи</w:t>
      </w:r>
      <w:r w:rsidR="00EE1941" w:rsidRPr="00451EF5">
        <w:rPr>
          <w:rFonts w:ascii="Times New Roman" w:hAnsi="Times New Roman"/>
          <w:sz w:val="24"/>
          <w:szCs w:val="24"/>
        </w:rPr>
        <w:t xml:space="preserve"> выполненных работ, подтверждающих их замену</w:t>
      </w:r>
      <w:r w:rsidR="00E03422" w:rsidRPr="00451EF5">
        <w:rPr>
          <w:rFonts w:ascii="Times New Roman" w:hAnsi="Times New Roman"/>
          <w:sz w:val="24"/>
          <w:szCs w:val="24"/>
        </w:rPr>
        <w:t xml:space="preserve">, </w:t>
      </w:r>
      <w:r w:rsidR="00C24B7A" w:rsidRPr="00451EF5">
        <w:rPr>
          <w:rFonts w:ascii="Times New Roman" w:hAnsi="Times New Roman"/>
          <w:sz w:val="24"/>
          <w:szCs w:val="24"/>
        </w:rPr>
        <w:t>с</w:t>
      </w:r>
      <w:r w:rsidR="00E03422" w:rsidRPr="00451EF5">
        <w:rPr>
          <w:rFonts w:ascii="Times New Roman" w:hAnsi="Times New Roman"/>
          <w:sz w:val="24"/>
          <w:szCs w:val="24"/>
        </w:rPr>
        <w:t xml:space="preserve"> одновременн</w:t>
      </w:r>
      <w:r w:rsidR="00C24B7A" w:rsidRPr="00451EF5">
        <w:rPr>
          <w:rFonts w:ascii="Times New Roman" w:hAnsi="Times New Roman"/>
          <w:sz w:val="24"/>
          <w:szCs w:val="24"/>
        </w:rPr>
        <w:t>ы</w:t>
      </w:r>
      <w:r w:rsidR="00E03422" w:rsidRPr="00451EF5">
        <w:rPr>
          <w:rFonts w:ascii="Times New Roman" w:hAnsi="Times New Roman"/>
          <w:sz w:val="24"/>
          <w:szCs w:val="24"/>
        </w:rPr>
        <w:t>м</w:t>
      </w:r>
      <w:r w:rsidR="00C24B7A" w:rsidRPr="00451EF5">
        <w:rPr>
          <w:rFonts w:ascii="Times New Roman" w:hAnsi="Times New Roman"/>
          <w:sz w:val="24"/>
          <w:szCs w:val="24"/>
        </w:rPr>
        <w:t xml:space="preserve"> приняти</w:t>
      </w:r>
      <w:r w:rsidR="00792400" w:rsidRPr="00451EF5">
        <w:rPr>
          <w:rFonts w:ascii="Times New Roman" w:hAnsi="Times New Roman"/>
          <w:sz w:val="24"/>
          <w:szCs w:val="24"/>
        </w:rPr>
        <w:t>е</w:t>
      </w:r>
      <w:r w:rsidR="00C24B7A" w:rsidRPr="00451EF5">
        <w:rPr>
          <w:rFonts w:ascii="Times New Roman" w:hAnsi="Times New Roman"/>
          <w:sz w:val="24"/>
          <w:szCs w:val="24"/>
        </w:rPr>
        <w:t>м</w:t>
      </w:r>
      <w:r w:rsidR="00E03422" w:rsidRPr="00451EF5">
        <w:rPr>
          <w:rFonts w:ascii="Times New Roman" w:hAnsi="Times New Roman"/>
          <w:sz w:val="24"/>
          <w:szCs w:val="24"/>
        </w:rPr>
        <w:t xml:space="preserve"> на забалансовый счет 02 «Материальные ценности на хранении» до момента их утилизации</w:t>
      </w:r>
      <w:r w:rsidR="00F76235" w:rsidRPr="00451EF5">
        <w:rPr>
          <w:rFonts w:ascii="Times New Roman" w:hAnsi="Times New Roman"/>
          <w:sz w:val="24"/>
          <w:szCs w:val="24"/>
        </w:rPr>
        <w:t xml:space="preserve">. </w:t>
      </w:r>
    </w:p>
    <w:p w14:paraId="09812D89" w14:textId="77777777" w:rsidR="00ED5A86" w:rsidRDefault="00ED5A86" w:rsidP="00ED5A86">
      <w:pPr>
        <w:pStyle w:val="aff8"/>
        <w:ind w:firstLine="709"/>
        <w:jc w:val="both"/>
        <w:rPr>
          <w:rFonts w:ascii="Times New Roman" w:hAnsi="Times New Roman"/>
          <w:sz w:val="24"/>
          <w:szCs w:val="24"/>
        </w:rPr>
      </w:pPr>
      <w:r w:rsidRPr="00E3707A">
        <w:rPr>
          <w:rFonts w:ascii="Times New Roman" w:hAnsi="Times New Roman"/>
          <w:sz w:val="24"/>
          <w:szCs w:val="24"/>
        </w:rPr>
        <w:t>Отработанное машинное масло, подлежащее утилизации, принимается к учету на 02 забалансовый счет «Материальные ценности на хранении» в условной оценке: «один объект – один рубль» на основании Акта о поступлении товарно-материальных ценностей, принятых на хранении до осуществления утилизации.</w:t>
      </w:r>
    </w:p>
    <w:p w14:paraId="3BBCA3D5" w14:textId="77777777" w:rsidR="00B96BAF" w:rsidRPr="00451EF5" w:rsidRDefault="00F76235" w:rsidP="00451EF5">
      <w:pPr>
        <w:pStyle w:val="aff8"/>
        <w:ind w:firstLine="709"/>
        <w:jc w:val="both"/>
        <w:rPr>
          <w:rFonts w:ascii="Times New Roman" w:hAnsi="Times New Roman"/>
          <w:sz w:val="24"/>
          <w:szCs w:val="24"/>
        </w:rPr>
      </w:pPr>
      <w:r w:rsidRPr="00451EF5">
        <w:rPr>
          <w:rFonts w:ascii="Times New Roman" w:hAnsi="Times New Roman"/>
          <w:sz w:val="24"/>
          <w:szCs w:val="24"/>
        </w:rPr>
        <w:t>Подлежащие утилизации отработанные аккумуляторы и шины</w:t>
      </w:r>
      <w:r w:rsidR="00EF22C9">
        <w:rPr>
          <w:rFonts w:ascii="Times New Roman" w:hAnsi="Times New Roman"/>
          <w:sz w:val="24"/>
          <w:szCs w:val="24"/>
        </w:rPr>
        <w:t>,</w:t>
      </w:r>
      <w:r w:rsidRPr="00451EF5">
        <w:rPr>
          <w:rFonts w:ascii="Times New Roman" w:hAnsi="Times New Roman"/>
          <w:sz w:val="24"/>
          <w:szCs w:val="24"/>
        </w:rPr>
        <w:t xml:space="preserve"> </w:t>
      </w:r>
      <w:r w:rsidR="00EF22C9">
        <w:rPr>
          <w:rFonts w:ascii="Times New Roman" w:hAnsi="Times New Roman"/>
          <w:sz w:val="24"/>
          <w:szCs w:val="24"/>
        </w:rPr>
        <w:t>машинное масло,</w:t>
      </w:r>
      <w:r w:rsidR="00EF22C9" w:rsidRPr="00451EF5">
        <w:rPr>
          <w:rFonts w:ascii="Times New Roman" w:hAnsi="Times New Roman"/>
          <w:sz w:val="24"/>
          <w:szCs w:val="24"/>
        </w:rPr>
        <w:t xml:space="preserve"> </w:t>
      </w:r>
      <w:r w:rsidRPr="00451EF5">
        <w:rPr>
          <w:rFonts w:ascii="Times New Roman" w:hAnsi="Times New Roman"/>
          <w:sz w:val="24"/>
          <w:szCs w:val="24"/>
        </w:rPr>
        <w:t>передаются в специализированную организацию в течение 11 месяцев</w:t>
      </w:r>
      <w:r w:rsidR="00E06D75" w:rsidRPr="00451EF5">
        <w:rPr>
          <w:rStyle w:val="af0"/>
          <w:rFonts w:ascii="Times New Roman" w:hAnsi="Times New Roman"/>
          <w:sz w:val="24"/>
          <w:szCs w:val="24"/>
        </w:rPr>
        <w:footnoteReference w:id="12"/>
      </w:r>
      <w:r w:rsidRPr="00451EF5">
        <w:rPr>
          <w:rFonts w:ascii="Times New Roman" w:hAnsi="Times New Roman"/>
          <w:sz w:val="24"/>
          <w:szCs w:val="24"/>
        </w:rPr>
        <w:t xml:space="preserve"> со дня </w:t>
      </w:r>
      <w:r w:rsidR="00F97ECA" w:rsidRPr="00451EF5">
        <w:rPr>
          <w:rFonts w:ascii="Times New Roman" w:hAnsi="Times New Roman"/>
          <w:sz w:val="24"/>
          <w:szCs w:val="24"/>
        </w:rPr>
        <w:t xml:space="preserve">их </w:t>
      </w:r>
      <w:r w:rsidRPr="00451EF5">
        <w:rPr>
          <w:rFonts w:ascii="Times New Roman" w:hAnsi="Times New Roman"/>
          <w:sz w:val="24"/>
          <w:szCs w:val="24"/>
        </w:rPr>
        <w:t>принятия на забалансовый счет 02 «Материальные ценности на хранении».</w:t>
      </w:r>
    </w:p>
    <w:p w14:paraId="4EE5EBA8" w14:textId="04F402F1" w:rsidR="00866D4C" w:rsidRPr="00451EF5" w:rsidRDefault="00791E76"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Отработанные </w:t>
      </w:r>
      <w:r w:rsidR="00350FE8" w:rsidRPr="00451EF5">
        <w:rPr>
          <w:rFonts w:ascii="Times New Roman" w:hAnsi="Times New Roman"/>
          <w:sz w:val="24"/>
          <w:szCs w:val="24"/>
        </w:rPr>
        <w:t>аккумулятор</w:t>
      </w:r>
      <w:r w:rsidRPr="00451EF5">
        <w:rPr>
          <w:rFonts w:ascii="Times New Roman" w:hAnsi="Times New Roman"/>
          <w:sz w:val="24"/>
          <w:szCs w:val="24"/>
        </w:rPr>
        <w:t>ы</w:t>
      </w:r>
      <w:r w:rsidR="00844CFB" w:rsidRPr="00451EF5">
        <w:rPr>
          <w:rFonts w:ascii="Times New Roman" w:hAnsi="Times New Roman"/>
          <w:sz w:val="24"/>
          <w:szCs w:val="24"/>
        </w:rPr>
        <w:t xml:space="preserve"> и шины</w:t>
      </w:r>
      <w:r w:rsidR="00350FE8" w:rsidRPr="00451EF5">
        <w:rPr>
          <w:rFonts w:ascii="Times New Roman" w:hAnsi="Times New Roman"/>
          <w:sz w:val="24"/>
          <w:szCs w:val="24"/>
        </w:rPr>
        <w:t xml:space="preserve">, </w:t>
      </w:r>
      <w:r w:rsidR="00F42EE7">
        <w:rPr>
          <w:rFonts w:ascii="Times New Roman" w:hAnsi="Times New Roman"/>
          <w:i/>
          <w:sz w:val="24"/>
          <w:szCs w:val="24"/>
        </w:rPr>
        <w:t xml:space="preserve">диски, </w:t>
      </w:r>
      <w:r w:rsidR="002A7799" w:rsidRPr="00ED5A86">
        <w:rPr>
          <w:rFonts w:ascii="Times New Roman" w:hAnsi="Times New Roman"/>
          <w:sz w:val="24"/>
          <w:szCs w:val="24"/>
        </w:rPr>
        <w:t>машинное масло</w:t>
      </w:r>
      <w:r w:rsidR="002A7799">
        <w:rPr>
          <w:rFonts w:ascii="Times New Roman" w:hAnsi="Times New Roman"/>
          <w:sz w:val="24"/>
          <w:szCs w:val="24"/>
        </w:rPr>
        <w:t>,</w:t>
      </w:r>
      <w:r w:rsidR="002A7799" w:rsidRPr="00ED5A86">
        <w:rPr>
          <w:rFonts w:ascii="Times New Roman" w:hAnsi="Times New Roman"/>
          <w:sz w:val="24"/>
          <w:szCs w:val="24"/>
        </w:rPr>
        <w:t xml:space="preserve"> </w:t>
      </w:r>
      <w:r w:rsidR="00844CFB" w:rsidRPr="00451EF5">
        <w:rPr>
          <w:rFonts w:ascii="Times New Roman" w:hAnsi="Times New Roman"/>
          <w:sz w:val="24"/>
          <w:szCs w:val="24"/>
        </w:rPr>
        <w:t xml:space="preserve">подлежащие </w:t>
      </w:r>
      <w:r w:rsidR="007415C3" w:rsidRPr="00451EF5">
        <w:rPr>
          <w:rFonts w:ascii="Times New Roman" w:hAnsi="Times New Roman"/>
          <w:sz w:val="24"/>
          <w:szCs w:val="24"/>
        </w:rPr>
        <w:t xml:space="preserve">реализации с дальнейшей </w:t>
      </w:r>
      <w:r w:rsidR="0058114A" w:rsidRPr="00451EF5">
        <w:rPr>
          <w:rFonts w:ascii="Times New Roman" w:hAnsi="Times New Roman"/>
          <w:sz w:val="24"/>
          <w:szCs w:val="24"/>
        </w:rPr>
        <w:t xml:space="preserve">утилизацией </w:t>
      </w:r>
      <w:r w:rsidR="00350FE8" w:rsidRPr="00451EF5">
        <w:rPr>
          <w:rFonts w:ascii="Times New Roman" w:hAnsi="Times New Roman"/>
          <w:sz w:val="24"/>
          <w:szCs w:val="24"/>
        </w:rPr>
        <w:t xml:space="preserve">в соответствии с договором со специализированной организацией, </w:t>
      </w:r>
      <w:r w:rsidR="00F76235" w:rsidRPr="00451EF5">
        <w:rPr>
          <w:rFonts w:ascii="Times New Roman" w:hAnsi="Times New Roman"/>
          <w:sz w:val="24"/>
          <w:szCs w:val="24"/>
        </w:rPr>
        <w:t xml:space="preserve">списываются </w:t>
      </w:r>
      <w:r w:rsidR="00350FE8" w:rsidRPr="00451EF5">
        <w:rPr>
          <w:rFonts w:ascii="Times New Roman" w:hAnsi="Times New Roman"/>
          <w:sz w:val="24"/>
          <w:szCs w:val="24"/>
        </w:rPr>
        <w:t xml:space="preserve">с забалансового счета 02 «Материальные ценности на хранении» и </w:t>
      </w:r>
      <w:r w:rsidR="00F76235" w:rsidRPr="00451EF5">
        <w:rPr>
          <w:rFonts w:ascii="Times New Roman" w:hAnsi="Times New Roman"/>
          <w:sz w:val="24"/>
          <w:szCs w:val="24"/>
        </w:rPr>
        <w:t xml:space="preserve">принимаются </w:t>
      </w:r>
      <w:r w:rsidR="00350FE8" w:rsidRPr="00451EF5">
        <w:rPr>
          <w:rFonts w:ascii="Times New Roman" w:hAnsi="Times New Roman"/>
          <w:sz w:val="24"/>
          <w:szCs w:val="24"/>
        </w:rPr>
        <w:t xml:space="preserve">к учету на счет </w:t>
      </w:r>
      <w:r w:rsidR="000B2EB9" w:rsidRPr="00451EF5">
        <w:rPr>
          <w:rFonts w:ascii="Times New Roman" w:hAnsi="Times New Roman"/>
          <w:sz w:val="24"/>
          <w:szCs w:val="24"/>
        </w:rPr>
        <w:t>0</w:t>
      </w:r>
      <w:r w:rsidR="00350FE8" w:rsidRPr="00451EF5">
        <w:rPr>
          <w:rFonts w:ascii="Times New Roman" w:hAnsi="Times New Roman"/>
          <w:sz w:val="24"/>
          <w:szCs w:val="24"/>
        </w:rPr>
        <w:t>.105.3</w:t>
      </w:r>
      <w:r w:rsidR="004C67A6" w:rsidRPr="00451EF5">
        <w:rPr>
          <w:rFonts w:ascii="Times New Roman" w:hAnsi="Times New Roman"/>
          <w:sz w:val="24"/>
          <w:szCs w:val="24"/>
        </w:rPr>
        <w:t>6</w:t>
      </w:r>
      <w:r w:rsidR="003D1ABD" w:rsidRPr="00451EF5">
        <w:rPr>
          <w:rFonts w:ascii="Times New Roman" w:hAnsi="Times New Roman"/>
          <w:sz w:val="24"/>
          <w:szCs w:val="24"/>
        </w:rPr>
        <w:t>.</w:t>
      </w:r>
      <w:r w:rsidR="008326D1" w:rsidRPr="00451EF5">
        <w:rPr>
          <w:rFonts w:ascii="Times New Roman" w:hAnsi="Times New Roman"/>
          <w:sz w:val="24"/>
          <w:szCs w:val="24"/>
        </w:rPr>
        <w:t>34</w:t>
      </w:r>
      <w:r w:rsidR="008326D1">
        <w:rPr>
          <w:rFonts w:ascii="Times New Roman" w:hAnsi="Times New Roman"/>
          <w:sz w:val="24"/>
          <w:szCs w:val="24"/>
        </w:rPr>
        <w:t>0</w:t>
      </w:r>
      <w:r w:rsidR="008326D1" w:rsidRPr="00451EF5">
        <w:rPr>
          <w:rFonts w:ascii="Times New Roman" w:hAnsi="Times New Roman"/>
          <w:sz w:val="24"/>
          <w:szCs w:val="24"/>
        </w:rPr>
        <w:t xml:space="preserve"> </w:t>
      </w:r>
      <w:r w:rsidR="00350FE8" w:rsidRPr="00451EF5">
        <w:rPr>
          <w:rFonts w:ascii="Times New Roman" w:hAnsi="Times New Roman"/>
          <w:sz w:val="24"/>
          <w:szCs w:val="24"/>
        </w:rPr>
        <w:t>«</w:t>
      </w:r>
      <w:r w:rsidR="008B34D1" w:rsidRPr="00451EF5">
        <w:rPr>
          <w:rFonts w:ascii="Times New Roman" w:hAnsi="Times New Roman"/>
          <w:sz w:val="24"/>
          <w:szCs w:val="24"/>
        </w:rPr>
        <w:t>Увеличение стоимости прочих материальных запасов - иного движимого имущества учреждения</w:t>
      </w:r>
      <w:r w:rsidR="00350FE8" w:rsidRPr="00451EF5">
        <w:rPr>
          <w:rFonts w:ascii="Times New Roman" w:hAnsi="Times New Roman"/>
          <w:sz w:val="24"/>
          <w:szCs w:val="24"/>
        </w:rPr>
        <w:t xml:space="preserve">» по справедливой стоимости, определенной методом рыночных цен, </w:t>
      </w:r>
      <w:r w:rsidR="00F1489C" w:rsidRPr="00451EF5">
        <w:rPr>
          <w:rFonts w:ascii="Times New Roman" w:hAnsi="Times New Roman"/>
          <w:sz w:val="24"/>
          <w:szCs w:val="24"/>
        </w:rPr>
        <w:t>на основании</w:t>
      </w:r>
      <w:r w:rsidR="007B745B">
        <w:rPr>
          <w:rFonts w:ascii="Times New Roman" w:hAnsi="Times New Roman"/>
          <w:sz w:val="24"/>
          <w:szCs w:val="24"/>
        </w:rPr>
        <w:t xml:space="preserve"> Решения об оценке стоимости имущества, отчуждаемого не в пользу организаций бюджетной сферы (ф. 0510442)</w:t>
      </w:r>
      <w:r w:rsidR="00931A65" w:rsidRPr="00451EF5">
        <w:rPr>
          <w:rFonts w:ascii="Times New Roman" w:hAnsi="Times New Roman"/>
          <w:sz w:val="24"/>
          <w:szCs w:val="24"/>
        </w:rPr>
        <w:t>.</w:t>
      </w:r>
    </w:p>
    <w:p w14:paraId="658E7E98" w14:textId="77777777" w:rsidR="00F84FE3" w:rsidRPr="00451EF5" w:rsidRDefault="00F5641B" w:rsidP="00451EF5">
      <w:pPr>
        <w:pStyle w:val="aff8"/>
        <w:ind w:firstLine="709"/>
        <w:jc w:val="both"/>
        <w:rPr>
          <w:rFonts w:ascii="Times New Roman" w:hAnsi="Times New Roman"/>
          <w:sz w:val="24"/>
          <w:szCs w:val="24"/>
        </w:rPr>
      </w:pPr>
      <w:r w:rsidRPr="00451EF5">
        <w:rPr>
          <w:rFonts w:ascii="Times New Roman" w:hAnsi="Times New Roman"/>
          <w:sz w:val="24"/>
          <w:szCs w:val="24"/>
        </w:rPr>
        <w:t>О</w:t>
      </w:r>
      <w:r w:rsidR="00792400" w:rsidRPr="00451EF5">
        <w:rPr>
          <w:rFonts w:ascii="Times New Roman" w:hAnsi="Times New Roman"/>
          <w:sz w:val="24"/>
          <w:szCs w:val="24"/>
        </w:rPr>
        <w:t xml:space="preserve">дновременно производится отражение операций по </w:t>
      </w:r>
      <w:r w:rsidR="00791E76" w:rsidRPr="00451EF5">
        <w:rPr>
          <w:rFonts w:ascii="Times New Roman" w:hAnsi="Times New Roman"/>
          <w:sz w:val="24"/>
          <w:szCs w:val="24"/>
        </w:rPr>
        <w:t xml:space="preserve">их </w:t>
      </w:r>
      <w:r w:rsidR="00792400" w:rsidRPr="00451EF5">
        <w:rPr>
          <w:rFonts w:ascii="Times New Roman" w:hAnsi="Times New Roman"/>
          <w:sz w:val="24"/>
          <w:szCs w:val="24"/>
        </w:rPr>
        <w:t>реализации и списанию с баланса на основании договора купли-прода</w:t>
      </w:r>
      <w:r w:rsidR="00F84FE3" w:rsidRPr="00451EF5">
        <w:rPr>
          <w:rFonts w:ascii="Times New Roman" w:hAnsi="Times New Roman"/>
          <w:sz w:val="24"/>
          <w:szCs w:val="24"/>
        </w:rPr>
        <w:t>жи и утилизации отработанных аккумуляторов</w:t>
      </w:r>
      <w:r w:rsidR="00844CFB" w:rsidRPr="00451EF5">
        <w:rPr>
          <w:rFonts w:ascii="Times New Roman" w:hAnsi="Times New Roman"/>
          <w:sz w:val="24"/>
          <w:szCs w:val="24"/>
        </w:rPr>
        <w:t xml:space="preserve"> и шин</w:t>
      </w:r>
      <w:r w:rsidR="00F84FE3" w:rsidRPr="00451EF5">
        <w:rPr>
          <w:rFonts w:ascii="Times New Roman" w:hAnsi="Times New Roman"/>
          <w:sz w:val="24"/>
          <w:szCs w:val="24"/>
        </w:rPr>
        <w:t>,</w:t>
      </w:r>
      <w:r w:rsidR="00792400" w:rsidRPr="00451EF5">
        <w:rPr>
          <w:rFonts w:ascii="Times New Roman" w:hAnsi="Times New Roman"/>
          <w:sz w:val="24"/>
          <w:szCs w:val="24"/>
        </w:rPr>
        <w:t xml:space="preserve"> </w:t>
      </w:r>
      <w:r w:rsidR="00F42EE7">
        <w:rPr>
          <w:rFonts w:ascii="Times New Roman" w:hAnsi="Times New Roman"/>
          <w:i/>
          <w:sz w:val="24"/>
          <w:szCs w:val="24"/>
        </w:rPr>
        <w:t xml:space="preserve">дисков, </w:t>
      </w:r>
      <w:r w:rsidR="00EF22C9" w:rsidRPr="00ED3017">
        <w:rPr>
          <w:rFonts w:ascii="Times New Roman" w:hAnsi="Times New Roman"/>
          <w:sz w:val="24"/>
          <w:szCs w:val="24"/>
        </w:rPr>
        <w:t xml:space="preserve">машинного масла, </w:t>
      </w:r>
      <w:r w:rsidR="00792400" w:rsidRPr="00451EF5">
        <w:rPr>
          <w:rFonts w:ascii="Times New Roman" w:hAnsi="Times New Roman"/>
          <w:sz w:val="24"/>
          <w:szCs w:val="24"/>
        </w:rPr>
        <w:t>приемо-сдаточного акта (товарной накладной и т.п.)</w:t>
      </w:r>
      <w:r w:rsidR="00F84FE3" w:rsidRPr="00451EF5">
        <w:rPr>
          <w:rFonts w:ascii="Times New Roman" w:hAnsi="Times New Roman"/>
          <w:sz w:val="24"/>
          <w:szCs w:val="24"/>
        </w:rPr>
        <w:t>.</w:t>
      </w:r>
    </w:p>
    <w:p w14:paraId="269B8302" w14:textId="77777777" w:rsidR="00467014" w:rsidRPr="00451EF5" w:rsidRDefault="00467014"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Отработанные аккумуляторы и шины, </w:t>
      </w:r>
      <w:r w:rsidR="00F42EE7">
        <w:rPr>
          <w:rFonts w:ascii="Times New Roman" w:hAnsi="Times New Roman"/>
          <w:i/>
          <w:sz w:val="24"/>
          <w:szCs w:val="24"/>
        </w:rPr>
        <w:t xml:space="preserve">диски, </w:t>
      </w:r>
      <w:r w:rsidR="002A7799" w:rsidRPr="00ED5A86">
        <w:rPr>
          <w:rFonts w:ascii="Times New Roman" w:hAnsi="Times New Roman"/>
          <w:sz w:val="24"/>
          <w:szCs w:val="24"/>
        </w:rPr>
        <w:t>машинное масло</w:t>
      </w:r>
      <w:r w:rsidR="002A7799">
        <w:rPr>
          <w:rFonts w:ascii="Times New Roman" w:hAnsi="Times New Roman"/>
          <w:sz w:val="24"/>
          <w:szCs w:val="24"/>
        </w:rPr>
        <w:t>,</w:t>
      </w:r>
      <w:r w:rsidR="002A7799" w:rsidRPr="00ED5A86">
        <w:rPr>
          <w:rFonts w:ascii="Times New Roman" w:hAnsi="Times New Roman"/>
          <w:sz w:val="24"/>
          <w:szCs w:val="24"/>
        </w:rPr>
        <w:t xml:space="preserve"> </w:t>
      </w:r>
      <w:r w:rsidRPr="00451EF5">
        <w:rPr>
          <w:rFonts w:ascii="Times New Roman" w:hAnsi="Times New Roman"/>
          <w:sz w:val="24"/>
          <w:szCs w:val="24"/>
        </w:rPr>
        <w:t>подлежащие утилизации в соответствии с договором со специализированной организацией, предусматривающим принятие отходов в переработку (утилизацию), списываются с забалансового счета 02 «Материальные ценности на хранении» после подтверждения проведения мероприятий по утилизации (уничтожению), на основании Акта об утилизации (уничтоже</w:t>
      </w:r>
      <w:r w:rsidR="00A82EC0">
        <w:rPr>
          <w:rFonts w:ascii="Times New Roman" w:hAnsi="Times New Roman"/>
          <w:sz w:val="24"/>
          <w:szCs w:val="24"/>
        </w:rPr>
        <w:t>нии) материальных ценностей (ф. </w:t>
      </w:r>
      <w:r w:rsidRPr="00451EF5">
        <w:rPr>
          <w:rFonts w:ascii="Times New Roman" w:hAnsi="Times New Roman"/>
          <w:sz w:val="24"/>
          <w:szCs w:val="24"/>
        </w:rPr>
        <w:t>0510435)</w:t>
      </w:r>
      <w:r w:rsidR="00CA1CCA" w:rsidRPr="00451EF5">
        <w:rPr>
          <w:rFonts w:ascii="Times New Roman" w:hAnsi="Times New Roman"/>
          <w:sz w:val="24"/>
          <w:szCs w:val="24"/>
        </w:rPr>
        <w:t>.</w:t>
      </w:r>
    </w:p>
    <w:p w14:paraId="36FDABE2" w14:textId="77777777" w:rsidR="00472460" w:rsidRPr="00451EF5" w:rsidRDefault="00E555A8" w:rsidP="00451EF5">
      <w:pPr>
        <w:pStyle w:val="aff8"/>
        <w:ind w:firstLine="709"/>
        <w:jc w:val="both"/>
        <w:rPr>
          <w:rFonts w:ascii="Times New Roman" w:hAnsi="Times New Roman"/>
          <w:b/>
          <w:sz w:val="24"/>
          <w:szCs w:val="24"/>
        </w:rPr>
      </w:pPr>
      <w:r w:rsidRPr="00451EF5">
        <w:rPr>
          <w:rFonts w:ascii="Times New Roman" w:hAnsi="Times New Roman"/>
          <w:b/>
          <w:sz w:val="24"/>
          <w:szCs w:val="24"/>
        </w:rPr>
        <w:t xml:space="preserve">2.1.4.6.5. </w:t>
      </w:r>
      <w:r w:rsidR="00582A0E" w:rsidRPr="00451EF5">
        <w:rPr>
          <w:rFonts w:ascii="Times New Roman" w:hAnsi="Times New Roman"/>
          <w:b/>
          <w:sz w:val="24"/>
          <w:szCs w:val="24"/>
        </w:rPr>
        <w:t xml:space="preserve">Учет </w:t>
      </w:r>
      <w:r w:rsidR="003A1451" w:rsidRPr="00451EF5">
        <w:rPr>
          <w:rFonts w:ascii="Times New Roman" w:hAnsi="Times New Roman"/>
          <w:b/>
          <w:sz w:val="24"/>
          <w:szCs w:val="24"/>
        </w:rPr>
        <w:t xml:space="preserve">форменного обмундирования, спортивной и </w:t>
      </w:r>
      <w:r w:rsidR="00582A0E" w:rsidRPr="00451EF5">
        <w:rPr>
          <w:rFonts w:ascii="Times New Roman" w:hAnsi="Times New Roman"/>
          <w:b/>
          <w:sz w:val="24"/>
          <w:szCs w:val="24"/>
        </w:rPr>
        <w:t xml:space="preserve">специальной </w:t>
      </w:r>
      <w:r w:rsidR="00472460" w:rsidRPr="00451EF5">
        <w:rPr>
          <w:rFonts w:ascii="Times New Roman" w:hAnsi="Times New Roman"/>
          <w:b/>
          <w:sz w:val="24"/>
          <w:szCs w:val="24"/>
        </w:rPr>
        <w:t>одежд</w:t>
      </w:r>
      <w:r w:rsidR="00582A0E" w:rsidRPr="00451EF5">
        <w:rPr>
          <w:rFonts w:ascii="Times New Roman" w:hAnsi="Times New Roman"/>
          <w:b/>
          <w:sz w:val="24"/>
          <w:szCs w:val="24"/>
        </w:rPr>
        <w:t>ы</w:t>
      </w:r>
      <w:r w:rsidR="00472460" w:rsidRPr="00451EF5">
        <w:rPr>
          <w:rFonts w:ascii="Times New Roman" w:hAnsi="Times New Roman"/>
          <w:b/>
          <w:sz w:val="24"/>
          <w:szCs w:val="24"/>
        </w:rPr>
        <w:t>, обув</w:t>
      </w:r>
      <w:r w:rsidR="00582A0E" w:rsidRPr="00451EF5">
        <w:rPr>
          <w:rFonts w:ascii="Times New Roman" w:hAnsi="Times New Roman"/>
          <w:b/>
          <w:sz w:val="24"/>
          <w:szCs w:val="24"/>
        </w:rPr>
        <w:t>и</w:t>
      </w:r>
      <w:r w:rsidR="007B2519" w:rsidRPr="00451EF5">
        <w:rPr>
          <w:rFonts w:ascii="Times New Roman" w:hAnsi="Times New Roman"/>
          <w:b/>
          <w:sz w:val="24"/>
          <w:szCs w:val="24"/>
        </w:rPr>
        <w:t xml:space="preserve"> (в т.ч. </w:t>
      </w:r>
      <w:r w:rsidR="003A1451" w:rsidRPr="00451EF5">
        <w:rPr>
          <w:rFonts w:ascii="Times New Roman" w:hAnsi="Times New Roman"/>
          <w:b/>
          <w:sz w:val="24"/>
          <w:szCs w:val="24"/>
        </w:rPr>
        <w:t>спортивной)</w:t>
      </w:r>
      <w:r w:rsidR="00472460" w:rsidRPr="00451EF5">
        <w:rPr>
          <w:rFonts w:ascii="Times New Roman" w:hAnsi="Times New Roman"/>
          <w:b/>
          <w:sz w:val="24"/>
          <w:szCs w:val="24"/>
        </w:rPr>
        <w:t xml:space="preserve"> и други</w:t>
      </w:r>
      <w:r w:rsidR="00582A0E" w:rsidRPr="00451EF5">
        <w:rPr>
          <w:rFonts w:ascii="Times New Roman" w:hAnsi="Times New Roman"/>
          <w:b/>
          <w:sz w:val="24"/>
          <w:szCs w:val="24"/>
        </w:rPr>
        <w:t>х</w:t>
      </w:r>
      <w:r w:rsidR="00472460" w:rsidRPr="00451EF5">
        <w:rPr>
          <w:rFonts w:ascii="Times New Roman" w:hAnsi="Times New Roman"/>
          <w:b/>
          <w:sz w:val="24"/>
          <w:szCs w:val="24"/>
        </w:rPr>
        <w:t xml:space="preserve"> средств индивидуальной защиты</w:t>
      </w:r>
    </w:p>
    <w:p w14:paraId="3CB7D3DE" w14:textId="436EEB3D" w:rsidR="003A1451" w:rsidRPr="00451EF5" w:rsidRDefault="008674E9" w:rsidP="00451EF5">
      <w:pPr>
        <w:pStyle w:val="aff8"/>
        <w:ind w:firstLine="709"/>
        <w:jc w:val="both"/>
        <w:rPr>
          <w:rFonts w:ascii="Times New Roman" w:hAnsi="Times New Roman"/>
          <w:sz w:val="24"/>
          <w:szCs w:val="24"/>
        </w:rPr>
      </w:pPr>
      <w:r w:rsidRPr="00451EF5">
        <w:rPr>
          <w:rFonts w:ascii="Times New Roman" w:hAnsi="Times New Roman"/>
          <w:sz w:val="24"/>
          <w:szCs w:val="24"/>
        </w:rPr>
        <w:t>Учет приобретенной (полученной) специальной одежды и обуви</w:t>
      </w:r>
      <w:r w:rsidR="00E650A2" w:rsidRPr="00451EF5">
        <w:rPr>
          <w:rFonts w:ascii="Times New Roman" w:hAnsi="Times New Roman"/>
          <w:sz w:val="24"/>
          <w:szCs w:val="24"/>
        </w:rPr>
        <w:t xml:space="preserve"> (в т.ч. спортивной)</w:t>
      </w:r>
      <w:r w:rsidRPr="00451EF5">
        <w:rPr>
          <w:rFonts w:ascii="Times New Roman" w:hAnsi="Times New Roman"/>
          <w:sz w:val="24"/>
          <w:szCs w:val="24"/>
        </w:rPr>
        <w:t xml:space="preserve"> </w:t>
      </w:r>
      <w:r w:rsidR="00191006" w:rsidRPr="00451EF5">
        <w:rPr>
          <w:rFonts w:ascii="Times New Roman" w:hAnsi="Times New Roman"/>
          <w:sz w:val="24"/>
          <w:szCs w:val="24"/>
        </w:rPr>
        <w:t xml:space="preserve">и форменного обмундирования, </w:t>
      </w:r>
      <w:r w:rsidRPr="00451EF5">
        <w:rPr>
          <w:rFonts w:ascii="Times New Roman" w:hAnsi="Times New Roman"/>
          <w:sz w:val="24"/>
          <w:szCs w:val="24"/>
        </w:rPr>
        <w:t>осуществляется на балансовом счете 0.105.35</w:t>
      </w:r>
      <w:r w:rsidR="00092CF9" w:rsidRPr="00451EF5">
        <w:rPr>
          <w:rFonts w:ascii="Times New Roman" w:hAnsi="Times New Roman"/>
          <w:sz w:val="24"/>
          <w:szCs w:val="24"/>
        </w:rPr>
        <w:t>.</w:t>
      </w:r>
      <w:r w:rsidR="008326D1">
        <w:rPr>
          <w:rFonts w:ascii="Times New Roman" w:hAnsi="Times New Roman"/>
          <w:sz w:val="24"/>
          <w:szCs w:val="24"/>
        </w:rPr>
        <w:t>340</w:t>
      </w:r>
      <w:r w:rsidR="008326D1" w:rsidRPr="00451EF5">
        <w:rPr>
          <w:rFonts w:ascii="Times New Roman" w:hAnsi="Times New Roman"/>
          <w:sz w:val="24"/>
          <w:szCs w:val="24"/>
        </w:rPr>
        <w:t xml:space="preserve"> </w:t>
      </w:r>
      <w:r w:rsidRPr="00451EF5">
        <w:rPr>
          <w:rFonts w:ascii="Times New Roman" w:hAnsi="Times New Roman"/>
          <w:sz w:val="24"/>
          <w:szCs w:val="24"/>
        </w:rPr>
        <w:t>«</w:t>
      </w:r>
      <w:r w:rsidR="00E0334F">
        <w:rPr>
          <w:rFonts w:ascii="Times New Roman" w:hAnsi="Times New Roman"/>
          <w:sz w:val="24"/>
          <w:szCs w:val="24"/>
        </w:rPr>
        <w:t>Увеличение стоимости м</w:t>
      </w:r>
      <w:r w:rsidR="00E0334F" w:rsidRPr="00451EF5">
        <w:rPr>
          <w:rFonts w:ascii="Times New Roman" w:hAnsi="Times New Roman"/>
          <w:sz w:val="24"/>
          <w:szCs w:val="24"/>
        </w:rPr>
        <w:t>ягк</w:t>
      </w:r>
      <w:r w:rsidR="00E0334F">
        <w:rPr>
          <w:rFonts w:ascii="Times New Roman" w:hAnsi="Times New Roman"/>
          <w:sz w:val="24"/>
          <w:szCs w:val="24"/>
        </w:rPr>
        <w:t>ого</w:t>
      </w:r>
      <w:r w:rsidR="00E0334F" w:rsidRPr="00451EF5">
        <w:rPr>
          <w:rFonts w:ascii="Times New Roman" w:hAnsi="Times New Roman"/>
          <w:sz w:val="24"/>
          <w:szCs w:val="24"/>
        </w:rPr>
        <w:t xml:space="preserve"> инвентар</w:t>
      </w:r>
      <w:r w:rsidR="00E0334F">
        <w:rPr>
          <w:rFonts w:ascii="Times New Roman" w:hAnsi="Times New Roman"/>
          <w:sz w:val="24"/>
          <w:szCs w:val="24"/>
        </w:rPr>
        <w:t>я</w:t>
      </w:r>
      <w:r w:rsidR="00E0334F" w:rsidRPr="00451EF5">
        <w:rPr>
          <w:rFonts w:ascii="Times New Roman" w:hAnsi="Times New Roman"/>
          <w:sz w:val="24"/>
          <w:szCs w:val="24"/>
        </w:rPr>
        <w:t xml:space="preserve"> </w:t>
      </w:r>
      <w:r w:rsidR="008726E3" w:rsidRPr="00451EF5">
        <w:rPr>
          <w:rFonts w:ascii="Times New Roman" w:hAnsi="Times New Roman"/>
          <w:sz w:val="24"/>
          <w:szCs w:val="24"/>
        </w:rPr>
        <w:t xml:space="preserve">- </w:t>
      </w:r>
      <w:r w:rsidR="00E0334F" w:rsidRPr="00451EF5">
        <w:rPr>
          <w:rFonts w:ascii="Times New Roman" w:hAnsi="Times New Roman"/>
          <w:sz w:val="24"/>
          <w:szCs w:val="24"/>
        </w:rPr>
        <w:t>ино</w:t>
      </w:r>
      <w:r w:rsidR="00E0334F">
        <w:rPr>
          <w:rFonts w:ascii="Times New Roman" w:hAnsi="Times New Roman"/>
          <w:sz w:val="24"/>
          <w:szCs w:val="24"/>
        </w:rPr>
        <w:t>го</w:t>
      </w:r>
      <w:r w:rsidR="00E0334F" w:rsidRPr="00451EF5">
        <w:rPr>
          <w:rFonts w:ascii="Times New Roman" w:hAnsi="Times New Roman"/>
          <w:sz w:val="24"/>
          <w:szCs w:val="24"/>
        </w:rPr>
        <w:t xml:space="preserve"> движимо</w:t>
      </w:r>
      <w:r w:rsidR="00E0334F">
        <w:rPr>
          <w:rFonts w:ascii="Times New Roman" w:hAnsi="Times New Roman"/>
          <w:sz w:val="24"/>
          <w:szCs w:val="24"/>
        </w:rPr>
        <w:t>го</w:t>
      </w:r>
      <w:r w:rsidR="00E0334F" w:rsidRPr="00451EF5">
        <w:rPr>
          <w:rFonts w:ascii="Times New Roman" w:hAnsi="Times New Roman"/>
          <w:sz w:val="24"/>
          <w:szCs w:val="24"/>
        </w:rPr>
        <w:t xml:space="preserve"> имуществ</w:t>
      </w:r>
      <w:r w:rsidR="00E0334F">
        <w:rPr>
          <w:rFonts w:ascii="Times New Roman" w:hAnsi="Times New Roman"/>
          <w:sz w:val="24"/>
          <w:szCs w:val="24"/>
        </w:rPr>
        <w:t>а</w:t>
      </w:r>
      <w:r w:rsidR="00E0334F" w:rsidRPr="00451EF5">
        <w:rPr>
          <w:rFonts w:ascii="Times New Roman" w:hAnsi="Times New Roman"/>
          <w:sz w:val="24"/>
          <w:szCs w:val="24"/>
        </w:rPr>
        <w:t xml:space="preserve"> </w:t>
      </w:r>
      <w:r w:rsidR="008726E3" w:rsidRPr="00451EF5">
        <w:rPr>
          <w:rFonts w:ascii="Times New Roman" w:hAnsi="Times New Roman"/>
          <w:sz w:val="24"/>
          <w:szCs w:val="24"/>
        </w:rPr>
        <w:t>учреждения</w:t>
      </w:r>
      <w:r w:rsidRPr="00451EF5">
        <w:rPr>
          <w:rFonts w:ascii="Times New Roman" w:hAnsi="Times New Roman"/>
          <w:sz w:val="24"/>
          <w:szCs w:val="24"/>
        </w:rPr>
        <w:t>» в общем порядке, определенном для учета материальных запасов.</w:t>
      </w:r>
    </w:p>
    <w:p w14:paraId="7347D286" w14:textId="77777777" w:rsidR="00260F57" w:rsidRPr="00451EF5" w:rsidRDefault="00260F57"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Операции по выдаче в личное (индивидуальное) пользование работникам для выполнения ими должностных обязанностей и сдаче ими форменного обмундирования, специальной одежды и обуви (в т.ч. спортивной) и других средств индивидуальной защиты, иного мягкого инвентаря фиксируются ответственными лицами в </w:t>
      </w:r>
      <w:r w:rsidR="00FA3F66" w:rsidRPr="00451EF5">
        <w:rPr>
          <w:rFonts w:ascii="Times New Roman" w:hAnsi="Times New Roman"/>
          <w:sz w:val="24"/>
          <w:szCs w:val="24"/>
        </w:rPr>
        <w:t>Карточке учета имущества в личном пользовании (ф. 0509097)</w:t>
      </w:r>
      <w:r w:rsidRPr="00451EF5">
        <w:rPr>
          <w:rFonts w:ascii="Times New Roman" w:hAnsi="Times New Roman"/>
          <w:sz w:val="24"/>
          <w:szCs w:val="24"/>
        </w:rPr>
        <w:t xml:space="preserve"> и учитываются на забалансовом счете 27 «Материальные ценности, выданные в личное </w:t>
      </w:r>
      <w:r w:rsidRPr="00451EF5">
        <w:rPr>
          <w:rFonts w:ascii="Times New Roman" w:hAnsi="Times New Roman"/>
          <w:sz w:val="24"/>
          <w:szCs w:val="24"/>
        </w:rPr>
        <w:lastRenderedPageBreak/>
        <w:t>пользование работникам (сотрудникам)» по балансовой стоимости, в разрезе работников (пользователей имущества), мест его нахождения.</w:t>
      </w:r>
    </w:p>
    <w:p w14:paraId="25644795" w14:textId="005B90B5" w:rsidR="00E34EAE" w:rsidRPr="00451EF5" w:rsidRDefault="000F1350"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Выдача указанных активов работникам оформляется </w:t>
      </w:r>
      <w:r w:rsidR="00582A0E" w:rsidRPr="00451EF5">
        <w:rPr>
          <w:rFonts w:ascii="Times New Roman" w:hAnsi="Times New Roman"/>
          <w:sz w:val="24"/>
          <w:szCs w:val="24"/>
        </w:rPr>
        <w:t xml:space="preserve">Актом приема-передачи объектов, полученных в личное пользование (ф. </w:t>
      </w:r>
      <w:r w:rsidR="00E457CD" w:rsidRPr="00451EF5">
        <w:rPr>
          <w:rFonts w:ascii="Times New Roman" w:hAnsi="Times New Roman"/>
          <w:sz w:val="24"/>
          <w:szCs w:val="24"/>
        </w:rPr>
        <w:t>0510434</w:t>
      </w:r>
      <w:r w:rsidR="00CF722A" w:rsidRPr="00451EF5">
        <w:rPr>
          <w:rFonts w:ascii="Times New Roman" w:hAnsi="Times New Roman"/>
          <w:sz w:val="24"/>
          <w:szCs w:val="24"/>
        </w:rPr>
        <w:t>)</w:t>
      </w:r>
      <w:r w:rsidRPr="00451EF5">
        <w:rPr>
          <w:rFonts w:ascii="Times New Roman" w:hAnsi="Times New Roman"/>
          <w:sz w:val="24"/>
          <w:szCs w:val="24"/>
        </w:rPr>
        <w:t>, на основании котор</w:t>
      </w:r>
      <w:r w:rsidR="00813B2B" w:rsidRPr="00451EF5">
        <w:rPr>
          <w:rFonts w:ascii="Times New Roman" w:hAnsi="Times New Roman"/>
          <w:sz w:val="24"/>
          <w:szCs w:val="24"/>
        </w:rPr>
        <w:t>ого</w:t>
      </w:r>
      <w:r w:rsidRPr="00451EF5">
        <w:rPr>
          <w:rFonts w:ascii="Times New Roman" w:hAnsi="Times New Roman"/>
          <w:sz w:val="24"/>
          <w:szCs w:val="24"/>
        </w:rPr>
        <w:t xml:space="preserve"> производится списание активов со счета 0.105.35</w:t>
      </w:r>
      <w:r w:rsidR="00092CF9" w:rsidRPr="00451EF5">
        <w:rPr>
          <w:rFonts w:ascii="Times New Roman" w:hAnsi="Times New Roman"/>
          <w:sz w:val="24"/>
          <w:szCs w:val="24"/>
        </w:rPr>
        <w:t>.</w:t>
      </w:r>
      <w:r w:rsidR="008326D1">
        <w:rPr>
          <w:rFonts w:ascii="Times New Roman" w:hAnsi="Times New Roman"/>
          <w:sz w:val="24"/>
          <w:szCs w:val="24"/>
        </w:rPr>
        <w:t>440</w:t>
      </w:r>
      <w:r w:rsidR="008326D1" w:rsidRPr="00451EF5">
        <w:rPr>
          <w:rFonts w:ascii="Times New Roman" w:hAnsi="Times New Roman"/>
          <w:sz w:val="24"/>
          <w:szCs w:val="24"/>
        </w:rPr>
        <w:t xml:space="preserve"> </w:t>
      </w:r>
      <w:r w:rsidRPr="00451EF5">
        <w:rPr>
          <w:rFonts w:ascii="Times New Roman" w:hAnsi="Times New Roman"/>
          <w:sz w:val="24"/>
          <w:szCs w:val="24"/>
        </w:rPr>
        <w:t>«</w:t>
      </w:r>
      <w:r w:rsidR="00E0334F">
        <w:rPr>
          <w:rFonts w:ascii="Times New Roman" w:hAnsi="Times New Roman"/>
          <w:sz w:val="24"/>
          <w:szCs w:val="24"/>
        </w:rPr>
        <w:t>Уменьшение стоимости м</w:t>
      </w:r>
      <w:r w:rsidR="00E0334F" w:rsidRPr="00451EF5">
        <w:rPr>
          <w:rFonts w:ascii="Times New Roman" w:hAnsi="Times New Roman"/>
          <w:sz w:val="24"/>
          <w:szCs w:val="24"/>
        </w:rPr>
        <w:t>ягк</w:t>
      </w:r>
      <w:r w:rsidR="00E0334F">
        <w:rPr>
          <w:rFonts w:ascii="Times New Roman" w:hAnsi="Times New Roman"/>
          <w:sz w:val="24"/>
          <w:szCs w:val="24"/>
        </w:rPr>
        <w:t>ого</w:t>
      </w:r>
      <w:r w:rsidR="00E0334F" w:rsidRPr="00451EF5">
        <w:rPr>
          <w:rFonts w:ascii="Times New Roman" w:hAnsi="Times New Roman"/>
          <w:sz w:val="24"/>
          <w:szCs w:val="24"/>
        </w:rPr>
        <w:t xml:space="preserve"> инвентар</w:t>
      </w:r>
      <w:r w:rsidR="00E0334F">
        <w:rPr>
          <w:rFonts w:ascii="Times New Roman" w:hAnsi="Times New Roman"/>
          <w:sz w:val="24"/>
          <w:szCs w:val="24"/>
        </w:rPr>
        <w:t>я</w:t>
      </w:r>
      <w:r w:rsidR="00E0334F" w:rsidRPr="00451EF5">
        <w:rPr>
          <w:rFonts w:ascii="Times New Roman" w:hAnsi="Times New Roman"/>
          <w:sz w:val="24"/>
          <w:szCs w:val="24"/>
        </w:rPr>
        <w:t xml:space="preserve"> </w:t>
      </w:r>
      <w:r w:rsidRPr="00451EF5">
        <w:rPr>
          <w:rFonts w:ascii="Times New Roman" w:hAnsi="Times New Roman"/>
          <w:sz w:val="24"/>
          <w:szCs w:val="24"/>
        </w:rPr>
        <w:t xml:space="preserve">- </w:t>
      </w:r>
      <w:r w:rsidR="00E0334F" w:rsidRPr="00451EF5">
        <w:rPr>
          <w:rFonts w:ascii="Times New Roman" w:hAnsi="Times New Roman"/>
          <w:sz w:val="24"/>
          <w:szCs w:val="24"/>
        </w:rPr>
        <w:t>ино</w:t>
      </w:r>
      <w:r w:rsidR="00E0334F">
        <w:rPr>
          <w:rFonts w:ascii="Times New Roman" w:hAnsi="Times New Roman"/>
          <w:sz w:val="24"/>
          <w:szCs w:val="24"/>
        </w:rPr>
        <w:t>го</w:t>
      </w:r>
      <w:r w:rsidR="00E0334F" w:rsidRPr="00451EF5">
        <w:rPr>
          <w:rFonts w:ascii="Times New Roman" w:hAnsi="Times New Roman"/>
          <w:sz w:val="24"/>
          <w:szCs w:val="24"/>
        </w:rPr>
        <w:t xml:space="preserve"> движимо</w:t>
      </w:r>
      <w:r w:rsidR="00E0334F">
        <w:rPr>
          <w:rFonts w:ascii="Times New Roman" w:hAnsi="Times New Roman"/>
          <w:sz w:val="24"/>
          <w:szCs w:val="24"/>
        </w:rPr>
        <w:t>го</w:t>
      </w:r>
      <w:r w:rsidR="00E0334F" w:rsidRPr="00451EF5">
        <w:rPr>
          <w:rFonts w:ascii="Times New Roman" w:hAnsi="Times New Roman"/>
          <w:sz w:val="24"/>
          <w:szCs w:val="24"/>
        </w:rPr>
        <w:t xml:space="preserve"> имуществ</w:t>
      </w:r>
      <w:r w:rsidR="00E0334F">
        <w:rPr>
          <w:rFonts w:ascii="Times New Roman" w:hAnsi="Times New Roman"/>
          <w:sz w:val="24"/>
          <w:szCs w:val="24"/>
        </w:rPr>
        <w:t>а</w:t>
      </w:r>
      <w:r w:rsidR="00E0334F" w:rsidRPr="00451EF5">
        <w:rPr>
          <w:rFonts w:ascii="Times New Roman" w:hAnsi="Times New Roman"/>
          <w:sz w:val="24"/>
          <w:szCs w:val="24"/>
        </w:rPr>
        <w:t xml:space="preserve"> </w:t>
      </w:r>
      <w:r w:rsidRPr="00451EF5">
        <w:rPr>
          <w:rFonts w:ascii="Times New Roman" w:hAnsi="Times New Roman"/>
          <w:sz w:val="24"/>
          <w:szCs w:val="24"/>
        </w:rPr>
        <w:t>учреждения».</w:t>
      </w:r>
    </w:p>
    <w:p w14:paraId="131ADDFF" w14:textId="77777777" w:rsidR="00826C6E" w:rsidRPr="00451EF5" w:rsidRDefault="00826C6E"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Возврат имущества из личного пользования работника, при условии </w:t>
      </w:r>
      <w:r w:rsidR="00216D0A" w:rsidRPr="00451EF5">
        <w:rPr>
          <w:rFonts w:ascii="Times New Roman" w:hAnsi="Times New Roman"/>
          <w:sz w:val="24"/>
          <w:szCs w:val="24"/>
        </w:rPr>
        <w:t xml:space="preserve">его </w:t>
      </w:r>
      <w:r w:rsidRPr="00451EF5">
        <w:rPr>
          <w:rFonts w:ascii="Times New Roman" w:hAnsi="Times New Roman"/>
          <w:sz w:val="24"/>
          <w:szCs w:val="24"/>
        </w:rPr>
        <w:t>дальнейшего использования в деятельности</w:t>
      </w:r>
      <w:r w:rsidRPr="00451EF5">
        <w:rPr>
          <w:rFonts w:ascii="Times New Roman" w:hAnsi="Times New Roman"/>
          <w:color w:val="FF0000"/>
          <w:sz w:val="24"/>
          <w:szCs w:val="24"/>
        </w:rPr>
        <w:t xml:space="preserve"> </w:t>
      </w:r>
      <w:r w:rsidRPr="00451EF5">
        <w:rPr>
          <w:rFonts w:ascii="Times New Roman" w:hAnsi="Times New Roman"/>
          <w:sz w:val="24"/>
          <w:szCs w:val="24"/>
        </w:rPr>
        <w:t>субъекта централизованного учета</w:t>
      </w:r>
      <w:r w:rsidR="00216D0A" w:rsidRPr="00451EF5">
        <w:rPr>
          <w:rFonts w:ascii="Times New Roman" w:hAnsi="Times New Roman"/>
          <w:sz w:val="24"/>
          <w:szCs w:val="24"/>
        </w:rPr>
        <w:t>,</w:t>
      </w:r>
      <w:r w:rsidRPr="00451EF5">
        <w:rPr>
          <w:rFonts w:ascii="Times New Roman" w:hAnsi="Times New Roman"/>
          <w:sz w:val="24"/>
          <w:szCs w:val="24"/>
        </w:rPr>
        <w:t xml:space="preserve"> оформляется </w:t>
      </w:r>
      <w:r w:rsidR="00093281" w:rsidRPr="00451EF5">
        <w:rPr>
          <w:rFonts w:ascii="Times New Roman" w:hAnsi="Times New Roman"/>
          <w:sz w:val="24"/>
          <w:szCs w:val="24"/>
        </w:rPr>
        <w:t>Актом приема-передачи объектов, полученных в личное пользование (ф. 0510434)</w:t>
      </w:r>
      <w:r w:rsidRPr="00451EF5">
        <w:rPr>
          <w:rFonts w:ascii="Times New Roman" w:hAnsi="Times New Roman"/>
          <w:sz w:val="24"/>
          <w:szCs w:val="24"/>
        </w:rPr>
        <w:t xml:space="preserve"> и отражается по стоимости, по которой они были ранее приняты к забалансовому учету.</w:t>
      </w:r>
    </w:p>
    <w:p w14:paraId="08C34254" w14:textId="77777777" w:rsidR="008674E9" w:rsidRPr="00451EF5" w:rsidRDefault="008674E9"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Списание с </w:t>
      </w:r>
      <w:r w:rsidR="00941D83" w:rsidRPr="00451EF5">
        <w:rPr>
          <w:rFonts w:ascii="Times New Roman" w:hAnsi="Times New Roman"/>
          <w:sz w:val="24"/>
          <w:szCs w:val="24"/>
        </w:rPr>
        <w:t xml:space="preserve">забалансового </w:t>
      </w:r>
      <w:r w:rsidRPr="00451EF5">
        <w:rPr>
          <w:rFonts w:ascii="Times New Roman" w:hAnsi="Times New Roman"/>
          <w:sz w:val="24"/>
          <w:szCs w:val="24"/>
        </w:rPr>
        <w:t xml:space="preserve">учета </w:t>
      </w:r>
      <w:r w:rsidR="00E650A2" w:rsidRPr="00451EF5">
        <w:rPr>
          <w:rFonts w:ascii="Times New Roman" w:hAnsi="Times New Roman"/>
          <w:sz w:val="24"/>
          <w:szCs w:val="24"/>
        </w:rPr>
        <w:t xml:space="preserve">форменного обмундирования, </w:t>
      </w:r>
      <w:r w:rsidRPr="00451EF5">
        <w:rPr>
          <w:rFonts w:ascii="Times New Roman" w:hAnsi="Times New Roman"/>
          <w:sz w:val="24"/>
          <w:szCs w:val="24"/>
        </w:rPr>
        <w:t>специальной одежды и обуви</w:t>
      </w:r>
      <w:r w:rsidR="00E650A2" w:rsidRPr="00451EF5">
        <w:rPr>
          <w:rFonts w:ascii="Times New Roman" w:hAnsi="Times New Roman"/>
          <w:sz w:val="24"/>
          <w:szCs w:val="24"/>
        </w:rPr>
        <w:t xml:space="preserve"> (в т.ч. спортивной)</w:t>
      </w:r>
      <w:r w:rsidRPr="00451EF5">
        <w:rPr>
          <w:rFonts w:ascii="Times New Roman" w:hAnsi="Times New Roman"/>
          <w:sz w:val="24"/>
          <w:szCs w:val="24"/>
        </w:rPr>
        <w:t>, мягкого инвентаря раньше установленных сроков использования (носки) производится:</w:t>
      </w:r>
    </w:p>
    <w:p w14:paraId="45D436F4" w14:textId="77777777" w:rsidR="008674E9" w:rsidRPr="00451EF5" w:rsidRDefault="000F1350"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 </w:t>
      </w:r>
      <w:r w:rsidR="008674E9" w:rsidRPr="00451EF5">
        <w:rPr>
          <w:rFonts w:ascii="Times New Roman" w:hAnsi="Times New Roman"/>
          <w:sz w:val="24"/>
          <w:szCs w:val="24"/>
        </w:rPr>
        <w:t xml:space="preserve">если </w:t>
      </w:r>
      <w:r w:rsidR="00E34EAE" w:rsidRPr="00451EF5">
        <w:rPr>
          <w:rFonts w:ascii="Times New Roman" w:hAnsi="Times New Roman"/>
          <w:sz w:val="24"/>
          <w:szCs w:val="24"/>
        </w:rPr>
        <w:t xml:space="preserve">актив по </w:t>
      </w:r>
      <w:r w:rsidR="008674E9" w:rsidRPr="00451EF5">
        <w:rPr>
          <w:rFonts w:ascii="Times New Roman" w:hAnsi="Times New Roman"/>
          <w:sz w:val="24"/>
          <w:szCs w:val="24"/>
        </w:rPr>
        <w:t>своему качественному состоянию не может быть отремонтирован (приведен в состояние годности) и использован по прямому назначению;</w:t>
      </w:r>
    </w:p>
    <w:p w14:paraId="794D0F72" w14:textId="77777777" w:rsidR="008674E9" w:rsidRPr="00451EF5" w:rsidRDefault="000F1350" w:rsidP="00451EF5">
      <w:pPr>
        <w:pStyle w:val="aff8"/>
        <w:ind w:firstLine="709"/>
        <w:jc w:val="both"/>
        <w:rPr>
          <w:rFonts w:ascii="Times New Roman" w:hAnsi="Times New Roman"/>
          <w:sz w:val="24"/>
          <w:szCs w:val="24"/>
        </w:rPr>
      </w:pPr>
      <w:r w:rsidRPr="00451EF5">
        <w:rPr>
          <w:rFonts w:ascii="Times New Roman" w:hAnsi="Times New Roman"/>
          <w:sz w:val="24"/>
          <w:szCs w:val="24"/>
        </w:rPr>
        <w:t>-</w:t>
      </w:r>
      <w:r w:rsidR="008674E9" w:rsidRPr="00451EF5">
        <w:rPr>
          <w:rFonts w:ascii="Times New Roman" w:hAnsi="Times New Roman"/>
          <w:sz w:val="24"/>
          <w:szCs w:val="24"/>
        </w:rPr>
        <w:t xml:space="preserve"> вследствие </w:t>
      </w:r>
      <w:r w:rsidR="00F32E15" w:rsidRPr="00451EF5">
        <w:rPr>
          <w:rFonts w:ascii="Times New Roman" w:hAnsi="Times New Roman"/>
          <w:sz w:val="24"/>
          <w:szCs w:val="24"/>
        </w:rPr>
        <w:t xml:space="preserve">утраты, </w:t>
      </w:r>
      <w:r w:rsidR="008674E9" w:rsidRPr="00451EF5">
        <w:rPr>
          <w:rFonts w:ascii="Times New Roman" w:hAnsi="Times New Roman"/>
          <w:sz w:val="24"/>
          <w:szCs w:val="24"/>
        </w:rPr>
        <w:t xml:space="preserve">уничтожения, незаконного расходования и хищения, а также </w:t>
      </w:r>
      <w:r w:rsidR="00F32E15" w:rsidRPr="00451EF5">
        <w:rPr>
          <w:rFonts w:ascii="Times New Roman" w:hAnsi="Times New Roman"/>
          <w:sz w:val="24"/>
          <w:szCs w:val="24"/>
        </w:rPr>
        <w:t xml:space="preserve">списанию подлежит </w:t>
      </w:r>
      <w:r w:rsidR="008674E9" w:rsidRPr="00451EF5">
        <w:rPr>
          <w:rFonts w:ascii="Times New Roman" w:hAnsi="Times New Roman"/>
          <w:sz w:val="24"/>
          <w:szCs w:val="24"/>
        </w:rPr>
        <w:t>испорченный и преждевременно пришедший в негодность</w:t>
      </w:r>
      <w:r w:rsidR="00F32E15" w:rsidRPr="00451EF5">
        <w:rPr>
          <w:rFonts w:ascii="Times New Roman" w:hAnsi="Times New Roman"/>
          <w:sz w:val="24"/>
          <w:szCs w:val="24"/>
        </w:rPr>
        <w:t xml:space="preserve"> актив</w:t>
      </w:r>
      <w:r w:rsidR="008674E9" w:rsidRPr="00451EF5">
        <w:rPr>
          <w:rFonts w:ascii="Times New Roman" w:hAnsi="Times New Roman"/>
          <w:sz w:val="24"/>
          <w:szCs w:val="24"/>
        </w:rPr>
        <w:t>.</w:t>
      </w:r>
    </w:p>
    <w:p w14:paraId="1C567C55" w14:textId="77777777" w:rsidR="00E34EAE" w:rsidRPr="00451EF5" w:rsidRDefault="008674E9" w:rsidP="00451EF5">
      <w:pPr>
        <w:pStyle w:val="aff8"/>
        <w:ind w:firstLine="709"/>
        <w:jc w:val="both"/>
        <w:rPr>
          <w:rFonts w:ascii="Times New Roman" w:hAnsi="Times New Roman"/>
          <w:sz w:val="24"/>
          <w:szCs w:val="24"/>
        </w:rPr>
      </w:pPr>
      <w:r w:rsidRPr="00451EF5">
        <w:rPr>
          <w:rFonts w:ascii="Times New Roman" w:hAnsi="Times New Roman"/>
          <w:sz w:val="24"/>
          <w:szCs w:val="24"/>
        </w:rPr>
        <w:t>Истечение нормативных сроков эксплуатации имущества не является основанием для его списания.</w:t>
      </w:r>
      <w:r w:rsidR="00E34EAE" w:rsidRPr="00451EF5">
        <w:rPr>
          <w:rFonts w:ascii="Times New Roman" w:hAnsi="Times New Roman"/>
          <w:sz w:val="24"/>
          <w:szCs w:val="24"/>
        </w:rPr>
        <w:t xml:space="preserve"> </w:t>
      </w:r>
    </w:p>
    <w:p w14:paraId="3CEC7C5B" w14:textId="77777777" w:rsidR="00770C65" w:rsidRPr="00451EF5" w:rsidRDefault="00E34EAE"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Определение непригодности имущества к дальнейшему использованию для целей списания относится к компетенции </w:t>
      </w:r>
      <w:r w:rsidR="00F55CEA" w:rsidRPr="00F56B6D">
        <w:rPr>
          <w:rFonts w:ascii="Times New Roman" w:hAnsi="Times New Roman"/>
          <w:i/>
          <w:sz w:val="24"/>
          <w:szCs w:val="24"/>
        </w:rPr>
        <w:t xml:space="preserve">комиссии </w:t>
      </w:r>
      <w:r w:rsidRPr="00F56B6D">
        <w:rPr>
          <w:rFonts w:ascii="Times New Roman" w:hAnsi="Times New Roman"/>
          <w:i/>
          <w:sz w:val="24"/>
          <w:szCs w:val="24"/>
        </w:rPr>
        <w:t>по поступлению и выбытию активов</w:t>
      </w:r>
      <w:r w:rsidR="00F84CB4" w:rsidRPr="00F56B6D">
        <w:rPr>
          <w:rFonts w:ascii="Times New Roman" w:hAnsi="Times New Roman"/>
          <w:i/>
          <w:sz w:val="24"/>
          <w:szCs w:val="24"/>
        </w:rPr>
        <w:t xml:space="preserve"> </w:t>
      </w:r>
      <w:r w:rsidR="00F56B6D" w:rsidRPr="00F56B6D">
        <w:rPr>
          <w:rFonts w:ascii="Times New Roman" w:hAnsi="Times New Roman"/>
          <w:i/>
          <w:sz w:val="24"/>
          <w:szCs w:val="24"/>
        </w:rPr>
        <w:t xml:space="preserve">/ иной профильной комиссии </w:t>
      </w:r>
      <w:r w:rsidR="00F84CB4">
        <w:rPr>
          <w:rFonts w:ascii="Times New Roman" w:hAnsi="Times New Roman"/>
          <w:sz w:val="24"/>
          <w:szCs w:val="24"/>
        </w:rPr>
        <w:t>и</w:t>
      </w:r>
      <w:r w:rsidR="00DC3608" w:rsidRPr="00451EF5">
        <w:rPr>
          <w:rFonts w:ascii="Times New Roman" w:hAnsi="Times New Roman"/>
          <w:sz w:val="24"/>
          <w:szCs w:val="24"/>
        </w:rPr>
        <w:t xml:space="preserve"> оформляется</w:t>
      </w:r>
      <w:r w:rsidR="00E36964" w:rsidRPr="00451EF5">
        <w:rPr>
          <w:rFonts w:ascii="Times New Roman" w:hAnsi="Times New Roman"/>
          <w:sz w:val="24"/>
          <w:szCs w:val="24"/>
        </w:rPr>
        <w:t xml:space="preserve"> </w:t>
      </w:r>
      <w:r w:rsidR="00E555A8" w:rsidRPr="00451EF5">
        <w:rPr>
          <w:rFonts w:ascii="Times New Roman" w:hAnsi="Times New Roman"/>
          <w:sz w:val="24"/>
          <w:szCs w:val="24"/>
        </w:rPr>
        <w:t>Актом о списании материальных запасов (ф. 0510460)</w:t>
      </w:r>
      <w:r w:rsidR="00DC3608" w:rsidRPr="00451EF5">
        <w:rPr>
          <w:rFonts w:ascii="Times New Roman" w:hAnsi="Times New Roman"/>
          <w:sz w:val="24"/>
          <w:szCs w:val="24"/>
        </w:rPr>
        <w:t>.</w:t>
      </w:r>
      <w:bookmarkStart w:id="54" w:name="_Hlk102412719"/>
    </w:p>
    <w:p w14:paraId="576B80BB" w14:textId="77777777" w:rsidR="00770C65" w:rsidRPr="00451EF5" w:rsidRDefault="00770C65" w:rsidP="00451EF5">
      <w:pPr>
        <w:pStyle w:val="aff8"/>
        <w:ind w:firstLine="709"/>
        <w:jc w:val="both"/>
        <w:rPr>
          <w:rFonts w:ascii="Times New Roman" w:hAnsi="Times New Roman"/>
          <w:sz w:val="24"/>
          <w:szCs w:val="24"/>
        </w:rPr>
      </w:pPr>
    </w:p>
    <w:bookmarkEnd w:id="54"/>
    <w:p w14:paraId="4F293017" w14:textId="77777777" w:rsidR="00611FAC" w:rsidRPr="00451EF5" w:rsidRDefault="00AB2437" w:rsidP="00451EF5">
      <w:pPr>
        <w:pStyle w:val="aff8"/>
        <w:ind w:firstLine="709"/>
        <w:jc w:val="both"/>
        <w:rPr>
          <w:rFonts w:ascii="Times New Roman" w:hAnsi="Times New Roman"/>
          <w:b/>
          <w:sz w:val="24"/>
          <w:szCs w:val="24"/>
        </w:rPr>
      </w:pPr>
      <w:r w:rsidRPr="00451EF5">
        <w:rPr>
          <w:rFonts w:ascii="Times New Roman" w:hAnsi="Times New Roman"/>
          <w:b/>
          <w:sz w:val="24"/>
          <w:szCs w:val="24"/>
        </w:rPr>
        <w:t xml:space="preserve">2.1.4.6.6. </w:t>
      </w:r>
      <w:r w:rsidR="00611FAC" w:rsidRPr="00451EF5">
        <w:rPr>
          <w:rFonts w:ascii="Times New Roman" w:hAnsi="Times New Roman"/>
          <w:b/>
          <w:sz w:val="24"/>
          <w:szCs w:val="24"/>
        </w:rPr>
        <w:t>Учет ветоши, полученной от списания пришедших в негодность материальных запасов</w:t>
      </w:r>
    </w:p>
    <w:p w14:paraId="7A26CC13" w14:textId="53CB227B" w:rsidR="00611FAC" w:rsidRPr="00451EF5" w:rsidRDefault="00611FAC"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Принятие к учету ветоши, полученной от списания мягкого инвентаря, осуществляется на основании </w:t>
      </w:r>
      <w:r w:rsidR="00A43DDC" w:rsidRPr="00451EF5">
        <w:rPr>
          <w:rFonts w:ascii="Times New Roman" w:hAnsi="Times New Roman"/>
          <w:sz w:val="24"/>
          <w:szCs w:val="24"/>
        </w:rPr>
        <w:t>Акта о приеме-передаче объектов нефинансовых активов (ф. 0510448)</w:t>
      </w:r>
      <w:r w:rsidRPr="00451EF5">
        <w:rPr>
          <w:rFonts w:ascii="Times New Roman" w:hAnsi="Times New Roman"/>
          <w:sz w:val="24"/>
          <w:szCs w:val="24"/>
        </w:rPr>
        <w:t xml:space="preserve"> </w:t>
      </w:r>
      <w:r w:rsidR="006B05FF" w:rsidRPr="00451EF5">
        <w:rPr>
          <w:rFonts w:ascii="Times New Roman" w:hAnsi="Times New Roman"/>
          <w:sz w:val="24"/>
          <w:szCs w:val="24"/>
        </w:rPr>
        <w:t>и отражается на счете 2.105.36.</w:t>
      </w:r>
      <w:r w:rsidR="008326D1" w:rsidRPr="00451EF5">
        <w:rPr>
          <w:rFonts w:ascii="Times New Roman" w:hAnsi="Times New Roman"/>
          <w:sz w:val="24"/>
          <w:szCs w:val="24"/>
        </w:rPr>
        <w:t>34</w:t>
      </w:r>
      <w:r w:rsidR="008326D1">
        <w:rPr>
          <w:rFonts w:ascii="Times New Roman" w:hAnsi="Times New Roman"/>
          <w:sz w:val="24"/>
          <w:szCs w:val="24"/>
        </w:rPr>
        <w:t>0</w:t>
      </w:r>
      <w:r w:rsidR="008326D1" w:rsidRPr="00451EF5">
        <w:rPr>
          <w:rFonts w:ascii="Times New Roman" w:hAnsi="Times New Roman"/>
          <w:sz w:val="24"/>
          <w:szCs w:val="24"/>
        </w:rPr>
        <w:t xml:space="preserve"> </w:t>
      </w:r>
      <w:r w:rsidR="006B05FF" w:rsidRPr="00451EF5">
        <w:rPr>
          <w:rFonts w:ascii="Times New Roman" w:hAnsi="Times New Roman"/>
          <w:sz w:val="24"/>
          <w:szCs w:val="24"/>
        </w:rPr>
        <w:t xml:space="preserve">«Увеличение стоимости прочих материальных запасов - иного движимого имущества учреждения» </w:t>
      </w:r>
      <w:r w:rsidRPr="00451EF5">
        <w:rPr>
          <w:rFonts w:ascii="Times New Roman" w:hAnsi="Times New Roman"/>
          <w:sz w:val="24"/>
          <w:szCs w:val="24"/>
        </w:rPr>
        <w:t xml:space="preserve">в условной оценке: «один объект – один рубль» </w:t>
      </w:r>
      <w:r w:rsidR="006B05FF" w:rsidRPr="00451EF5">
        <w:rPr>
          <w:rFonts w:ascii="Times New Roman" w:hAnsi="Times New Roman"/>
          <w:sz w:val="24"/>
          <w:szCs w:val="24"/>
        </w:rPr>
        <w:t>с указанием единицы измерения (количества, веса и др.)</w:t>
      </w:r>
      <w:r w:rsidRPr="00451EF5">
        <w:rPr>
          <w:rFonts w:ascii="Times New Roman" w:hAnsi="Times New Roman"/>
          <w:sz w:val="24"/>
          <w:szCs w:val="24"/>
        </w:rPr>
        <w:t>.</w:t>
      </w:r>
    </w:p>
    <w:p w14:paraId="3D70006B" w14:textId="77777777" w:rsidR="00F70C7D" w:rsidRPr="00451EF5" w:rsidRDefault="00F70C7D" w:rsidP="00451EF5">
      <w:pPr>
        <w:pStyle w:val="aff8"/>
        <w:jc w:val="both"/>
        <w:rPr>
          <w:rFonts w:ascii="Times New Roman" w:hAnsi="Times New Roman"/>
          <w:sz w:val="24"/>
          <w:szCs w:val="24"/>
        </w:rPr>
      </w:pPr>
    </w:p>
    <w:p w14:paraId="6165C271" w14:textId="4E521210" w:rsidR="006B40A4" w:rsidRPr="00451EF5" w:rsidRDefault="006204C3" w:rsidP="00451EF5">
      <w:pPr>
        <w:pStyle w:val="aff8"/>
        <w:ind w:firstLine="709"/>
        <w:jc w:val="both"/>
        <w:rPr>
          <w:rFonts w:ascii="Times New Roman" w:hAnsi="Times New Roman"/>
          <w:b/>
          <w:sz w:val="24"/>
          <w:szCs w:val="24"/>
        </w:rPr>
      </w:pPr>
      <w:r w:rsidRPr="00451EF5">
        <w:rPr>
          <w:rFonts w:ascii="Times New Roman" w:hAnsi="Times New Roman"/>
          <w:b/>
          <w:sz w:val="24"/>
          <w:szCs w:val="24"/>
        </w:rPr>
        <w:t>2.1.4.6.</w:t>
      </w:r>
      <w:r w:rsidR="00937C3A">
        <w:rPr>
          <w:rFonts w:ascii="Times New Roman" w:hAnsi="Times New Roman"/>
          <w:b/>
          <w:sz w:val="24"/>
          <w:szCs w:val="24"/>
        </w:rPr>
        <w:t>7</w:t>
      </w:r>
      <w:r w:rsidRPr="00451EF5">
        <w:rPr>
          <w:rFonts w:ascii="Times New Roman" w:hAnsi="Times New Roman"/>
          <w:b/>
          <w:sz w:val="24"/>
          <w:szCs w:val="24"/>
        </w:rPr>
        <w:t xml:space="preserve">. </w:t>
      </w:r>
      <w:r w:rsidR="006B40A4" w:rsidRPr="00451EF5">
        <w:rPr>
          <w:rFonts w:ascii="Times New Roman" w:hAnsi="Times New Roman"/>
          <w:b/>
          <w:sz w:val="24"/>
          <w:szCs w:val="24"/>
        </w:rPr>
        <w:t>Учет наград, призов, кубк</w:t>
      </w:r>
      <w:r w:rsidR="002F2246" w:rsidRPr="00451EF5">
        <w:rPr>
          <w:rFonts w:ascii="Times New Roman" w:hAnsi="Times New Roman"/>
          <w:b/>
          <w:sz w:val="24"/>
          <w:szCs w:val="24"/>
        </w:rPr>
        <w:t>ов и ценных подарков, сувениров</w:t>
      </w:r>
    </w:p>
    <w:p w14:paraId="17E16429" w14:textId="30A2707E" w:rsidR="006B40A4" w:rsidRPr="00451EF5" w:rsidRDefault="006B40A4"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Приобретенные (созданные) награды, призы, кубки и ценные подарки, сувениры для использования (потребления) в процессе деятельности </w:t>
      </w:r>
      <w:r w:rsidR="00040D53" w:rsidRPr="00451EF5">
        <w:rPr>
          <w:rFonts w:ascii="Times New Roman" w:hAnsi="Times New Roman"/>
          <w:sz w:val="24"/>
          <w:szCs w:val="24"/>
        </w:rPr>
        <w:t>субъекта централизованного учета</w:t>
      </w:r>
      <w:r w:rsidRPr="00451EF5">
        <w:rPr>
          <w:rFonts w:ascii="Times New Roman" w:hAnsi="Times New Roman"/>
          <w:sz w:val="24"/>
          <w:szCs w:val="24"/>
        </w:rPr>
        <w:t xml:space="preserve"> и находящиеся в местах хранения (складах) </w:t>
      </w:r>
      <w:r w:rsidR="00040D53" w:rsidRPr="00451EF5">
        <w:rPr>
          <w:rFonts w:ascii="Times New Roman" w:hAnsi="Times New Roman"/>
          <w:sz w:val="24"/>
          <w:szCs w:val="24"/>
        </w:rPr>
        <w:t>субъекта централизованного учета</w:t>
      </w:r>
      <w:r w:rsidRPr="00451EF5">
        <w:rPr>
          <w:rFonts w:ascii="Times New Roman" w:hAnsi="Times New Roman"/>
          <w:sz w:val="24"/>
          <w:szCs w:val="24"/>
        </w:rPr>
        <w:t>, подлежат отражению в учете на счете 0</w:t>
      </w:r>
      <w:r w:rsidR="009065E3" w:rsidRPr="00451EF5">
        <w:rPr>
          <w:rFonts w:ascii="Times New Roman" w:hAnsi="Times New Roman"/>
          <w:sz w:val="24"/>
          <w:szCs w:val="24"/>
        </w:rPr>
        <w:t>.</w:t>
      </w:r>
      <w:r w:rsidRPr="00451EF5">
        <w:rPr>
          <w:rFonts w:ascii="Times New Roman" w:hAnsi="Times New Roman"/>
          <w:sz w:val="24"/>
          <w:szCs w:val="24"/>
        </w:rPr>
        <w:t>105</w:t>
      </w:r>
      <w:r w:rsidR="009065E3" w:rsidRPr="00451EF5">
        <w:rPr>
          <w:rFonts w:ascii="Times New Roman" w:hAnsi="Times New Roman"/>
          <w:sz w:val="24"/>
          <w:szCs w:val="24"/>
        </w:rPr>
        <w:t>.</w:t>
      </w:r>
      <w:r w:rsidRPr="00451EF5">
        <w:rPr>
          <w:rFonts w:ascii="Times New Roman" w:hAnsi="Times New Roman"/>
          <w:sz w:val="24"/>
          <w:szCs w:val="24"/>
        </w:rPr>
        <w:t>36</w:t>
      </w:r>
      <w:r w:rsidR="009065E3" w:rsidRPr="00451EF5">
        <w:rPr>
          <w:rFonts w:ascii="Times New Roman" w:hAnsi="Times New Roman"/>
          <w:sz w:val="24"/>
          <w:szCs w:val="24"/>
        </w:rPr>
        <w:t>.</w:t>
      </w:r>
      <w:r w:rsidR="008326D1" w:rsidRPr="00451EF5">
        <w:rPr>
          <w:rFonts w:ascii="Times New Roman" w:hAnsi="Times New Roman"/>
          <w:sz w:val="24"/>
          <w:szCs w:val="24"/>
        </w:rPr>
        <w:t>34</w:t>
      </w:r>
      <w:r w:rsidR="008326D1">
        <w:rPr>
          <w:rFonts w:ascii="Times New Roman" w:hAnsi="Times New Roman"/>
          <w:sz w:val="24"/>
          <w:szCs w:val="24"/>
        </w:rPr>
        <w:t>0</w:t>
      </w:r>
      <w:r w:rsidR="008326D1" w:rsidRPr="00451EF5">
        <w:rPr>
          <w:rFonts w:ascii="Times New Roman" w:hAnsi="Times New Roman"/>
          <w:sz w:val="24"/>
          <w:szCs w:val="24"/>
        </w:rPr>
        <w:t xml:space="preserve"> </w:t>
      </w:r>
      <w:r w:rsidR="00241E03" w:rsidRPr="00451EF5">
        <w:rPr>
          <w:rFonts w:ascii="Times New Roman" w:hAnsi="Times New Roman"/>
          <w:sz w:val="24"/>
          <w:szCs w:val="24"/>
        </w:rPr>
        <w:t>«</w:t>
      </w:r>
      <w:r w:rsidR="008B34D1" w:rsidRPr="00451EF5">
        <w:rPr>
          <w:rFonts w:ascii="Times New Roman" w:hAnsi="Times New Roman"/>
          <w:sz w:val="24"/>
          <w:szCs w:val="24"/>
        </w:rPr>
        <w:t>Увеличение стоимости прочих материальных запасов - иного движимого имущества учреждения</w:t>
      </w:r>
      <w:r w:rsidR="00241E03" w:rsidRPr="00451EF5">
        <w:rPr>
          <w:rFonts w:ascii="Times New Roman" w:hAnsi="Times New Roman"/>
          <w:sz w:val="24"/>
          <w:szCs w:val="24"/>
        </w:rPr>
        <w:t>»</w:t>
      </w:r>
      <w:r w:rsidRPr="00451EF5">
        <w:rPr>
          <w:rFonts w:ascii="Times New Roman" w:hAnsi="Times New Roman"/>
          <w:sz w:val="24"/>
          <w:szCs w:val="24"/>
        </w:rPr>
        <w:t>.</w:t>
      </w:r>
    </w:p>
    <w:p w14:paraId="580EB30D" w14:textId="77777777" w:rsidR="00B32AF5" w:rsidRDefault="006B40A4"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С момента выдачи с мест хранения (со склада) материальных ценностей в виде ценных подарков (сувенирной продукции) работнику </w:t>
      </w:r>
      <w:r w:rsidR="00040D53" w:rsidRPr="00451EF5">
        <w:rPr>
          <w:rFonts w:ascii="Times New Roman" w:hAnsi="Times New Roman"/>
          <w:sz w:val="24"/>
          <w:szCs w:val="24"/>
        </w:rPr>
        <w:t>субъекта централизованного учета</w:t>
      </w:r>
      <w:r w:rsidRPr="00451EF5">
        <w:rPr>
          <w:rFonts w:ascii="Times New Roman" w:hAnsi="Times New Roman"/>
          <w:sz w:val="24"/>
          <w:szCs w:val="24"/>
        </w:rPr>
        <w:t>, ответственному за организацию протокольного (торжественного) мероприятия и</w:t>
      </w:r>
      <w:r w:rsidR="00510CA4" w:rsidRPr="00451EF5">
        <w:rPr>
          <w:rFonts w:ascii="Times New Roman" w:hAnsi="Times New Roman"/>
          <w:sz w:val="24"/>
          <w:szCs w:val="24"/>
        </w:rPr>
        <w:t>/</w:t>
      </w:r>
      <w:r w:rsidRPr="00451EF5">
        <w:rPr>
          <w:rFonts w:ascii="Times New Roman" w:hAnsi="Times New Roman"/>
          <w:sz w:val="24"/>
          <w:szCs w:val="24"/>
        </w:rPr>
        <w:t xml:space="preserve">или вручение ценных подарков (сувенирной продукции), указанные материальные ценности отражаются на забалансовом счете 07 </w:t>
      </w:r>
      <w:r w:rsidR="00241E03" w:rsidRPr="00451EF5">
        <w:rPr>
          <w:rFonts w:ascii="Times New Roman" w:hAnsi="Times New Roman"/>
          <w:sz w:val="24"/>
          <w:szCs w:val="24"/>
        </w:rPr>
        <w:t>«</w:t>
      </w:r>
      <w:r w:rsidRPr="00451EF5">
        <w:rPr>
          <w:rFonts w:ascii="Times New Roman" w:hAnsi="Times New Roman"/>
          <w:sz w:val="24"/>
          <w:szCs w:val="24"/>
        </w:rPr>
        <w:t>Награды, призы, кубки и ценные подарки, сувениры</w:t>
      </w:r>
      <w:r w:rsidR="00241E03" w:rsidRPr="00451EF5">
        <w:rPr>
          <w:rFonts w:ascii="Times New Roman" w:hAnsi="Times New Roman"/>
          <w:sz w:val="24"/>
          <w:szCs w:val="24"/>
        </w:rPr>
        <w:t>»</w:t>
      </w:r>
      <w:r w:rsidRPr="00451EF5">
        <w:rPr>
          <w:rFonts w:ascii="Times New Roman" w:hAnsi="Times New Roman"/>
          <w:sz w:val="24"/>
          <w:szCs w:val="24"/>
        </w:rPr>
        <w:t xml:space="preserve"> до </w:t>
      </w:r>
      <w:r w:rsidR="002F2246" w:rsidRPr="00451EF5">
        <w:rPr>
          <w:rFonts w:ascii="Times New Roman" w:hAnsi="Times New Roman"/>
          <w:sz w:val="24"/>
          <w:szCs w:val="24"/>
        </w:rPr>
        <w:t>момента их передачи (вручения).</w:t>
      </w:r>
    </w:p>
    <w:p w14:paraId="3CCC3D14" w14:textId="46F7D835" w:rsidR="00856250" w:rsidRPr="00451EF5" w:rsidRDefault="00DB4C13" w:rsidP="00451EF5">
      <w:pPr>
        <w:pStyle w:val="aff8"/>
        <w:ind w:firstLine="709"/>
        <w:jc w:val="both"/>
        <w:rPr>
          <w:rFonts w:ascii="Times New Roman" w:hAnsi="Times New Roman"/>
          <w:sz w:val="24"/>
          <w:szCs w:val="24"/>
        </w:rPr>
      </w:pPr>
      <w:r w:rsidRPr="00DB4C13">
        <w:rPr>
          <w:rFonts w:ascii="Times New Roman" w:hAnsi="Times New Roman"/>
          <w:sz w:val="24"/>
          <w:szCs w:val="24"/>
        </w:rPr>
        <w:t xml:space="preserve">Награды, призы, кубки, в том числе переходящие, учитываются в условной оценке: </w:t>
      </w:r>
      <w:r w:rsidR="0090633F">
        <w:rPr>
          <w:rFonts w:ascii="Times New Roman" w:hAnsi="Times New Roman"/>
          <w:sz w:val="24"/>
          <w:szCs w:val="24"/>
        </w:rPr>
        <w:t>«</w:t>
      </w:r>
      <w:r w:rsidRPr="00DB4C13">
        <w:rPr>
          <w:rFonts w:ascii="Times New Roman" w:hAnsi="Times New Roman"/>
          <w:sz w:val="24"/>
          <w:szCs w:val="24"/>
        </w:rPr>
        <w:t>один предмет</w:t>
      </w:r>
      <w:r w:rsidR="0090633F">
        <w:rPr>
          <w:rFonts w:ascii="Times New Roman" w:hAnsi="Times New Roman"/>
          <w:sz w:val="24"/>
          <w:szCs w:val="24"/>
        </w:rPr>
        <w:t xml:space="preserve"> -</w:t>
      </w:r>
      <w:r w:rsidRPr="00DB4C13">
        <w:rPr>
          <w:rFonts w:ascii="Times New Roman" w:hAnsi="Times New Roman"/>
          <w:sz w:val="24"/>
          <w:szCs w:val="24"/>
        </w:rPr>
        <w:t xml:space="preserve"> один рубль</w:t>
      </w:r>
      <w:r w:rsidR="0090633F">
        <w:rPr>
          <w:rFonts w:ascii="Times New Roman" w:hAnsi="Times New Roman"/>
          <w:sz w:val="24"/>
          <w:szCs w:val="24"/>
        </w:rPr>
        <w:t>»</w:t>
      </w:r>
      <w:r w:rsidRPr="00DB4C13">
        <w:rPr>
          <w:rFonts w:ascii="Times New Roman" w:hAnsi="Times New Roman"/>
          <w:sz w:val="24"/>
          <w:szCs w:val="24"/>
        </w:rPr>
        <w:t>. Ценные подарки (сувениры) учитываются по стоимости их приобретения.</w:t>
      </w:r>
    </w:p>
    <w:p w14:paraId="02500D59" w14:textId="77777777" w:rsidR="006B40A4" w:rsidRPr="00451EF5" w:rsidRDefault="006B40A4" w:rsidP="00451EF5">
      <w:pPr>
        <w:pStyle w:val="aff8"/>
        <w:ind w:firstLine="709"/>
        <w:jc w:val="both"/>
        <w:rPr>
          <w:rFonts w:ascii="Times New Roman" w:hAnsi="Times New Roman"/>
          <w:sz w:val="24"/>
          <w:szCs w:val="24"/>
        </w:rPr>
      </w:pPr>
      <w:r w:rsidRPr="00451EF5">
        <w:rPr>
          <w:rFonts w:ascii="Times New Roman" w:hAnsi="Times New Roman"/>
          <w:sz w:val="24"/>
          <w:szCs w:val="24"/>
        </w:rPr>
        <w:t>По факту документального подтверждения выдачи ценных подарков (сувенирной продукции) ответственному лицу их стоимость относится на расходы текущего финансового периода (по дебету счета 0</w:t>
      </w:r>
      <w:r w:rsidR="009065E3" w:rsidRPr="00451EF5">
        <w:rPr>
          <w:rFonts w:ascii="Times New Roman" w:hAnsi="Times New Roman"/>
          <w:sz w:val="24"/>
          <w:szCs w:val="24"/>
        </w:rPr>
        <w:t>.</w:t>
      </w:r>
      <w:r w:rsidRPr="00451EF5">
        <w:rPr>
          <w:rFonts w:ascii="Times New Roman" w:hAnsi="Times New Roman"/>
          <w:sz w:val="24"/>
          <w:szCs w:val="24"/>
        </w:rPr>
        <w:t>401</w:t>
      </w:r>
      <w:r w:rsidR="009065E3" w:rsidRPr="00451EF5">
        <w:rPr>
          <w:rFonts w:ascii="Times New Roman" w:hAnsi="Times New Roman"/>
          <w:sz w:val="24"/>
          <w:szCs w:val="24"/>
        </w:rPr>
        <w:t>.</w:t>
      </w:r>
      <w:r w:rsidRPr="00451EF5">
        <w:rPr>
          <w:rFonts w:ascii="Times New Roman" w:hAnsi="Times New Roman"/>
          <w:sz w:val="24"/>
          <w:szCs w:val="24"/>
        </w:rPr>
        <w:t>20</w:t>
      </w:r>
      <w:r w:rsidR="009065E3" w:rsidRPr="00451EF5">
        <w:rPr>
          <w:rFonts w:ascii="Times New Roman" w:hAnsi="Times New Roman"/>
          <w:sz w:val="24"/>
          <w:szCs w:val="24"/>
        </w:rPr>
        <w:t>.</w:t>
      </w:r>
      <w:r w:rsidRPr="00451EF5">
        <w:rPr>
          <w:rFonts w:ascii="Times New Roman" w:hAnsi="Times New Roman"/>
          <w:sz w:val="24"/>
          <w:szCs w:val="24"/>
        </w:rPr>
        <w:t xml:space="preserve">272 </w:t>
      </w:r>
      <w:r w:rsidR="00241E03" w:rsidRPr="00451EF5">
        <w:rPr>
          <w:rFonts w:ascii="Times New Roman" w:hAnsi="Times New Roman"/>
          <w:sz w:val="24"/>
          <w:szCs w:val="24"/>
        </w:rPr>
        <w:t>«</w:t>
      </w:r>
      <w:r w:rsidRPr="00451EF5">
        <w:rPr>
          <w:rFonts w:ascii="Times New Roman" w:hAnsi="Times New Roman"/>
          <w:sz w:val="24"/>
          <w:szCs w:val="24"/>
        </w:rPr>
        <w:t>Расходы материальных запасов текущего финансового года</w:t>
      </w:r>
      <w:r w:rsidR="00241E03" w:rsidRPr="00451EF5">
        <w:rPr>
          <w:rFonts w:ascii="Times New Roman" w:hAnsi="Times New Roman"/>
          <w:sz w:val="24"/>
          <w:szCs w:val="24"/>
        </w:rPr>
        <w:t>»</w:t>
      </w:r>
      <w:r w:rsidRPr="00451EF5">
        <w:rPr>
          <w:rFonts w:ascii="Times New Roman" w:hAnsi="Times New Roman"/>
          <w:sz w:val="24"/>
          <w:szCs w:val="24"/>
        </w:rPr>
        <w:t>)</w:t>
      </w:r>
      <w:r w:rsidR="00E304F3" w:rsidRPr="00451EF5">
        <w:t xml:space="preserve"> / </w:t>
      </w:r>
      <w:r w:rsidR="00E304F3" w:rsidRPr="00451EF5">
        <w:rPr>
          <w:rFonts w:ascii="Times New Roman" w:hAnsi="Times New Roman"/>
          <w:sz w:val="24"/>
          <w:szCs w:val="24"/>
        </w:rPr>
        <w:t>0.109.00.000 «Затраты на изготовление продукции, выполнение работ, услуг»</w:t>
      </w:r>
      <w:r w:rsidRPr="00451EF5">
        <w:rPr>
          <w:rFonts w:ascii="Times New Roman" w:hAnsi="Times New Roman"/>
          <w:sz w:val="24"/>
          <w:szCs w:val="24"/>
        </w:rPr>
        <w:t>.</w:t>
      </w:r>
    </w:p>
    <w:p w14:paraId="541CC415" w14:textId="77777777" w:rsidR="00387010" w:rsidRPr="00451EF5" w:rsidRDefault="006B40A4" w:rsidP="00CD507E">
      <w:pPr>
        <w:pStyle w:val="aff8"/>
        <w:ind w:firstLine="709"/>
        <w:jc w:val="both"/>
        <w:rPr>
          <w:rFonts w:ascii="Times New Roman" w:hAnsi="Times New Roman"/>
          <w:sz w:val="24"/>
          <w:szCs w:val="24"/>
        </w:rPr>
      </w:pPr>
      <w:r w:rsidRPr="00451EF5">
        <w:rPr>
          <w:rFonts w:ascii="Times New Roman" w:hAnsi="Times New Roman"/>
          <w:sz w:val="24"/>
          <w:szCs w:val="24"/>
        </w:rPr>
        <w:t xml:space="preserve">По факту </w:t>
      </w:r>
      <w:r w:rsidR="00CD507E">
        <w:rPr>
          <w:rFonts w:ascii="Times New Roman" w:hAnsi="Times New Roman"/>
          <w:sz w:val="24"/>
          <w:szCs w:val="24"/>
        </w:rPr>
        <w:t>подтверждения</w:t>
      </w:r>
      <w:r w:rsidR="00CD507E" w:rsidRPr="00136BE9">
        <w:rPr>
          <w:rFonts w:ascii="Times New Roman" w:hAnsi="Times New Roman"/>
          <w:sz w:val="24"/>
          <w:szCs w:val="24"/>
        </w:rPr>
        <w:t xml:space="preserve"> </w:t>
      </w:r>
      <w:r w:rsidR="00CD507E">
        <w:rPr>
          <w:rFonts w:ascii="Times New Roman" w:hAnsi="Times New Roman"/>
          <w:sz w:val="24"/>
          <w:szCs w:val="24"/>
        </w:rPr>
        <w:t>ответственными лицами</w:t>
      </w:r>
      <w:r w:rsidR="00CD507E" w:rsidRPr="00296405">
        <w:rPr>
          <w:rFonts w:ascii="Times New Roman" w:hAnsi="Times New Roman"/>
          <w:sz w:val="24"/>
          <w:szCs w:val="24"/>
        </w:rPr>
        <w:t xml:space="preserve"> </w:t>
      </w:r>
      <w:r w:rsidRPr="00451EF5">
        <w:rPr>
          <w:rFonts w:ascii="Times New Roman" w:hAnsi="Times New Roman"/>
          <w:sz w:val="24"/>
          <w:szCs w:val="24"/>
        </w:rPr>
        <w:t xml:space="preserve">вручения ценных подарков (сувенирной продукции) в рамках протокольных и торжественных мероприятий, </w:t>
      </w:r>
      <w:r w:rsidR="00CD507E" w:rsidRPr="00CD507E">
        <w:rPr>
          <w:rFonts w:ascii="Times New Roman" w:hAnsi="Times New Roman"/>
          <w:sz w:val="24"/>
          <w:szCs w:val="24"/>
        </w:rPr>
        <w:t>списание ценных подарков (сувенирной продукции) с забалансового счета 07 «Награды, призы, кубки и ценные подарки, сувениры» отражается в учете на основании Акта о списании материальных запасов (ф. 0510460)</w:t>
      </w:r>
      <w:r w:rsidRPr="00451EF5">
        <w:rPr>
          <w:rFonts w:ascii="Times New Roman" w:hAnsi="Times New Roman"/>
          <w:sz w:val="24"/>
          <w:szCs w:val="24"/>
        </w:rPr>
        <w:t>.</w:t>
      </w:r>
    </w:p>
    <w:p w14:paraId="6E9B2EAC" w14:textId="77777777" w:rsidR="00A442D3" w:rsidRPr="00451EF5" w:rsidRDefault="006B40A4"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 случае если порядок проведения торжественных и протокольных мероприятий не предусматривает хранение </w:t>
      </w:r>
      <w:r w:rsidR="00221E11" w:rsidRPr="00451EF5">
        <w:rPr>
          <w:rFonts w:ascii="Times New Roman" w:hAnsi="Times New Roman"/>
          <w:sz w:val="24"/>
          <w:szCs w:val="24"/>
        </w:rPr>
        <w:t xml:space="preserve">приобретаемых в целях награждения (дарения) ценных подарков </w:t>
      </w:r>
      <w:r w:rsidR="00221E11" w:rsidRPr="00451EF5">
        <w:rPr>
          <w:rFonts w:ascii="Times New Roman" w:hAnsi="Times New Roman"/>
          <w:sz w:val="24"/>
          <w:szCs w:val="24"/>
        </w:rPr>
        <w:lastRenderedPageBreak/>
        <w:t>(сувенирной продукции)</w:t>
      </w:r>
      <w:r w:rsidRPr="00451EF5">
        <w:rPr>
          <w:rFonts w:ascii="Times New Roman" w:hAnsi="Times New Roman"/>
          <w:sz w:val="24"/>
          <w:szCs w:val="24"/>
        </w:rPr>
        <w:t xml:space="preserve">, в учете по факту одновременного представления работником </w:t>
      </w:r>
      <w:r w:rsidR="00E465E2" w:rsidRPr="00451EF5">
        <w:rPr>
          <w:rFonts w:ascii="Times New Roman" w:hAnsi="Times New Roman"/>
          <w:sz w:val="24"/>
          <w:szCs w:val="24"/>
        </w:rPr>
        <w:t>субъекта централизованного учета</w:t>
      </w:r>
      <w:r w:rsidRPr="00451EF5">
        <w:rPr>
          <w:rFonts w:ascii="Times New Roman" w:hAnsi="Times New Roman"/>
          <w:sz w:val="24"/>
          <w:szCs w:val="24"/>
        </w:rPr>
        <w:t>, ответственным за приобретение указанных материальных ценностей, а также за организацию протокольного (торжественного) мероприятия и</w:t>
      </w:r>
      <w:r w:rsidR="00510CA4" w:rsidRPr="00451EF5">
        <w:rPr>
          <w:rFonts w:ascii="Times New Roman" w:hAnsi="Times New Roman"/>
          <w:sz w:val="24"/>
          <w:szCs w:val="24"/>
        </w:rPr>
        <w:t>/</w:t>
      </w:r>
      <w:r w:rsidRPr="00451EF5">
        <w:rPr>
          <w:rFonts w:ascii="Times New Roman" w:hAnsi="Times New Roman"/>
          <w:sz w:val="24"/>
          <w:szCs w:val="24"/>
        </w:rPr>
        <w:t xml:space="preserve">или вручение ценных подарков (сувенирной продукции), документов, подтверждающих приобретение и вручение ценных подарков (сувенирной продукции), информация о таких материальных ценностях на забалансовом счете 07 </w:t>
      </w:r>
      <w:r w:rsidR="00241E03" w:rsidRPr="00451EF5">
        <w:rPr>
          <w:rFonts w:ascii="Times New Roman" w:hAnsi="Times New Roman"/>
          <w:sz w:val="24"/>
          <w:szCs w:val="24"/>
        </w:rPr>
        <w:t>«</w:t>
      </w:r>
      <w:r w:rsidRPr="00451EF5">
        <w:rPr>
          <w:rFonts w:ascii="Times New Roman" w:hAnsi="Times New Roman"/>
          <w:sz w:val="24"/>
          <w:szCs w:val="24"/>
        </w:rPr>
        <w:t>Награды, призы, кубки и ценные подарки, сувениры</w:t>
      </w:r>
      <w:r w:rsidR="00241E03" w:rsidRPr="00451EF5">
        <w:rPr>
          <w:rFonts w:ascii="Times New Roman" w:hAnsi="Times New Roman"/>
          <w:sz w:val="24"/>
          <w:szCs w:val="24"/>
        </w:rPr>
        <w:t>»</w:t>
      </w:r>
      <w:r w:rsidRPr="00451EF5">
        <w:rPr>
          <w:rFonts w:ascii="Times New Roman" w:hAnsi="Times New Roman"/>
          <w:sz w:val="24"/>
          <w:szCs w:val="24"/>
        </w:rPr>
        <w:t xml:space="preserve"> не отражается.</w:t>
      </w:r>
    </w:p>
    <w:p w14:paraId="525A738B" w14:textId="77777777" w:rsidR="00AC4730" w:rsidRPr="00451EF5" w:rsidRDefault="00AC4730" w:rsidP="00451EF5">
      <w:pPr>
        <w:pStyle w:val="aff8"/>
        <w:ind w:firstLine="709"/>
        <w:jc w:val="both"/>
        <w:rPr>
          <w:rFonts w:ascii="Times New Roman" w:hAnsi="Times New Roman"/>
          <w:sz w:val="24"/>
          <w:szCs w:val="24"/>
        </w:rPr>
      </w:pPr>
      <w:r w:rsidRPr="00451EF5">
        <w:rPr>
          <w:rFonts w:ascii="Times New Roman" w:hAnsi="Times New Roman"/>
          <w:sz w:val="24"/>
          <w:szCs w:val="24"/>
        </w:rPr>
        <w:t>В этом случае стоимость подарков (сувенирной продукции) по факту поступления одномоментно относится на расходы текущего финансового периода.</w:t>
      </w:r>
    </w:p>
    <w:p w14:paraId="730F8D76" w14:textId="77777777" w:rsidR="00480BD2" w:rsidRPr="00451EF5" w:rsidRDefault="00480BD2" w:rsidP="00451EF5">
      <w:pPr>
        <w:pStyle w:val="aff8"/>
        <w:ind w:firstLine="709"/>
        <w:jc w:val="both"/>
        <w:rPr>
          <w:rFonts w:ascii="Times New Roman" w:hAnsi="Times New Roman"/>
          <w:sz w:val="24"/>
          <w:szCs w:val="24"/>
        </w:rPr>
      </w:pPr>
      <w:r w:rsidRPr="00451EF5">
        <w:rPr>
          <w:rFonts w:ascii="Times New Roman" w:hAnsi="Times New Roman"/>
          <w:sz w:val="24"/>
          <w:szCs w:val="24"/>
        </w:rPr>
        <w:t>Для учета переходящих наград, призов, кубков, ценных подарков, знамен, полученных представителями субъектами учета (работниками, спортсменами, учащимися и др.), используется забалансовый счет 07 «Награды, призы, кубки и ценные подарки».</w:t>
      </w:r>
    </w:p>
    <w:p w14:paraId="6D4F524F" w14:textId="27E65097" w:rsidR="00B3682D" w:rsidRPr="00937C3A" w:rsidRDefault="001A5AB1" w:rsidP="00451EF5">
      <w:pPr>
        <w:ind w:firstLine="572"/>
        <w:rPr>
          <w:sz w:val="24"/>
          <w:szCs w:val="24"/>
        </w:rPr>
      </w:pPr>
      <w:r w:rsidRPr="00937C3A">
        <w:rPr>
          <w:b/>
          <w:sz w:val="24"/>
          <w:szCs w:val="24"/>
        </w:rPr>
        <w:t>2.1.4.6.</w:t>
      </w:r>
      <w:r w:rsidR="00937C3A">
        <w:rPr>
          <w:b/>
          <w:sz w:val="24"/>
          <w:szCs w:val="24"/>
        </w:rPr>
        <w:t>8</w:t>
      </w:r>
      <w:r w:rsidRPr="00937C3A">
        <w:rPr>
          <w:b/>
          <w:sz w:val="24"/>
          <w:szCs w:val="24"/>
        </w:rPr>
        <w:t xml:space="preserve">. </w:t>
      </w:r>
      <w:r w:rsidR="00B3682D" w:rsidRPr="00937C3A">
        <w:rPr>
          <w:b/>
          <w:sz w:val="24"/>
          <w:szCs w:val="24"/>
        </w:rPr>
        <w:t>Учет спирта-ректификатора</w:t>
      </w:r>
      <w:r w:rsidR="00B3682D" w:rsidRPr="00937C3A">
        <w:rPr>
          <w:sz w:val="24"/>
          <w:szCs w:val="24"/>
        </w:rPr>
        <w:t xml:space="preserve"> </w:t>
      </w:r>
    </w:p>
    <w:p w14:paraId="171598AA" w14:textId="00952EE3" w:rsidR="00B3682D" w:rsidRPr="00937C3A" w:rsidRDefault="00B3682D" w:rsidP="00451EF5">
      <w:pPr>
        <w:ind w:firstLine="572"/>
        <w:rPr>
          <w:sz w:val="24"/>
          <w:szCs w:val="24"/>
        </w:rPr>
      </w:pPr>
      <w:r w:rsidRPr="00937C3A">
        <w:rPr>
          <w:sz w:val="24"/>
          <w:szCs w:val="24"/>
        </w:rPr>
        <w:t xml:space="preserve">Учет </w:t>
      </w:r>
      <w:r w:rsidR="00EE687B" w:rsidRPr="00937C3A">
        <w:rPr>
          <w:sz w:val="24"/>
          <w:szCs w:val="24"/>
        </w:rPr>
        <w:t xml:space="preserve">спирта-ректификатора </w:t>
      </w:r>
      <w:r w:rsidRPr="00937C3A">
        <w:rPr>
          <w:sz w:val="24"/>
          <w:szCs w:val="24"/>
        </w:rPr>
        <w:t>осуществляется на счете 4.105.36.</w:t>
      </w:r>
      <w:r w:rsidR="008326D1" w:rsidRPr="00937C3A">
        <w:rPr>
          <w:sz w:val="24"/>
          <w:szCs w:val="24"/>
        </w:rPr>
        <w:t xml:space="preserve">340 </w:t>
      </w:r>
      <w:r w:rsidRPr="00937C3A">
        <w:rPr>
          <w:sz w:val="24"/>
          <w:szCs w:val="24"/>
        </w:rPr>
        <w:t>«Увеличение стоимости прочих материальных запасов».</w:t>
      </w:r>
    </w:p>
    <w:p w14:paraId="328E5DE4" w14:textId="77777777" w:rsidR="00B56BDB" w:rsidRPr="00937C3A" w:rsidRDefault="00B3682D" w:rsidP="00451EF5">
      <w:pPr>
        <w:ind w:firstLine="572"/>
        <w:rPr>
          <w:sz w:val="24"/>
          <w:szCs w:val="24"/>
        </w:rPr>
      </w:pPr>
      <w:r w:rsidRPr="00937C3A">
        <w:rPr>
          <w:sz w:val="24"/>
          <w:szCs w:val="24"/>
        </w:rPr>
        <w:t xml:space="preserve">Списание спирта - ректификата с учета производится не реже одного раза в месяц на последнее число календарного месяца на основании </w:t>
      </w:r>
      <w:r w:rsidR="004B0B06" w:rsidRPr="00937C3A">
        <w:rPr>
          <w:sz w:val="24"/>
          <w:szCs w:val="24"/>
        </w:rPr>
        <w:t xml:space="preserve">Акта о списании материальных запасов </w:t>
      </w:r>
      <w:r w:rsidR="007A41E6" w:rsidRPr="00937C3A">
        <w:rPr>
          <w:sz w:val="24"/>
          <w:szCs w:val="24"/>
        </w:rPr>
        <w:t>(ф. </w:t>
      </w:r>
      <w:r w:rsidR="004B0B06" w:rsidRPr="00937C3A">
        <w:rPr>
          <w:sz w:val="24"/>
          <w:szCs w:val="24"/>
        </w:rPr>
        <w:t>0510460)</w:t>
      </w:r>
      <w:r w:rsidRPr="00937C3A">
        <w:rPr>
          <w:sz w:val="24"/>
          <w:szCs w:val="24"/>
        </w:rPr>
        <w:t>, составленного и заверенного подписями членов комиссии по поступлению и выбытию активов на основании Отчета о расходовании спирта-ректификатора (неунифицированная форма) за соответствующий период, подтверждающего фактический расход спирта - ректификата.</w:t>
      </w:r>
    </w:p>
    <w:p w14:paraId="1AB4CD25" w14:textId="06CB81C0" w:rsidR="000D1564" w:rsidRPr="00937C3A" w:rsidRDefault="001A5AB1" w:rsidP="00451EF5">
      <w:pPr>
        <w:ind w:firstLine="572"/>
        <w:rPr>
          <w:b/>
          <w:sz w:val="24"/>
          <w:szCs w:val="24"/>
        </w:rPr>
      </w:pPr>
      <w:r w:rsidRPr="00937C3A">
        <w:rPr>
          <w:b/>
          <w:sz w:val="24"/>
          <w:szCs w:val="24"/>
        </w:rPr>
        <w:t>2.1.4.6.</w:t>
      </w:r>
      <w:r w:rsidR="00937C3A">
        <w:rPr>
          <w:b/>
          <w:sz w:val="24"/>
          <w:szCs w:val="24"/>
        </w:rPr>
        <w:t>9</w:t>
      </w:r>
      <w:r w:rsidRPr="00937C3A">
        <w:rPr>
          <w:b/>
          <w:sz w:val="24"/>
          <w:szCs w:val="24"/>
        </w:rPr>
        <w:t xml:space="preserve">. </w:t>
      </w:r>
      <w:r w:rsidR="000D1564" w:rsidRPr="00937C3A">
        <w:rPr>
          <w:b/>
          <w:sz w:val="24"/>
          <w:szCs w:val="24"/>
        </w:rPr>
        <w:t>Учет материальных запасов городского резервного продовольственного фонда.</w:t>
      </w:r>
    </w:p>
    <w:p w14:paraId="252ECBB3" w14:textId="77777777" w:rsidR="00D05B8B" w:rsidRPr="00937C3A" w:rsidRDefault="00A66A34" w:rsidP="00451EF5">
      <w:pPr>
        <w:pStyle w:val="aff8"/>
        <w:jc w:val="both"/>
        <w:rPr>
          <w:rFonts w:ascii="Times New Roman" w:hAnsi="Times New Roman"/>
          <w:sz w:val="24"/>
          <w:szCs w:val="24"/>
        </w:rPr>
      </w:pPr>
      <w:r w:rsidRPr="00937C3A">
        <w:rPr>
          <w:rFonts w:ascii="Times New Roman" w:hAnsi="Times New Roman"/>
          <w:sz w:val="24"/>
          <w:szCs w:val="24"/>
        </w:rPr>
        <w:t xml:space="preserve">Учет </w:t>
      </w:r>
      <w:r w:rsidR="0010101B" w:rsidRPr="00937C3A">
        <w:rPr>
          <w:rFonts w:ascii="Times New Roman" w:hAnsi="Times New Roman"/>
          <w:sz w:val="24"/>
          <w:szCs w:val="24"/>
        </w:rPr>
        <w:t xml:space="preserve">запасов </w:t>
      </w:r>
      <w:r w:rsidRPr="00937C3A">
        <w:rPr>
          <w:rFonts w:ascii="Times New Roman" w:hAnsi="Times New Roman"/>
          <w:sz w:val="24"/>
          <w:szCs w:val="24"/>
        </w:rPr>
        <w:t>продовольствия городского резервного продовольственного фонда осуществляется в соответствии с распоряжением Правительства Москвы от 02.10.2007 № 2183-РП «О городском резервном продовольственном фонде» на счете 0.105.32.000 «Продукты питания – иное движимое имущество учреждения» в порядке, установленном настоящей учетной политикой для учета материальных запасов.</w:t>
      </w:r>
    </w:p>
    <w:p w14:paraId="0F4961E7" w14:textId="2319AB97" w:rsidR="000B0587" w:rsidRPr="00937C3A" w:rsidRDefault="000B0587" w:rsidP="000B0587">
      <w:pPr>
        <w:rPr>
          <w:b/>
          <w:sz w:val="24"/>
          <w:szCs w:val="24"/>
        </w:rPr>
      </w:pPr>
      <w:bookmarkStart w:id="55" w:name="_Ref12148556"/>
      <w:bookmarkStart w:id="56" w:name="_Toc14946386"/>
      <w:r w:rsidRPr="00937C3A">
        <w:rPr>
          <w:b/>
          <w:sz w:val="24"/>
          <w:szCs w:val="24"/>
        </w:rPr>
        <w:t>2.1.4.6.1</w:t>
      </w:r>
      <w:r w:rsidR="00937C3A">
        <w:rPr>
          <w:b/>
          <w:sz w:val="24"/>
          <w:szCs w:val="24"/>
        </w:rPr>
        <w:t>0</w:t>
      </w:r>
      <w:r w:rsidRPr="00937C3A">
        <w:rPr>
          <w:b/>
          <w:sz w:val="24"/>
          <w:szCs w:val="24"/>
        </w:rPr>
        <w:t>. Учет билетов на мероприятия</w:t>
      </w:r>
    </w:p>
    <w:p w14:paraId="0D3DA686" w14:textId="77777777" w:rsidR="000B0587" w:rsidRPr="00937C3A" w:rsidRDefault="000B0587" w:rsidP="000B0587">
      <w:pPr>
        <w:pStyle w:val="afc"/>
        <w:spacing w:before="0" w:beforeAutospacing="0" w:after="0" w:afterAutospacing="0" w:line="288" w:lineRule="atLeast"/>
        <w:ind w:firstLine="709"/>
        <w:jc w:val="both"/>
      </w:pPr>
      <w:r w:rsidRPr="00937C3A">
        <w:t xml:space="preserve">Расходы учреждения на приобретение билетов, сертификатов и талонов на посещение досуговых и развлекательных мероприятий, приобретаемые (в том числе в рамках централизованного снабжения) </w:t>
      </w:r>
      <w:r w:rsidRPr="00937C3A">
        <w:rPr>
          <w:b/>
        </w:rPr>
        <w:t>в целях выдачи сторонним организациям и физическим лицам</w:t>
      </w:r>
      <w:r w:rsidRPr="00937C3A">
        <w:t xml:space="preserve"> </w:t>
      </w:r>
      <w:r w:rsidRPr="00937C3A">
        <w:rPr>
          <w:b/>
        </w:rPr>
        <w:t>на безвозмездной основе</w:t>
      </w:r>
      <w:r w:rsidRPr="00937C3A">
        <w:t>, относятся на финансовый результат текущего отчетного периода по дебету счета 0</w:t>
      </w:r>
      <w:r w:rsidR="004D6671" w:rsidRPr="00937C3A">
        <w:t>.</w:t>
      </w:r>
      <w:r w:rsidRPr="00937C3A">
        <w:t>401</w:t>
      </w:r>
      <w:r w:rsidR="004D6671" w:rsidRPr="00937C3A">
        <w:t>.</w:t>
      </w:r>
      <w:r w:rsidRPr="00937C3A">
        <w:t>20</w:t>
      </w:r>
      <w:r w:rsidR="004D6671" w:rsidRPr="00937C3A">
        <w:t>.</w:t>
      </w:r>
      <w:r w:rsidRPr="00937C3A">
        <w:t>226 «Расходы на прочие работы, услуги»</w:t>
      </w:r>
      <w:r w:rsidR="004D6671" w:rsidRPr="00937C3A">
        <w:t>.</w:t>
      </w:r>
    </w:p>
    <w:p w14:paraId="112A20B9" w14:textId="77777777" w:rsidR="000B0587" w:rsidRPr="00937C3A" w:rsidRDefault="000B0587" w:rsidP="000B0587">
      <w:pPr>
        <w:pStyle w:val="afc"/>
        <w:spacing w:before="0" w:beforeAutospacing="0" w:after="0" w:afterAutospacing="0" w:line="180" w:lineRule="atLeast"/>
        <w:ind w:firstLine="709"/>
        <w:jc w:val="both"/>
      </w:pPr>
      <w:r w:rsidRPr="00937C3A">
        <w:t>Контроль за поступлением, распределением и выдачей приобретенных билетов, сертификатов, талонов на посещение мероприятий осуществляется в порядке, утвержденном локальным актом субъекта централизованного учета, в рамках управленческого учета.</w:t>
      </w:r>
    </w:p>
    <w:p w14:paraId="18361BF9" w14:textId="77777777" w:rsidR="009770DD" w:rsidRDefault="009770DD" w:rsidP="000B0587">
      <w:pPr>
        <w:pStyle w:val="aff8"/>
        <w:ind w:firstLine="709"/>
        <w:jc w:val="both"/>
        <w:rPr>
          <w:rFonts w:ascii="Times New Roman" w:hAnsi="Times New Roman"/>
          <w:b/>
          <w:sz w:val="24"/>
          <w:szCs w:val="24"/>
        </w:rPr>
      </w:pPr>
    </w:p>
    <w:p w14:paraId="6EDBCCDC" w14:textId="77777777" w:rsidR="00CB77C5" w:rsidRPr="00451EF5" w:rsidRDefault="00856250" w:rsidP="00451EF5">
      <w:pPr>
        <w:pStyle w:val="aff8"/>
        <w:ind w:firstLine="709"/>
        <w:jc w:val="both"/>
        <w:outlineLvl w:val="2"/>
        <w:rPr>
          <w:rFonts w:ascii="Times New Roman" w:hAnsi="Times New Roman"/>
          <w:b/>
          <w:sz w:val="24"/>
          <w:szCs w:val="24"/>
        </w:rPr>
      </w:pPr>
      <w:bookmarkStart w:id="57" w:name="_Toc217888770"/>
      <w:r w:rsidRPr="00451EF5">
        <w:rPr>
          <w:rFonts w:ascii="Times New Roman" w:hAnsi="Times New Roman"/>
          <w:b/>
          <w:sz w:val="24"/>
          <w:szCs w:val="24"/>
        </w:rPr>
        <w:t xml:space="preserve">2.1.5. </w:t>
      </w:r>
      <w:r w:rsidR="00CB77C5" w:rsidRPr="00451EF5">
        <w:rPr>
          <w:rFonts w:ascii="Times New Roman" w:hAnsi="Times New Roman"/>
          <w:b/>
          <w:sz w:val="24"/>
          <w:szCs w:val="24"/>
        </w:rPr>
        <w:t>Права пользования</w:t>
      </w:r>
      <w:r w:rsidR="004C282F" w:rsidRPr="00451EF5">
        <w:rPr>
          <w:rFonts w:ascii="Times New Roman" w:hAnsi="Times New Roman"/>
          <w:b/>
          <w:sz w:val="24"/>
          <w:szCs w:val="24"/>
        </w:rPr>
        <w:t xml:space="preserve"> </w:t>
      </w:r>
      <w:r w:rsidR="00CB77C5" w:rsidRPr="00451EF5">
        <w:rPr>
          <w:rFonts w:ascii="Times New Roman" w:hAnsi="Times New Roman"/>
          <w:b/>
          <w:sz w:val="24"/>
          <w:szCs w:val="24"/>
        </w:rPr>
        <w:t>активами</w:t>
      </w:r>
      <w:bookmarkEnd w:id="55"/>
      <w:bookmarkEnd w:id="56"/>
      <w:bookmarkEnd w:id="57"/>
    </w:p>
    <w:p w14:paraId="014F16FA" w14:textId="77777777" w:rsidR="00D05B8B" w:rsidRPr="00451EF5" w:rsidRDefault="00856250" w:rsidP="00451EF5">
      <w:pPr>
        <w:pStyle w:val="aff8"/>
        <w:ind w:firstLine="709"/>
        <w:jc w:val="both"/>
        <w:rPr>
          <w:rFonts w:ascii="Times New Roman" w:hAnsi="Times New Roman"/>
          <w:b/>
          <w:sz w:val="24"/>
          <w:szCs w:val="24"/>
        </w:rPr>
      </w:pPr>
      <w:r w:rsidRPr="00451EF5">
        <w:rPr>
          <w:rFonts w:ascii="Times New Roman" w:hAnsi="Times New Roman"/>
          <w:b/>
          <w:sz w:val="24"/>
          <w:szCs w:val="24"/>
        </w:rPr>
        <w:t xml:space="preserve">2.1.5.1. </w:t>
      </w:r>
      <w:r w:rsidR="00D05B8B" w:rsidRPr="00451EF5">
        <w:rPr>
          <w:rFonts w:ascii="Times New Roman" w:hAnsi="Times New Roman"/>
          <w:b/>
          <w:sz w:val="24"/>
          <w:szCs w:val="24"/>
        </w:rPr>
        <w:t>Права пол</w:t>
      </w:r>
      <w:r w:rsidR="00294540">
        <w:rPr>
          <w:rFonts w:ascii="Times New Roman" w:hAnsi="Times New Roman"/>
          <w:b/>
          <w:sz w:val="24"/>
          <w:szCs w:val="24"/>
        </w:rPr>
        <w:t>ьзования нефинансовыми активами</w:t>
      </w:r>
    </w:p>
    <w:p w14:paraId="52311C75" w14:textId="77777777" w:rsidR="00A442D3" w:rsidRPr="00451EF5" w:rsidRDefault="00846FD9"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2.1.5.1.1. </w:t>
      </w:r>
      <w:r w:rsidR="00A442D3" w:rsidRPr="00451EF5">
        <w:rPr>
          <w:rFonts w:ascii="Times New Roman" w:hAnsi="Times New Roman"/>
          <w:sz w:val="24"/>
          <w:szCs w:val="24"/>
        </w:rPr>
        <w:t xml:space="preserve">Для целей учета и </w:t>
      </w:r>
      <w:r w:rsidR="00F32E15" w:rsidRPr="00451EF5">
        <w:rPr>
          <w:rFonts w:ascii="Times New Roman" w:hAnsi="Times New Roman"/>
          <w:sz w:val="24"/>
          <w:szCs w:val="24"/>
        </w:rPr>
        <w:t>составления</w:t>
      </w:r>
      <w:r w:rsidR="00A442D3" w:rsidRPr="00451EF5">
        <w:rPr>
          <w:rFonts w:ascii="Times New Roman" w:hAnsi="Times New Roman"/>
          <w:sz w:val="24"/>
          <w:szCs w:val="24"/>
        </w:rPr>
        <w:t xml:space="preserve"> отчетности объектами операционной аренды, подлежащими отражению на счете 0.111.</w:t>
      </w:r>
      <w:r w:rsidR="00E82EF3" w:rsidRPr="00451EF5">
        <w:rPr>
          <w:rFonts w:ascii="Times New Roman" w:hAnsi="Times New Roman"/>
          <w:sz w:val="24"/>
          <w:szCs w:val="24"/>
        </w:rPr>
        <w:t>40</w:t>
      </w:r>
      <w:r w:rsidR="00A4350A" w:rsidRPr="00451EF5">
        <w:rPr>
          <w:rFonts w:ascii="Times New Roman" w:hAnsi="Times New Roman"/>
          <w:sz w:val="24"/>
          <w:szCs w:val="24"/>
        </w:rPr>
        <w:t>.000</w:t>
      </w:r>
      <w:r w:rsidR="00E82EF3" w:rsidRPr="00451EF5">
        <w:rPr>
          <w:rFonts w:ascii="Times New Roman" w:hAnsi="Times New Roman"/>
          <w:sz w:val="24"/>
          <w:szCs w:val="24"/>
        </w:rPr>
        <w:t xml:space="preserve"> </w:t>
      </w:r>
      <w:r w:rsidR="00A442D3" w:rsidRPr="00451EF5">
        <w:rPr>
          <w:rFonts w:ascii="Times New Roman" w:hAnsi="Times New Roman"/>
          <w:sz w:val="24"/>
          <w:szCs w:val="24"/>
        </w:rPr>
        <w:t xml:space="preserve">«Права пользования </w:t>
      </w:r>
      <w:r w:rsidR="00E82EF3" w:rsidRPr="00451EF5">
        <w:rPr>
          <w:rFonts w:ascii="Times New Roman" w:hAnsi="Times New Roman"/>
          <w:sz w:val="24"/>
          <w:szCs w:val="24"/>
        </w:rPr>
        <w:t xml:space="preserve">нефинансовыми </w:t>
      </w:r>
      <w:r w:rsidR="00A442D3" w:rsidRPr="00451EF5">
        <w:rPr>
          <w:rFonts w:ascii="Times New Roman" w:hAnsi="Times New Roman"/>
          <w:sz w:val="24"/>
          <w:szCs w:val="24"/>
        </w:rPr>
        <w:t xml:space="preserve">активами», при соблюдении критериев классификации объектов учета операционной аренды, предусмотренных федеральным стандартом бухгалтерского учета </w:t>
      </w:r>
      <w:r w:rsidR="007330C7" w:rsidRPr="00451EF5">
        <w:rPr>
          <w:rFonts w:ascii="Times New Roman" w:hAnsi="Times New Roman"/>
          <w:sz w:val="24"/>
          <w:szCs w:val="24"/>
        </w:rPr>
        <w:t>государственных финансов</w:t>
      </w:r>
      <w:r w:rsidR="00A442D3" w:rsidRPr="00451EF5">
        <w:rPr>
          <w:rFonts w:ascii="Times New Roman" w:hAnsi="Times New Roman"/>
          <w:sz w:val="24"/>
          <w:szCs w:val="24"/>
        </w:rPr>
        <w:t xml:space="preserve"> «Аренда», утвержденным приказом Минфина России от 31.12.2016 № 258н (далее – ФСБУ «Аренда»), признаются:</w:t>
      </w:r>
    </w:p>
    <w:p w14:paraId="411D91B7" w14:textId="77777777" w:rsidR="00A442D3" w:rsidRPr="00451EF5" w:rsidRDefault="00C30083" w:rsidP="00451EF5">
      <w:pPr>
        <w:pStyle w:val="aff8"/>
        <w:ind w:firstLine="709"/>
        <w:jc w:val="both"/>
        <w:rPr>
          <w:rFonts w:ascii="Times New Roman" w:hAnsi="Times New Roman"/>
          <w:sz w:val="24"/>
          <w:szCs w:val="24"/>
        </w:rPr>
      </w:pPr>
      <w:r w:rsidRPr="00451EF5">
        <w:rPr>
          <w:rFonts w:ascii="Times New Roman" w:hAnsi="Times New Roman"/>
          <w:sz w:val="24"/>
          <w:szCs w:val="24"/>
        </w:rPr>
        <w:t>п</w:t>
      </w:r>
      <w:r w:rsidR="00A442D3" w:rsidRPr="00451EF5">
        <w:rPr>
          <w:rFonts w:ascii="Times New Roman" w:hAnsi="Times New Roman"/>
          <w:sz w:val="24"/>
          <w:szCs w:val="24"/>
        </w:rPr>
        <w:t>раво пользования объектами движимого и недвижимого имущества (в т.ч. земельными участками</w:t>
      </w:r>
      <w:r w:rsidR="00A220FB">
        <w:rPr>
          <w:rFonts w:ascii="Times New Roman" w:hAnsi="Times New Roman"/>
          <w:sz w:val="24"/>
          <w:szCs w:val="24"/>
        </w:rPr>
        <w:t>, включая договора на условиях множественности лиц</w:t>
      </w:r>
      <w:r w:rsidR="00A442D3" w:rsidRPr="00451EF5">
        <w:rPr>
          <w:rFonts w:ascii="Times New Roman" w:hAnsi="Times New Roman"/>
          <w:sz w:val="24"/>
          <w:szCs w:val="24"/>
        </w:rPr>
        <w:t xml:space="preserve">), полученными </w:t>
      </w:r>
      <w:r w:rsidR="00E465E2" w:rsidRPr="00451EF5">
        <w:rPr>
          <w:rFonts w:ascii="Times New Roman" w:hAnsi="Times New Roman"/>
          <w:sz w:val="24"/>
          <w:szCs w:val="24"/>
        </w:rPr>
        <w:t xml:space="preserve">субъектом централизованного учета </w:t>
      </w:r>
      <w:r w:rsidR="00A442D3" w:rsidRPr="00451EF5">
        <w:rPr>
          <w:rFonts w:ascii="Times New Roman" w:hAnsi="Times New Roman"/>
          <w:b/>
          <w:sz w:val="24"/>
          <w:szCs w:val="24"/>
        </w:rPr>
        <w:t>за плату</w:t>
      </w:r>
      <w:r w:rsidR="00A442D3" w:rsidRPr="00451EF5">
        <w:rPr>
          <w:rFonts w:ascii="Times New Roman" w:hAnsi="Times New Roman"/>
          <w:sz w:val="24"/>
          <w:szCs w:val="24"/>
        </w:rPr>
        <w:t xml:space="preserve"> (в т.ч. по льготной, условной цене) во временное владение и пользование или временное пользование у юридических и физических лиц, в том числе органов власти и местного с</w:t>
      </w:r>
      <w:r w:rsidRPr="00451EF5">
        <w:rPr>
          <w:rFonts w:ascii="Times New Roman" w:hAnsi="Times New Roman"/>
          <w:sz w:val="24"/>
          <w:szCs w:val="24"/>
        </w:rPr>
        <w:t>амоуправления (договоры аренды);</w:t>
      </w:r>
    </w:p>
    <w:p w14:paraId="266BFD49" w14:textId="77777777" w:rsidR="00A442D3" w:rsidRPr="00451EF5" w:rsidRDefault="00C30083" w:rsidP="00451EF5">
      <w:pPr>
        <w:pStyle w:val="aff8"/>
        <w:ind w:firstLine="709"/>
        <w:jc w:val="both"/>
        <w:rPr>
          <w:rFonts w:ascii="Times New Roman" w:hAnsi="Times New Roman"/>
          <w:sz w:val="24"/>
          <w:szCs w:val="24"/>
        </w:rPr>
      </w:pPr>
      <w:r w:rsidRPr="00451EF5">
        <w:rPr>
          <w:rFonts w:ascii="Times New Roman" w:hAnsi="Times New Roman"/>
          <w:sz w:val="24"/>
          <w:szCs w:val="24"/>
        </w:rPr>
        <w:t>п</w:t>
      </w:r>
      <w:r w:rsidR="00A442D3" w:rsidRPr="00451EF5">
        <w:rPr>
          <w:rFonts w:ascii="Times New Roman" w:hAnsi="Times New Roman"/>
          <w:sz w:val="24"/>
          <w:szCs w:val="24"/>
        </w:rPr>
        <w:t xml:space="preserve">раво пользования объектами движимого и недвижимого имущества (в т.ч. земельными участками), полученными </w:t>
      </w:r>
      <w:r w:rsidR="00E465E2" w:rsidRPr="00451EF5">
        <w:rPr>
          <w:rFonts w:ascii="Times New Roman" w:hAnsi="Times New Roman"/>
          <w:sz w:val="24"/>
          <w:szCs w:val="24"/>
        </w:rPr>
        <w:t xml:space="preserve">субъектом централизованного учета </w:t>
      </w:r>
      <w:r w:rsidR="00A442D3" w:rsidRPr="00451EF5">
        <w:rPr>
          <w:rFonts w:ascii="Times New Roman" w:hAnsi="Times New Roman"/>
          <w:sz w:val="24"/>
          <w:szCs w:val="24"/>
        </w:rPr>
        <w:t xml:space="preserve">во временное </w:t>
      </w:r>
      <w:r w:rsidR="00A442D3" w:rsidRPr="00451EF5">
        <w:rPr>
          <w:rFonts w:ascii="Times New Roman" w:hAnsi="Times New Roman"/>
          <w:b/>
          <w:sz w:val="24"/>
          <w:szCs w:val="24"/>
        </w:rPr>
        <w:t>безвозмездное</w:t>
      </w:r>
      <w:r w:rsidR="00A442D3" w:rsidRPr="00451EF5">
        <w:rPr>
          <w:rFonts w:ascii="Times New Roman" w:hAnsi="Times New Roman"/>
          <w:sz w:val="24"/>
          <w:szCs w:val="24"/>
        </w:rPr>
        <w:t xml:space="preserve"> пользование от физических или юридических лиц (договоры ссуды, безвозмездного пользования), за исключением полученных во временное безвозмездное пользование по согласованию с Департаментом городского имущества города Москвы от:</w:t>
      </w:r>
    </w:p>
    <w:p w14:paraId="17E0B143" w14:textId="77777777" w:rsidR="008B0E7D" w:rsidRPr="00451EF5" w:rsidRDefault="008B0E7D" w:rsidP="00451EF5">
      <w:pPr>
        <w:pStyle w:val="aff8"/>
        <w:numPr>
          <w:ilvl w:val="0"/>
          <w:numId w:val="16"/>
        </w:numPr>
        <w:ind w:left="709" w:firstLine="0"/>
        <w:jc w:val="both"/>
        <w:rPr>
          <w:rFonts w:ascii="Times New Roman" w:hAnsi="Times New Roman"/>
          <w:sz w:val="24"/>
          <w:szCs w:val="24"/>
        </w:rPr>
      </w:pPr>
      <w:r w:rsidRPr="00451EF5">
        <w:rPr>
          <w:rFonts w:ascii="Times New Roman" w:hAnsi="Times New Roman"/>
          <w:sz w:val="24"/>
          <w:szCs w:val="24"/>
        </w:rPr>
        <w:t>органов исполнительной власти и местного самоуправления;</w:t>
      </w:r>
    </w:p>
    <w:p w14:paraId="21FD25B8" w14:textId="77777777" w:rsidR="008B0E7D" w:rsidRDefault="008B0E7D" w:rsidP="00451EF5">
      <w:pPr>
        <w:pStyle w:val="aff8"/>
        <w:numPr>
          <w:ilvl w:val="0"/>
          <w:numId w:val="16"/>
        </w:numPr>
        <w:ind w:left="709" w:firstLine="0"/>
        <w:jc w:val="both"/>
        <w:rPr>
          <w:rFonts w:ascii="Times New Roman" w:hAnsi="Times New Roman"/>
          <w:sz w:val="24"/>
          <w:szCs w:val="24"/>
        </w:rPr>
      </w:pPr>
      <w:r w:rsidRPr="00451EF5">
        <w:rPr>
          <w:rFonts w:ascii="Times New Roman" w:hAnsi="Times New Roman"/>
          <w:sz w:val="24"/>
          <w:szCs w:val="24"/>
        </w:rPr>
        <w:lastRenderedPageBreak/>
        <w:t>государственных (муниципальных) учреждений.</w:t>
      </w:r>
    </w:p>
    <w:p w14:paraId="222BD6B9" w14:textId="77777777" w:rsidR="006D4F04" w:rsidRPr="00451EF5" w:rsidRDefault="006D4F04" w:rsidP="00451EF5">
      <w:pPr>
        <w:pStyle w:val="aff8"/>
        <w:ind w:firstLine="709"/>
        <w:jc w:val="both"/>
        <w:rPr>
          <w:rFonts w:ascii="Times New Roman" w:hAnsi="Times New Roman"/>
          <w:i/>
          <w:color w:val="7030A0"/>
          <w:sz w:val="24"/>
          <w:szCs w:val="24"/>
        </w:rPr>
      </w:pPr>
      <w:bookmarkStart w:id="58" w:name="_Ref527711743"/>
    </w:p>
    <w:p w14:paraId="5B015E1B" w14:textId="77777777" w:rsidR="008B0E7D" w:rsidRPr="00451EF5" w:rsidRDefault="008B0E7D" w:rsidP="00451EF5">
      <w:pPr>
        <w:pStyle w:val="aff8"/>
        <w:ind w:firstLine="709"/>
        <w:jc w:val="both"/>
        <w:rPr>
          <w:rFonts w:ascii="Times New Roman" w:hAnsi="Times New Roman"/>
          <w:sz w:val="24"/>
          <w:szCs w:val="24"/>
        </w:rPr>
      </w:pPr>
      <w:bookmarkStart w:id="59" w:name="_Ref14658784"/>
      <w:r w:rsidRPr="00451EF5">
        <w:rPr>
          <w:rFonts w:ascii="Times New Roman" w:hAnsi="Times New Roman"/>
          <w:sz w:val="24"/>
          <w:szCs w:val="24"/>
        </w:rPr>
        <w:t>Признание в учете объекта операционной аренды на счете 0.111.</w:t>
      </w:r>
      <w:r w:rsidR="00E82EF3" w:rsidRPr="00451EF5">
        <w:rPr>
          <w:rFonts w:ascii="Times New Roman" w:hAnsi="Times New Roman"/>
          <w:sz w:val="24"/>
          <w:szCs w:val="24"/>
        </w:rPr>
        <w:t>40</w:t>
      </w:r>
      <w:r w:rsidR="00A4350A" w:rsidRPr="00451EF5">
        <w:rPr>
          <w:rFonts w:ascii="Times New Roman" w:hAnsi="Times New Roman"/>
          <w:sz w:val="24"/>
          <w:szCs w:val="24"/>
        </w:rPr>
        <w:t>.000</w:t>
      </w:r>
      <w:r w:rsidR="00E82EF3" w:rsidRPr="00451EF5">
        <w:rPr>
          <w:rFonts w:ascii="Times New Roman" w:hAnsi="Times New Roman"/>
          <w:sz w:val="24"/>
          <w:szCs w:val="24"/>
        </w:rPr>
        <w:t xml:space="preserve"> </w:t>
      </w:r>
      <w:r w:rsidRPr="00451EF5">
        <w:rPr>
          <w:rFonts w:ascii="Times New Roman" w:hAnsi="Times New Roman"/>
          <w:sz w:val="24"/>
          <w:szCs w:val="24"/>
        </w:rPr>
        <w:t xml:space="preserve">«Права пользования </w:t>
      </w:r>
      <w:r w:rsidR="00E82EF3" w:rsidRPr="00451EF5">
        <w:rPr>
          <w:rFonts w:ascii="Times New Roman" w:hAnsi="Times New Roman"/>
          <w:sz w:val="24"/>
          <w:szCs w:val="24"/>
        </w:rPr>
        <w:t xml:space="preserve">нефинансовыми </w:t>
      </w:r>
      <w:r w:rsidRPr="00451EF5">
        <w:rPr>
          <w:rFonts w:ascii="Times New Roman" w:hAnsi="Times New Roman"/>
          <w:sz w:val="24"/>
          <w:szCs w:val="24"/>
        </w:rPr>
        <w:t>активами» осуществляется на более раннюю дату из следующих дат:</w:t>
      </w:r>
      <w:bookmarkEnd w:id="59"/>
    </w:p>
    <w:p w14:paraId="5E840EF1" w14:textId="77777777" w:rsidR="008B0E7D" w:rsidRPr="00451EF5" w:rsidRDefault="008B0E7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дата подписания договора аренды либо договора безвозмездного пользования, вне зависимости от даты фактического получения имущества </w:t>
      </w:r>
      <w:r w:rsidR="00E465E2" w:rsidRPr="00451EF5">
        <w:rPr>
          <w:rFonts w:ascii="Times New Roman" w:hAnsi="Times New Roman"/>
          <w:sz w:val="24"/>
          <w:szCs w:val="24"/>
        </w:rPr>
        <w:t>субъектом централизованного учета</w:t>
      </w:r>
    </w:p>
    <w:p w14:paraId="0B3E2B4A" w14:textId="77777777" w:rsidR="008B0E7D" w:rsidRPr="00451EF5" w:rsidRDefault="008B0E7D" w:rsidP="00451EF5">
      <w:pPr>
        <w:pStyle w:val="aff8"/>
        <w:ind w:firstLine="709"/>
        <w:jc w:val="both"/>
        <w:rPr>
          <w:rFonts w:ascii="Times New Roman" w:hAnsi="Times New Roman"/>
          <w:sz w:val="24"/>
          <w:szCs w:val="24"/>
        </w:rPr>
      </w:pPr>
      <w:r w:rsidRPr="00451EF5">
        <w:rPr>
          <w:rFonts w:ascii="Times New Roman" w:hAnsi="Times New Roman"/>
          <w:sz w:val="24"/>
          <w:szCs w:val="24"/>
        </w:rPr>
        <w:t>или</w:t>
      </w:r>
    </w:p>
    <w:p w14:paraId="6B0F7366" w14:textId="345C314C" w:rsidR="008B0E7D" w:rsidRPr="00451EF5" w:rsidRDefault="008B0E7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дата принятия </w:t>
      </w:r>
      <w:r w:rsidR="00E465E2" w:rsidRPr="00451EF5">
        <w:rPr>
          <w:rFonts w:ascii="Times New Roman" w:hAnsi="Times New Roman"/>
          <w:sz w:val="24"/>
          <w:szCs w:val="24"/>
        </w:rPr>
        <w:t xml:space="preserve">субъектом централизованного учета </w:t>
      </w:r>
      <w:r w:rsidRPr="00451EF5">
        <w:rPr>
          <w:rFonts w:ascii="Times New Roman" w:hAnsi="Times New Roman"/>
          <w:sz w:val="24"/>
          <w:szCs w:val="24"/>
        </w:rPr>
        <w:t xml:space="preserve">обязательств в отношении основных условий пользования и содержания имущества (дата, на которую объект учета аренды становится доступным для использования </w:t>
      </w:r>
      <w:r w:rsidR="00E465E2" w:rsidRPr="00451EF5">
        <w:rPr>
          <w:rFonts w:ascii="Times New Roman" w:hAnsi="Times New Roman"/>
          <w:sz w:val="24"/>
          <w:szCs w:val="24"/>
        </w:rPr>
        <w:t>субъектом централизованного учета</w:t>
      </w:r>
      <w:r w:rsidRPr="00451EF5">
        <w:rPr>
          <w:rFonts w:ascii="Times New Roman" w:hAnsi="Times New Roman"/>
          <w:sz w:val="24"/>
          <w:szCs w:val="24"/>
        </w:rPr>
        <w:t>).</w:t>
      </w:r>
      <w:bookmarkEnd w:id="58"/>
    </w:p>
    <w:p w14:paraId="4ACAEEC4" w14:textId="1E0868E8" w:rsidR="00F92E8C" w:rsidRPr="00451EF5" w:rsidRDefault="00F92E8C" w:rsidP="00451EF5">
      <w:pPr>
        <w:pStyle w:val="aff8"/>
        <w:ind w:firstLine="709"/>
        <w:jc w:val="both"/>
        <w:rPr>
          <w:rFonts w:ascii="Times New Roman" w:hAnsi="Times New Roman"/>
          <w:sz w:val="24"/>
          <w:szCs w:val="24"/>
        </w:rPr>
      </w:pPr>
      <w:bookmarkStart w:id="60" w:name="_Ref14658616"/>
      <w:bookmarkStart w:id="61" w:name="_Ref527708375"/>
      <w:r w:rsidRPr="00451EF5">
        <w:rPr>
          <w:rFonts w:ascii="Times New Roman" w:hAnsi="Times New Roman"/>
          <w:sz w:val="24"/>
          <w:szCs w:val="24"/>
        </w:rPr>
        <w:t xml:space="preserve">На каждый объект права пользования нефинансовыми активами по договору операционной аренды </w:t>
      </w:r>
      <w:r w:rsidR="001F0134">
        <w:rPr>
          <w:rFonts w:ascii="Times New Roman" w:hAnsi="Times New Roman"/>
          <w:sz w:val="24"/>
          <w:szCs w:val="24"/>
        </w:rPr>
        <w:t xml:space="preserve">формируются </w:t>
      </w:r>
      <w:r w:rsidR="001F0134" w:rsidRPr="001F0134">
        <w:rPr>
          <w:rFonts w:ascii="Times New Roman" w:hAnsi="Times New Roman"/>
          <w:sz w:val="24"/>
          <w:szCs w:val="24"/>
        </w:rPr>
        <w:t>Сведения о признании объектов права пользования нефинансовыми активами (ф. 0510478)</w:t>
      </w:r>
      <w:r w:rsidR="001F0134">
        <w:rPr>
          <w:rFonts w:ascii="Times New Roman" w:hAnsi="Times New Roman"/>
          <w:sz w:val="24"/>
          <w:szCs w:val="24"/>
        </w:rPr>
        <w:t xml:space="preserve">, </w:t>
      </w:r>
      <w:r w:rsidRPr="00451EF5">
        <w:rPr>
          <w:rFonts w:ascii="Times New Roman" w:hAnsi="Times New Roman"/>
          <w:sz w:val="24"/>
          <w:szCs w:val="24"/>
        </w:rPr>
        <w:t>открывается Карточка учета права польз</w:t>
      </w:r>
      <w:r w:rsidR="003353D7">
        <w:rPr>
          <w:rFonts w:ascii="Times New Roman" w:hAnsi="Times New Roman"/>
          <w:sz w:val="24"/>
          <w:szCs w:val="24"/>
        </w:rPr>
        <w:t>ования нефинансовым активом (ф. </w:t>
      </w:r>
      <w:r w:rsidRPr="00451EF5">
        <w:rPr>
          <w:rFonts w:ascii="Times New Roman" w:hAnsi="Times New Roman"/>
          <w:sz w:val="24"/>
          <w:szCs w:val="24"/>
        </w:rPr>
        <w:t>0509214).</w:t>
      </w:r>
    </w:p>
    <w:p w14:paraId="66369F74" w14:textId="77777777" w:rsidR="008B0E7D" w:rsidRPr="00451EF5" w:rsidRDefault="00846FD9"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2.1.5.1.2. </w:t>
      </w:r>
      <w:r w:rsidR="008B0E7D" w:rsidRPr="00451EF5">
        <w:rPr>
          <w:rFonts w:ascii="Times New Roman" w:hAnsi="Times New Roman"/>
          <w:sz w:val="24"/>
          <w:szCs w:val="24"/>
        </w:rPr>
        <w:t>Первоначальное признание в учете объекта операционной аренды на счете 0.111.</w:t>
      </w:r>
      <w:r w:rsidR="00E82EF3" w:rsidRPr="00451EF5">
        <w:rPr>
          <w:rFonts w:ascii="Times New Roman" w:hAnsi="Times New Roman"/>
          <w:sz w:val="24"/>
          <w:szCs w:val="24"/>
        </w:rPr>
        <w:t>40</w:t>
      </w:r>
      <w:r w:rsidR="00A4350A" w:rsidRPr="00451EF5">
        <w:rPr>
          <w:rFonts w:ascii="Times New Roman" w:hAnsi="Times New Roman"/>
          <w:sz w:val="24"/>
          <w:szCs w:val="24"/>
        </w:rPr>
        <w:t>.000</w:t>
      </w:r>
      <w:r w:rsidR="00E82EF3" w:rsidRPr="00451EF5">
        <w:rPr>
          <w:rFonts w:ascii="Times New Roman" w:hAnsi="Times New Roman"/>
          <w:sz w:val="24"/>
          <w:szCs w:val="24"/>
        </w:rPr>
        <w:t xml:space="preserve"> </w:t>
      </w:r>
      <w:r w:rsidR="008B0E7D" w:rsidRPr="00451EF5">
        <w:rPr>
          <w:rFonts w:ascii="Times New Roman" w:hAnsi="Times New Roman"/>
          <w:sz w:val="24"/>
          <w:szCs w:val="24"/>
        </w:rPr>
        <w:t xml:space="preserve">«Права пользования </w:t>
      </w:r>
      <w:r w:rsidR="00E82EF3" w:rsidRPr="00451EF5">
        <w:rPr>
          <w:rFonts w:ascii="Times New Roman" w:hAnsi="Times New Roman"/>
          <w:sz w:val="24"/>
          <w:szCs w:val="24"/>
        </w:rPr>
        <w:t xml:space="preserve">нефинансовыми </w:t>
      </w:r>
      <w:r w:rsidR="008B0E7D" w:rsidRPr="00451EF5">
        <w:rPr>
          <w:rFonts w:ascii="Times New Roman" w:hAnsi="Times New Roman"/>
          <w:sz w:val="24"/>
          <w:szCs w:val="24"/>
        </w:rPr>
        <w:t>активами» осуществляется в следующем порядке:</w:t>
      </w:r>
      <w:bookmarkEnd w:id="60"/>
    </w:p>
    <w:p w14:paraId="58902591" w14:textId="77777777" w:rsidR="008B0E7D" w:rsidRPr="00451EF5" w:rsidRDefault="001A5DC4" w:rsidP="00451EF5">
      <w:pPr>
        <w:pStyle w:val="aff8"/>
        <w:ind w:firstLine="709"/>
        <w:jc w:val="both"/>
        <w:rPr>
          <w:rFonts w:ascii="Times New Roman" w:hAnsi="Times New Roman"/>
          <w:sz w:val="24"/>
          <w:szCs w:val="24"/>
        </w:rPr>
      </w:pPr>
      <w:bookmarkStart w:id="62" w:name="_Ref14188993"/>
      <w:r w:rsidRPr="00451EF5">
        <w:rPr>
          <w:rFonts w:ascii="Times New Roman" w:hAnsi="Times New Roman"/>
          <w:sz w:val="24"/>
          <w:szCs w:val="24"/>
        </w:rPr>
        <w:t>п</w:t>
      </w:r>
      <w:r w:rsidR="008B0E7D" w:rsidRPr="00451EF5">
        <w:rPr>
          <w:rFonts w:ascii="Times New Roman" w:hAnsi="Times New Roman"/>
          <w:sz w:val="24"/>
          <w:szCs w:val="24"/>
        </w:rPr>
        <w:t xml:space="preserve">о </w:t>
      </w:r>
      <w:r w:rsidR="008B0E7D" w:rsidRPr="00451EF5">
        <w:rPr>
          <w:rFonts w:ascii="Times New Roman" w:hAnsi="Times New Roman"/>
          <w:b/>
          <w:sz w:val="24"/>
          <w:szCs w:val="24"/>
        </w:rPr>
        <w:t>договору аренды</w:t>
      </w:r>
      <w:r w:rsidR="008B0E7D" w:rsidRPr="00451EF5">
        <w:rPr>
          <w:rFonts w:ascii="Times New Roman" w:hAnsi="Times New Roman"/>
          <w:sz w:val="24"/>
          <w:szCs w:val="24"/>
        </w:rPr>
        <w:t xml:space="preserve">, заключенному </w:t>
      </w:r>
      <w:r w:rsidR="008B0E7D" w:rsidRPr="00451EF5">
        <w:rPr>
          <w:rFonts w:ascii="Times New Roman" w:hAnsi="Times New Roman"/>
          <w:b/>
          <w:sz w:val="24"/>
          <w:szCs w:val="24"/>
        </w:rPr>
        <w:t>на определенный срок</w:t>
      </w:r>
      <w:r w:rsidR="008B0E7D" w:rsidRPr="00451EF5">
        <w:rPr>
          <w:rFonts w:ascii="Times New Roman" w:hAnsi="Times New Roman"/>
          <w:sz w:val="24"/>
          <w:szCs w:val="24"/>
        </w:rPr>
        <w:t>: в сумме арендных платежей за весь срок пользования имуществом, установленный договором аренды.</w:t>
      </w:r>
      <w:bookmarkEnd w:id="62"/>
    </w:p>
    <w:p w14:paraId="2CFE1241" w14:textId="77777777" w:rsidR="008B0E7D" w:rsidRPr="00451EF5" w:rsidRDefault="001A5DC4" w:rsidP="00451EF5">
      <w:pPr>
        <w:pStyle w:val="aff8"/>
        <w:ind w:firstLine="709"/>
        <w:jc w:val="both"/>
        <w:rPr>
          <w:rFonts w:ascii="Times New Roman" w:hAnsi="Times New Roman"/>
          <w:sz w:val="24"/>
          <w:szCs w:val="24"/>
        </w:rPr>
      </w:pPr>
      <w:bookmarkStart w:id="63" w:name="_Ref14189043"/>
      <w:r w:rsidRPr="00451EF5">
        <w:rPr>
          <w:rFonts w:ascii="Times New Roman" w:hAnsi="Times New Roman"/>
          <w:sz w:val="24"/>
          <w:szCs w:val="24"/>
        </w:rPr>
        <w:t>п</w:t>
      </w:r>
      <w:r w:rsidR="008B0E7D" w:rsidRPr="00451EF5">
        <w:rPr>
          <w:rFonts w:ascii="Times New Roman" w:hAnsi="Times New Roman"/>
          <w:sz w:val="24"/>
          <w:szCs w:val="24"/>
        </w:rPr>
        <w:t xml:space="preserve">о </w:t>
      </w:r>
      <w:r w:rsidR="008B0E7D" w:rsidRPr="00451EF5">
        <w:rPr>
          <w:rFonts w:ascii="Times New Roman" w:hAnsi="Times New Roman"/>
          <w:b/>
          <w:sz w:val="24"/>
          <w:szCs w:val="24"/>
        </w:rPr>
        <w:t>договору аренды</w:t>
      </w:r>
      <w:r w:rsidR="008B0E7D" w:rsidRPr="00451EF5">
        <w:rPr>
          <w:rFonts w:ascii="Times New Roman" w:hAnsi="Times New Roman"/>
          <w:sz w:val="24"/>
          <w:szCs w:val="24"/>
        </w:rPr>
        <w:t xml:space="preserve">, заключенному </w:t>
      </w:r>
      <w:r w:rsidR="008B0E7D" w:rsidRPr="00451EF5">
        <w:rPr>
          <w:rFonts w:ascii="Times New Roman" w:hAnsi="Times New Roman"/>
          <w:b/>
          <w:sz w:val="24"/>
          <w:szCs w:val="24"/>
        </w:rPr>
        <w:t>на неопределенный срок</w:t>
      </w:r>
      <w:r w:rsidR="008B0E7D" w:rsidRPr="00451EF5">
        <w:rPr>
          <w:rFonts w:ascii="Times New Roman" w:hAnsi="Times New Roman"/>
          <w:sz w:val="24"/>
          <w:szCs w:val="24"/>
        </w:rPr>
        <w:t xml:space="preserve">: </w:t>
      </w:r>
      <w:r w:rsidR="003B6A75" w:rsidRPr="00451EF5">
        <w:rPr>
          <w:rFonts w:ascii="Times New Roman" w:hAnsi="Times New Roman"/>
          <w:sz w:val="24"/>
          <w:szCs w:val="24"/>
        </w:rPr>
        <w:t xml:space="preserve">по решению </w:t>
      </w:r>
      <w:r w:rsidR="00846FD9" w:rsidRPr="00451EF5">
        <w:rPr>
          <w:rFonts w:ascii="Times New Roman" w:hAnsi="Times New Roman"/>
          <w:sz w:val="24"/>
          <w:szCs w:val="24"/>
        </w:rPr>
        <w:t xml:space="preserve">комиссии </w:t>
      </w:r>
      <w:r w:rsidR="003B6A75" w:rsidRPr="00451EF5">
        <w:rPr>
          <w:rFonts w:ascii="Times New Roman" w:hAnsi="Times New Roman"/>
          <w:sz w:val="24"/>
          <w:szCs w:val="24"/>
        </w:rPr>
        <w:t xml:space="preserve">по поступлению и выбытию активов </w:t>
      </w:r>
      <w:r w:rsidR="008B0E7D" w:rsidRPr="00451EF5">
        <w:rPr>
          <w:rFonts w:ascii="Times New Roman" w:hAnsi="Times New Roman"/>
          <w:sz w:val="24"/>
          <w:szCs w:val="24"/>
        </w:rPr>
        <w:t>в сумме арендных платежей, предусмотренных договором, приходящихся на текущий и два последующих финансовых года.</w:t>
      </w:r>
      <w:bookmarkEnd w:id="63"/>
    </w:p>
    <w:p w14:paraId="2A0F14A4" w14:textId="77777777" w:rsidR="008B0E7D" w:rsidRPr="00451EF5" w:rsidRDefault="008B0E7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 случае если договором аренды имущества предусматривается получение </w:t>
      </w:r>
      <w:r w:rsidR="00E465E2" w:rsidRPr="00451EF5">
        <w:rPr>
          <w:rFonts w:ascii="Times New Roman" w:hAnsi="Times New Roman"/>
          <w:sz w:val="24"/>
          <w:szCs w:val="24"/>
        </w:rPr>
        <w:t xml:space="preserve">субъектом централизованного учета </w:t>
      </w:r>
      <w:r w:rsidRPr="00451EF5">
        <w:rPr>
          <w:rFonts w:ascii="Times New Roman" w:hAnsi="Times New Roman"/>
          <w:sz w:val="24"/>
          <w:szCs w:val="24"/>
        </w:rPr>
        <w:t xml:space="preserve">имущества в возмездное пользование по цене значительно ниже рыночной стоимости, права пользования активами </w:t>
      </w:r>
      <w:r w:rsidR="003B6A75" w:rsidRPr="00451EF5">
        <w:rPr>
          <w:rFonts w:ascii="Times New Roman" w:hAnsi="Times New Roman"/>
          <w:sz w:val="24"/>
          <w:szCs w:val="24"/>
        </w:rPr>
        <w:t xml:space="preserve">по решению </w:t>
      </w:r>
      <w:r w:rsidR="00846FD9" w:rsidRPr="00451EF5">
        <w:rPr>
          <w:rFonts w:ascii="Times New Roman" w:hAnsi="Times New Roman"/>
          <w:sz w:val="24"/>
          <w:szCs w:val="24"/>
        </w:rPr>
        <w:t xml:space="preserve">комиссии </w:t>
      </w:r>
      <w:r w:rsidR="003B6A75" w:rsidRPr="00451EF5">
        <w:rPr>
          <w:rFonts w:ascii="Times New Roman" w:hAnsi="Times New Roman"/>
          <w:sz w:val="24"/>
          <w:szCs w:val="24"/>
        </w:rPr>
        <w:t xml:space="preserve">по поступлению и выбытию активов </w:t>
      </w:r>
      <w:r w:rsidRPr="00451EF5">
        <w:rPr>
          <w:rFonts w:ascii="Times New Roman" w:hAnsi="Times New Roman"/>
          <w:sz w:val="24"/>
          <w:szCs w:val="24"/>
        </w:rPr>
        <w:t xml:space="preserve">отражаются в учете по их справедливой стоимости в порядке, предусмотренном </w:t>
      </w:r>
      <w:r w:rsidR="004D5CDD" w:rsidRPr="00451EF5">
        <w:rPr>
          <w:rFonts w:ascii="Times New Roman" w:hAnsi="Times New Roman"/>
          <w:sz w:val="24"/>
          <w:szCs w:val="24"/>
        </w:rPr>
        <w:t xml:space="preserve">ФСБУ </w:t>
      </w:r>
      <w:r w:rsidRPr="00451EF5">
        <w:rPr>
          <w:rFonts w:ascii="Times New Roman" w:hAnsi="Times New Roman"/>
          <w:sz w:val="24"/>
          <w:szCs w:val="24"/>
        </w:rPr>
        <w:t xml:space="preserve">«Аренда». Для целей применения настоящего пункта </w:t>
      </w:r>
      <w:r w:rsidR="00320736" w:rsidRPr="00451EF5">
        <w:rPr>
          <w:rFonts w:ascii="Times New Roman" w:hAnsi="Times New Roman"/>
          <w:sz w:val="24"/>
          <w:szCs w:val="24"/>
        </w:rPr>
        <w:t>у</w:t>
      </w:r>
      <w:r w:rsidRPr="00451EF5">
        <w:rPr>
          <w:rFonts w:ascii="Times New Roman" w:hAnsi="Times New Roman"/>
          <w:sz w:val="24"/>
          <w:szCs w:val="24"/>
        </w:rPr>
        <w:t>четной политики значительным признается отклонение от рыночной стоимости арендных платежей на аналогичные активы на 50% и более.</w:t>
      </w:r>
    </w:p>
    <w:p w14:paraId="1F97A6EE" w14:textId="77777777" w:rsidR="008B0E7D" w:rsidRPr="00451EF5" w:rsidRDefault="001A5DC4" w:rsidP="00451EF5">
      <w:pPr>
        <w:pStyle w:val="aff8"/>
        <w:ind w:firstLine="709"/>
        <w:jc w:val="both"/>
        <w:rPr>
          <w:rFonts w:ascii="Times New Roman" w:hAnsi="Times New Roman"/>
          <w:sz w:val="24"/>
          <w:szCs w:val="24"/>
        </w:rPr>
      </w:pPr>
      <w:bookmarkStart w:id="64" w:name="_Ref10471780"/>
      <w:r w:rsidRPr="00451EF5">
        <w:rPr>
          <w:rFonts w:ascii="Times New Roman" w:hAnsi="Times New Roman"/>
          <w:sz w:val="24"/>
          <w:szCs w:val="24"/>
        </w:rPr>
        <w:t>п</w:t>
      </w:r>
      <w:r w:rsidR="008B0E7D" w:rsidRPr="00451EF5">
        <w:rPr>
          <w:rFonts w:ascii="Times New Roman" w:hAnsi="Times New Roman"/>
          <w:sz w:val="24"/>
          <w:szCs w:val="24"/>
        </w:rPr>
        <w:t xml:space="preserve">о </w:t>
      </w:r>
      <w:r w:rsidR="008B0E7D" w:rsidRPr="00451EF5">
        <w:rPr>
          <w:rFonts w:ascii="Times New Roman" w:hAnsi="Times New Roman"/>
          <w:b/>
          <w:sz w:val="24"/>
          <w:szCs w:val="24"/>
        </w:rPr>
        <w:t>договорам безвозмездного пользования</w:t>
      </w:r>
      <w:r w:rsidR="008B0E7D" w:rsidRPr="00451EF5">
        <w:rPr>
          <w:rFonts w:ascii="Times New Roman" w:hAnsi="Times New Roman"/>
          <w:sz w:val="24"/>
          <w:szCs w:val="24"/>
        </w:rPr>
        <w:t xml:space="preserve"> имуществом </w:t>
      </w:r>
      <w:r w:rsidR="008B0E7D" w:rsidRPr="00451EF5">
        <w:rPr>
          <w:rFonts w:ascii="Times New Roman" w:hAnsi="Times New Roman"/>
          <w:b/>
          <w:sz w:val="24"/>
          <w:szCs w:val="24"/>
        </w:rPr>
        <w:t>на определенный срок</w:t>
      </w:r>
      <w:r w:rsidR="008B0E7D" w:rsidRPr="00451EF5">
        <w:rPr>
          <w:rFonts w:ascii="Times New Roman" w:hAnsi="Times New Roman"/>
          <w:sz w:val="24"/>
          <w:szCs w:val="24"/>
        </w:rPr>
        <w:t>: по справедливой стоимости арендных платежей на весь срок пользования объектом, предусмотренный договором безвозмездного пользования.</w:t>
      </w:r>
      <w:bookmarkEnd w:id="64"/>
    </w:p>
    <w:p w14:paraId="17EBB9A7" w14:textId="77777777" w:rsidR="008B0E7D" w:rsidRPr="00451EF5" w:rsidRDefault="001A5DC4" w:rsidP="00451EF5">
      <w:pPr>
        <w:pStyle w:val="aff8"/>
        <w:ind w:firstLine="709"/>
        <w:jc w:val="both"/>
        <w:rPr>
          <w:rFonts w:ascii="Times New Roman" w:hAnsi="Times New Roman"/>
          <w:sz w:val="24"/>
          <w:szCs w:val="24"/>
        </w:rPr>
      </w:pPr>
      <w:bookmarkStart w:id="65" w:name="_Ref14188995"/>
      <w:r w:rsidRPr="00451EF5">
        <w:rPr>
          <w:rFonts w:ascii="Times New Roman" w:hAnsi="Times New Roman"/>
          <w:sz w:val="24"/>
          <w:szCs w:val="24"/>
        </w:rPr>
        <w:t>п</w:t>
      </w:r>
      <w:r w:rsidR="008B0E7D" w:rsidRPr="00451EF5">
        <w:rPr>
          <w:rFonts w:ascii="Times New Roman" w:hAnsi="Times New Roman"/>
          <w:sz w:val="24"/>
          <w:szCs w:val="24"/>
        </w:rPr>
        <w:t xml:space="preserve">о </w:t>
      </w:r>
      <w:r w:rsidR="008B0E7D" w:rsidRPr="00451EF5">
        <w:rPr>
          <w:rFonts w:ascii="Times New Roman" w:hAnsi="Times New Roman"/>
          <w:b/>
          <w:sz w:val="24"/>
          <w:szCs w:val="24"/>
        </w:rPr>
        <w:t>договорам безвозмездного пользования</w:t>
      </w:r>
      <w:r w:rsidR="008B0E7D" w:rsidRPr="00451EF5">
        <w:rPr>
          <w:rFonts w:ascii="Times New Roman" w:hAnsi="Times New Roman"/>
          <w:sz w:val="24"/>
          <w:szCs w:val="24"/>
        </w:rPr>
        <w:t xml:space="preserve"> имуществом </w:t>
      </w:r>
      <w:r w:rsidR="008B0E7D" w:rsidRPr="00451EF5">
        <w:rPr>
          <w:rFonts w:ascii="Times New Roman" w:hAnsi="Times New Roman"/>
          <w:b/>
          <w:sz w:val="24"/>
          <w:szCs w:val="24"/>
        </w:rPr>
        <w:t>на неопределенный срок</w:t>
      </w:r>
      <w:r w:rsidR="008B0E7D" w:rsidRPr="00451EF5">
        <w:rPr>
          <w:rFonts w:ascii="Times New Roman" w:hAnsi="Times New Roman"/>
          <w:sz w:val="24"/>
          <w:szCs w:val="24"/>
        </w:rPr>
        <w:t xml:space="preserve">: </w:t>
      </w:r>
      <w:r w:rsidR="003B6A75" w:rsidRPr="00451EF5">
        <w:rPr>
          <w:rFonts w:ascii="Times New Roman" w:hAnsi="Times New Roman"/>
          <w:sz w:val="24"/>
          <w:szCs w:val="24"/>
        </w:rPr>
        <w:t xml:space="preserve">по решению </w:t>
      </w:r>
      <w:r w:rsidR="0083480B" w:rsidRPr="00451EF5">
        <w:rPr>
          <w:rFonts w:ascii="Times New Roman" w:hAnsi="Times New Roman"/>
          <w:sz w:val="24"/>
          <w:szCs w:val="24"/>
        </w:rPr>
        <w:t xml:space="preserve">комиссии </w:t>
      </w:r>
      <w:r w:rsidR="003B6A75" w:rsidRPr="00451EF5">
        <w:rPr>
          <w:rFonts w:ascii="Times New Roman" w:hAnsi="Times New Roman"/>
          <w:sz w:val="24"/>
          <w:szCs w:val="24"/>
        </w:rPr>
        <w:t xml:space="preserve">по поступлению и выбытию активов </w:t>
      </w:r>
      <w:r w:rsidR="008B0E7D" w:rsidRPr="00451EF5">
        <w:rPr>
          <w:rFonts w:ascii="Times New Roman" w:hAnsi="Times New Roman"/>
          <w:sz w:val="24"/>
          <w:szCs w:val="24"/>
        </w:rPr>
        <w:t>по справедливой стоимости арендных платежей, приходящихся на текущий и два последующих финансовых года.</w:t>
      </w:r>
      <w:bookmarkEnd w:id="65"/>
    </w:p>
    <w:p w14:paraId="493DF031" w14:textId="77777777" w:rsidR="008B0E7D" w:rsidRPr="00451EF5" w:rsidRDefault="00846FD9" w:rsidP="00451EF5">
      <w:pPr>
        <w:pStyle w:val="aff8"/>
        <w:ind w:firstLine="709"/>
        <w:jc w:val="both"/>
        <w:rPr>
          <w:rFonts w:ascii="Times New Roman" w:hAnsi="Times New Roman"/>
          <w:sz w:val="24"/>
          <w:szCs w:val="24"/>
        </w:rPr>
      </w:pPr>
      <w:bookmarkStart w:id="66" w:name="_Ref14189832"/>
      <w:r w:rsidRPr="00451EF5">
        <w:rPr>
          <w:rFonts w:ascii="Times New Roman" w:hAnsi="Times New Roman"/>
          <w:sz w:val="24"/>
          <w:szCs w:val="24"/>
        </w:rPr>
        <w:t xml:space="preserve">2.1.5.1.3. </w:t>
      </w:r>
      <w:r w:rsidR="008B0E7D" w:rsidRPr="00451EF5">
        <w:rPr>
          <w:rFonts w:ascii="Times New Roman" w:hAnsi="Times New Roman"/>
          <w:sz w:val="24"/>
          <w:szCs w:val="24"/>
        </w:rPr>
        <w:t>Порядок определения справедливой стоимости прав пользования активами при заключении договоров безвозмездного пользования имуществом, договоров аренды по цене значительно ниже рыночной стоимости:</w:t>
      </w:r>
      <w:bookmarkEnd w:id="66"/>
      <w:r w:rsidR="008B0E7D" w:rsidRPr="00451EF5">
        <w:rPr>
          <w:rFonts w:ascii="Times New Roman" w:hAnsi="Times New Roman"/>
          <w:sz w:val="24"/>
          <w:szCs w:val="24"/>
        </w:rPr>
        <w:t xml:space="preserve"> </w:t>
      </w:r>
    </w:p>
    <w:p w14:paraId="68346E4D" w14:textId="77777777" w:rsidR="008B0E7D" w:rsidRPr="00451EF5" w:rsidRDefault="001A5DC4" w:rsidP="00451EF5">
      <w:pPr>
        <w:pStyle w:val="aff8"/>
        <w:ind w:firstLine="709"/>
        <w:jc w:val="both"/>
        <w:rPr>
          <w:rFonts w:ascii="Times New Roman" w:hAnsi="Times New Roman"/>
          <w:sz w:val="24"/>
          <w:szCs w:val="24"/>
        </w:rPr>
      </w:pPr>
      <w:r w:rsidRPr="00451EF5">
        <w:rPr>
          <w:rFonts w:ascii="Times New Roman" w:hAnsi="Times New Roman"/>
          <w:sz w:val="24"/>
          <w:szCs w:val="24"/>
        </w:rPr>
        <w:t>д</w:t>
      </w:r>
      <w:r w:rsidR="008B0E7D" w:rsidRPr="00451EF5">
        <w:rPr>
          <w:rFonts w:ascii="Times New Roman" w:hAnsi="Times New Roman"/>
          <w:sz w:val="24"/>
          <w:szCs w:val="24"/>
        </w:rPr>
        <w:t xml:space="preserve">ля объектов </w:t>
      </w:r>
      <w:r w:rsidR="008B0E7D" w:rsidRPr="00451EF5">
        <w:rPr>
          <w:rFonts w:ascii="Times New Roman" w:hAnsi="Times New Roman"/>
          <w:b/>
          <w:sz w:val="24"/>
          <w:szCs w:val="24"/>
        </w:rPr>
        <w:t>недвижимого</w:t>
      </w:r>
      <w:r w:rsidR="008B0E7D" w:rsidRPr="00451EF5">
        <w:rPr>
          <w:rFonts w:ascii="Times New Roman" w:hAnsi="Times New Roman"/>
          <w:sz w:val="24"/>
          <w:szCs w:val="24"/>
        </w:rPr>
        <w:t xml:space="preserve"> имущества справедливая стоимость прав пользования активами определяется </w:t>
      </w:r>
      <w:r w:rsidR="0083480B" w:rsidRPr="00451EF5">
        <w:rPr>
          <w:rFonts w:ascii="Times New Roman" w:hAnsi="Times New Roman"/>
          <w:sz w:val="24"/>
          <w:szCs w:val="24"/>
        </w:rPr>
        <w:t xml:space="preserve">комиссией </w:t>
      </w:r>
      <w:r w:rsidR="003B6A75" w:rsidRPr="00451EF5">
        <w:rPr>
          <w:rFonts w:ascii="Times New Roman" w:hAnsi="Times New Roman"/>
          <w:sz w:val="24"/>
          <w:szCs w:val="24"/>
        </w:rPr>
        <w:t xml:space="preserve">по поступлению и выбытию активов </w:t>
      </w:r>
      <w:r w:rsidR="008B0E7D" w:rsidRPr="00451EF5">
        <w:rPr>
          <w:rFonts w:ascii="Times New Roman" w:hAnsi="Times New Roman"/>
          <w:sz w:val="24"/>
          <w:szCs w:val="24"/>
        </w:rPr>
        <w:t>исходя из устанавливаемой Департаментом городского имущества города Москвы справедливой (рыночной) цены операционной аренды недвижимого имущества (в т.ч. земельных участков) на соответствующий период.</w:t>
      </w:r>
    </w:p>
    <w:p w14:paraId="3E786C65" w14:textId="77777777" w:rsidR="008B0E7D" w:rsidRPr="00451EF5" w:rsidRDefault="001A5DC4" w:rsidP="00451EF5">
      <w:pPr>
        <w:pStyle w:val="aff8"/>
        <w:ind w:firstLine="709"/>
        <w:jc w:val="both"/>
        <w:rPr>
          <w:rFonts w:ascii="Times New Roman" w:hAnsi="Times New Roman"/>
          <w:sz w:val="24"/>
          <w:szCs w:val="24"/>
        </w:rPr>
      </w:pPr>
      <w:r w:rsidRPr="00451EF5">
        <w:rPr>
          <w:rFonts w:ascii="Times New Roman" w:hAnsi="Times New Roman"/>
          <w:sz w:val="24"/>
          <w:szCs w:val="24"/>
        </w:rPr>
        <w:t>д</w:t>
      </w:r>
      <w:r w:rsidR="008B0E7D" w:rsidRPr="00451EF5">
        <w:rPr>
          <w:rFonts w:ascii="Times New Roman" w:hAnsi="Times New Roman"/>
          <w:sz w:val="24"/>
          <w:szCs w:val="24"/>
        </w:rPr>
        <w:t xml:space="preserve">ля объектов </w:t>
      </w:r>
      <w:r w:rsidR="008B0E7D" w:rsidRPr="00451EF5">
        <w:rPr>
          <w:rFonts w:ascii="Times New Roman" w:hAnsi="Times New Roman"/>
          <w:b/>
          <w:sz w:val="24"/>
          <w:szCs w:val="24"/>
        </w:rPr>
        <w:t>движимого</w:t>
      </w:r>
      <w:r w:rsidR="008B0E7D" w:rsidRPr="00451EF5">
        <w:rPr>
          <w:rFonts w:ascii="Times New Roman" w:hAnsi="Times New Roman"/>
          <w:sz w:val="24"/>
          <w:szCs w:val="24"/>
        </w:rPr>
        <w:t xml:space="preserve"> имущества - методом рыночных цен - как если бы право пользования имуществом было предоставлено на коммерческих (рыночных) условиях. </w:t>
      </w:r>
    </w:p>
    <w:p w14:paraId="2CE3322A" w14:textId="77777777" w:rsidR="00B962E0" w:rsidRPr="00451EF5" w:rsidRDefault="00B962E0"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При определении рыночных цен используются документально подтвержденные данные о рыночных ценах, </w:t>
      </w:r>
      <w:r w:rsidR="00190E44" w:rsidRPr="00451EF5">
        <w:rPr>
          <w:rFonts w:ascii="Times New Roman" w:hAnsi="Times New Roman"/>
          <w:sz w:val="24"/>
          <w:szCs w:val="24"/>
        </w:rPr>
        <w:t xml:space="preserve">сформированные </w:t>
      </w:r>
      <w:r w:rsidR="0083480B" w:rsidRPr="00451EF5">
        <w:rPr>
          <w:rFonts w:ascii="Times New Roman" w:hAnsi="Times New Roman"/>
          <w:sz w:val="24"/>
          <w:szCs w:val="24"/>
        </w:rPr>
        <w:t xml:space="preserve">комиссией </w:t>
      </w:r>
      <w:r w:rsidR="00190E44" w:rsidRPr="00451EF5">
        <w:rPr>
          <w:rFonts w:ascii="Times New Roman" w:hAnsi="Times New Roman"/>
          <w:sz w:val="24"/>
          <w:szCs w:val="24"/>
        </w:rPr>
        <w:t>по поступлению и выбытию активов самостоятельно путем</w:t>
      </w:r>
      <w:r w:rsidRPr="00451EF5">
        <w:rPr>
          <w:rFonts w:ascii="Times New Roman" w:hAnsi="Times New Roman"/>
          <w:sz w:val="24"/>
          <w:szCs w:val="24"/>
        </w:rPr>
        <w:t>:</w:t>
      </w:r>
    </w:p>
    <w:p w14:paraId="23083613" w14:textId="77777777" w:rsidR="00B962E0" w:rsidRPr="00451EF5" w:rsidRDefault="00B962E0" w:rsidP="00451EF5">
      <w:pPr>
        <w:pStyle w:val="aff8"/>
        <w:ind w:firstLine="709"/>
        <w:jc w:val="both"/>
        <w:rPr>
          <w:rFonts w:ascii="Times New Roman" w:hAnsi="Times New Roman"/>
          <w:sz w:val="24"/>
          <w:szCs w:val="24"/>
        </w:rPr>
      </w:pPr>
      <w:r w:rsidRPr="00451EF5">
        <w:rPr>
          <w:rFonts w:ascii="Times New Roman" w:hAnsi="Times New Roman"/>
          <w:sz w:val="24"/>
          <w:szCs w:val="24"/>
        </w:rPr>
        <w:t>изучения рыночных цен в открытом доступе (прикладываются скриншоты страниц (прайс-листов), ссылки на сайты с 2-5 предложениями по аренде такого или аналогичного имущества</w:t>
      </w:r>
      <w:r w:rsidR="0080348F" w:rsidRPr="00451EF5">
        <w:rPr>
          <w:rFonts w:ascii="Times New Roman" w:hAnsi="Times New Roman"/>
          <w:sz w:val="24"/>
          <w:szCs w:val="24"/>
        </w:rPr>
        <w:t>)</w:t>
      </w:r>
      <w:r w:rsidRPr="00451EF5">
        <w:rPr>
          <w:rFonts w:ascii="Times New Roman" w:hAnsi="Times New Roman"/>
          <w:sz w:val="24"/>
          <w:szCs w:val="24"/>
        </w:rPr>
        <w:t>;</w:t>
      </w:r>
    </w:p>
    <w:p w14:paraId="0D0F2EF4" w14:textId="77777777" w:rsidR="00B962E0" w:rsidRPr="00451EF5" w:rsidRDefault="00B962E0" w:rsidP="00451EF5">
      <w:pPr>
        <w:pStyle w:val="aff8"/>
        <w:ind w:firstLine="709"/>
        <w:jc w:val="both"/>
        <w:rPr>
          <w:rFonts w:ascii="Times New Roman" w:hAnsi="Times New Roman"/>
          <w:sz w:val="24"/>
          <w:szCs w:val="24"/>
        </w:rPr>
      </w:pPr>
      <w:r w:rsidRPr="00451EF5">
        <w:rPr>
          <w:rFonts w:ascii="Times New Roman" w:hAnsi="Times New Roman"/>
          <w:sz w:val="24"/>
          <w:szCs w:val="24"/>
        </w:rPr>
        <w:t>запроса стоимости аренды у передающей стороны;</w:t>
      </w:r>
    </w:p>
    <w:p w14:paraId="1A88F506" w14:textId="77777777" w:rsidR="00190E44" w:rsidRPr="00451EF5" w:rsidRDefault="00190E44" w:rsidP="00451EF5">
      <w:pPr>
        <w:pStyle w:val="aff8"/>
        <w:ind w:firstLine="709"/>
        <w:jc w:val="both"/>
        <w:rPr>
          <w:rFonts w:ascii="Times New Roman" w:hAnsi="Times New Roman"/>
          <w:sz w:val="24"/>
          <w:szCs w:val="24"/>
        </w:rPr>
      </w:pPr>
      <w:r w:rsidRPr="00451EF5">
        <w:rPr>
          <w:rFonts w:ascii="Times New Roman" w:hAnsi="Times New Roman"/>
          <w:sz w:val="24"/>
          <w:szCs w:val="24"/>
        </w:rPr>
        <w:t>либо при отсутствии такой возможности - полученные от независимых экспертов (оценщиков).</w:t>
      </w:r>
    </w:p>
    <w:p w14:paraId="132CAB5E" w14:textId="77777777" w:rsidR="008B0E7D" w:rsidRPr="00451EF5" w:rsidRDefault="008B0E7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 случае если данные о рыночной стоимости арендных платежей недоступны (отсутствуют), права пользования такими активами </w:t>
      </w:r>
      <w:r w:rsidR="009F2998" w:rsidRPr="00451EF5">
        <w:rPr>
          <w:rFonts w:ascii="Times New Roman" w:hAnsi="Times New Roman"/>
          <w:sz w:val="24"/>
          <w:szCs w:val="24"/>
        </w:rPr>
        <w:t xml:space="preserve">принимаются </w:t>
      </w:r>
      <w:r w:rsidRPr="00451EF5">
        <w:rPr>
          <w:rFonts w:ascii="Times New Roman" w:hAnsi="Times New Roman"/>
          <w:sz w:val="24"/>
          <w:szCs w:val="24"/>
        </w:rPr>
        <w:t>к балансовому учету на счет 0.111.</w:t>
      </w:r>
      <w:r w:rsidR="00E82EF3" w:rsidRPr="00451EF5">
        <w:rPr>
          <w:rFonts w:ascii="Times New Roman" w:hAnsi="Times New Roman"/>
          <w:sz w:val="24"/>
          <w:szCs w:val="24"/>
        </w:rPr>
        <w:t>40</w:t>
      </w:r>
      <w:r w:rsidR="00A4350A" w:rsidRPr="00451EF5">
        <w:rPr>
          <w:rFonts w:ascii="Times New Roman" w:hAnsi="Times New Roman"/>
          <w:sz w:val="24"/>
          <w:szCs w:val="24"/>
        </w:rPr>
        <w:t>.000</w:t>
      </w:r>
      <w:r w:rsidR="00E82EF3" w:rsidRPr="00451EF5">
        <w:rPr>
          <w:rFonts w:ascii="Times New Roman" w:hAnsi="Times New Roman"/>
          <w:sz w:val="24"/>
          <w:szCs w:val="24"/>
        </w:rPr>
        <w:t xml:space="preserve"> </w:t>
      </w:r>
      <w:r w:rsidRPr="00451EF5">
        <w:rPr>
          <w:rFonts w:ascii="Times New Roman" w:hAnsi="Times New Roman"/>
          <w:sz w:val="24"/>
          <w:szCs w:val="24"/>
        </w:rPr>
        <w:t xml:space="preserve">«Права пользования </w:t>
      </w:r>
      <w:r w:rsidR="00E82EF3" w:rsidRPr="00451EF5">
        <w:rPr>
          <w:rFonts w:ascii="Times New Roman" w:hAnsi="Times New Roman"/>
          <w:sz w:val="24"/>
          <w:szCs w:val="24"/>
        </w:rPr>
        <w:t xml:space="preserve">нефинансовыми </w:t>
      </w:r>
      <w:r w:rsidRPr="00451EF5">
        <w:rPr>
          <w:rFonts w:ascii="Times New Roman" w:hAnsi="Times New Roman"/>
          <w:sz w:val="24"/>
          <w:szCs w:val="24"/>
        </w:rPr>
        <w:t xml:space="preserve">активами» </w:t>
      </w:r>
      <w:r w:rsidR="009F2998" w:rsidRPr="009F2998">
        <w:rPr>
          <w:rFonts w:ascii="Times New Roman" w:hAnsi="Times New Roman"/>
          <w:sz w:val="24"/>
          <w:szCs w:val="24"/>
        </w:rPr>
        <w:t>в условной оценке: «один объект - один рубль» до момента определения справедливой стоимости арендных платежей согласно ФСБУ «Аренда»</w:t>
      </w:r>
      <w:r w:rsidRPr="00451EF5">
        <w:rPr>
          <w:rFonts w:ascii="Times New Roman" w:hAnsi="Times New Roman"/>
          <w:sz w:val="24"/>
          <w:szCs w:val="24"/>
        </w:rPr>
        <w:t>.</w:t>
      </w:r>
    </w:p>
    <w:p w14:paraId="33B6F3DD" w14:textId="77777777" w:rsidR="00DD3749" w:rsidRPr="00451EF5" w:rsidRDefault="00DD3749" w:rsidP="00451EF5">
      <w:pPr>
        <w:pStyle w:val="aff8"/>
        <w:ind w:firstLine="709"/>
        <w:jc w:val="both"/>
        <w:rPr>
          <w:rFonts w:ascii="Times New Roman" w:hAnsi="Times New Roman"/>
          <w:sz w:val="24"/>
          <w:szCs w:val="24"/>
        </w:rPr>
      </w:pPr>
      <w:r w:rsidRPr="00451EF5">
        <w:rPr>
          <w:rFonts w:ascii="Times New Roman" w:hAnsi="Times New Roman"/>
          <w:sz w:val="24"/>
          <w:szCs w:val="24"/>
        </w:rPr>
        <w:lastRenderedPageBreak/>
        <w:t xml:space="preserve">Решение о величине оценочных значений (срок полезного </w:t>
      </w:r>
      <w:r w:rsidR="0059102D" w:rsidRPr="00451EF5">
        <w:rPr>
          <w:rFonts w:ascii="Times New Roman" w:hAnsi="Times New Roman"/>
          <w:sz w:val="24"/>
          <w:szCs w:val="24"/>
        </w:rPr>
        <w:t>использования права</w:t>
      </w:r>
      <w:r w:rsidRPr="00451EF5">
        <w:rPr>
          <w:rFonts w:ascii="Times New Roman" w:hAnsi="Times New Roman"/>
          <w:sz w:val="24"/>
          <w:szCs w:val="24"/>
        </w:rPr>
        <w:t xml:space="preserve"> пользования активо</w:t>
      </w:r>
      <w:r w:rsidR="007E6B8A" w:rsidRPr="00451EF5">
        <w:rPr>
          <w:rFonts w:ascii="Times New Roman" w:hAnsi="Times New Roman"/>
          <w:sz w:val="24"/>
          <w:szCs w:val="24"/>
        </w:rPr>
        <w:t>м</w:t>
      </w:r>
      <w:r w:rsidRPr="00451EF5">
        <w:rPr>
          <w:rFonts w:ascii="Times New Roman" w:hAnsi="Times New Roman"/>
          <w:sz w:val="24"/>
          <w:szCs w:val="24"/>
        </w:rPr>
        <w:t>, справедливая стоимость арендных платежей) оформля</w:t>
      </w:r>
      <w:r w:rsidR="0083549B">
        <w:rPr>
          <w:rFonts w:ascii="Times New Roman" w:hAnsi="Times New Roman"/>
          <w:sz w:val="24"/>
          <w:szCs w:val="24"/>
        </w:rPr>
        <w:t>е</w:t>
      </w:r>
      <w:r w:rsidRPr="00451EF5">
        <w:rPr>
          <w:rFonts w:ascii="Times New Roman" w:hAnsi="Times New Roman"/>
          <w:sz w:val="24"/>
          <w:szCs w:val="24"/>
        </w:rPr>
        <w:t xml:space="preserve">тся </w:t>
      </w:r>
      <w:r w:rsidR="00B96FA7" w:rsidRPr="00451EF5">
        <w:rPr>
          <w:rFonts w:ascii="Times New Roman" w:hAnsi="Times New Roman"/>
          <w:sz w:val="24"/>
          <w:szCs w:val="24"/>
        </w:rPr>
        <w:t xml:space="preserve">соответствующим </w:t>
      </w:r>
      <w:r w:rsidR="00943C92" w:rsidRPr="00451EF5">
        <w:rPr>
          <w:rFonts w:ascii="Times New Roman" w:hAnsi="Times New Roman"/>
          <w:sz w:val="24"/>
          <w:szCs w:val="24"/>
        </w:rPr>
        <w:t>решением</w:t>
      </w:r>
      <w:r w:rsidRPr="00451EF5">
        <w:rPr>
          <w:rFonts w:ascii="Times New Roman" w:hAnsi="Times New Roman"/>
          <w:sz w:val="24"/>
          <w:szCs w:val="24"/>
        </w:rPr>
        <w:t xml:space="preserve"> </w:t>
      </w:r>
      <w:r w:rsidR="00846FD9" w:rsidRPr="00451EF5">
        <w:rPr>
          <w:rFonts w:ascii="Times New Roman" w:hAnsi="Times New Roman"/>
          <w:sz w:val="24"/>
          <w:szCs w:val="24"/>
        </w:rPr>
        <w:t xml:space="preserve">комиссии </w:t>
      </w:r>
      <w:r w:rsidRPr="00451EF5">
        <w:rPr>
          <w:rFonts w:ascii="Times New Roman" w:hAnsi="Times New Roman"/>
          <w:sz w:val="24"/>
          <w:szCs w:val="24"/>
        </w:rPr>
        <w:t>по поступлению и выбытию активов, являющимся наряду с актом приема-передачи актива основанием для отражения операции в учете.</w:t>
      </w:r>
    </w:p>
    <w:bookmarkEnd w:id="61"/>
    <w:p w14:paraId="0CB64067" w14:textId="77777777" w:rsidR="008B0E7D" w:rsidRPr="00451EF5" w:rsidRDefault="008B0E7D" w:rsidP="00451EF5">
      <w:pPr>
        <w:pStyle w:val="aff8"/>
        <w:ind w:firstLine="709"/>
        <w:jc w:val="both"/>
        <w:rPr>
          <w:rFonts w:ascii="Times New Roman" w:hAnsi="Times New Roman"/>
          <w:sz w:val="24"/>
          <w:szCs w:val="24"/>
        </w:rPr>
      </w:pPr>
      <w:r w:rsidRPr="00451EF5">
        <w:rPr>
          <w:rFonts w:ascii="Times New Roman" w:hAnsi="Times New Roman"/>
          <w:sz w:val="24"/>
          <w:szCs w:val="24"/>
        </w:rPr>
        <w:t>В случае изменения размера арендных платежей по договору аренды, стоимостная оценка объекта операционной аренды, учтенного на счете 0.111.</w:t>
      </w:r>
      <w:r w:rsidR="00E82EF3" w:rsidRPr="00451EF5">
        <w:rPr>
          <w:rFonts w:ascii="Times New Roman" w:hAnsi="Times New Roman"/>
          <w:sz w:val="24"/>
          <w:szCs w:val="24"/>
        </w:rPr>
        <w:t>40</w:t>
      </w:r>
      <w:r w:rsidR="00A4350A" w:rsidRPr="00451EF5">
        <w:rPr>
          <w:rFonts w:ascii="Times New Roman" w:hAnsi="Times New Roman"/>
          <w:sz w:val="24"/>
          <w:szCs w:val="24"/>
        </w:rPr>
        <w:t>.000</w:t>
      </w:r>
      <w:r w:rsidR="00E82EF3" w:rsidRPr="00451EF5">
        <w:rPr>
          <w:rFonts w:ascii="Times New Roman" w:hAnsi="Times New Roman"/>
          <w:sz w:val="24"/>
          <w:szCs w:val="24"/>
        </w:rPr>
        <w:t xml:space="preserve"> </w:t>
      </w:r>
      <w:r w:rsidRPr="00451EF5">
        <w:rPr>
          <w:rFonts w:ascii="Times New Roman" w:hAnsi="Times New Roman"/>
          <w:sz w:val="24"/>
          <w:szCs w:val="24"/>
        </w:rPr>
        <w:t xml:space="preserve">«Права пользования </w:t>
      </w:r>
      <w:r w:rsidR="00E82EF3" w:rsidRPr="00451EF5">
        <w:rPr>
          <w:rFonts w:ascii="Times New Roman" w:hAnsi="Times New Roman"/>
          <w:sz w:val="24"/>
          <w:szCs w:val="24"/>
        </w:rPr>
        <w:t xml:space="preserve">нефинансовыми </w:t>
      </w:r>
      <w:r w:rsidRPr="00451EF5">
        <w:rPr>
          <w:rFonts w:ascii="Times New Roman" w:hAnsi="Times New Roman"/>
          <w:sz w:val="24"/>
          <w:szCs w:val="24"/>
        </w:rPr>
        <w:t>активами» подлежит корректировке на дату внесения изменений в договор. По договорам безвозмездного пользования имущества (договорам аренды по цене значительно ниже рыночной стоимости) изменение справедливой стоимости арендных платежей, учтенной на счете 0.111.</w:t>
      </w:r>
      <w:r w:rsidR="00E82EF3" w:rsidRPr="00451EF5">
        <w:rPr>
          <w:rFonts w:ascii="Times New Roman" w:hAnsi="Times New Roman"/>
          <w:sz w:val="24"/>
          <w:szCs w:val="24"/>
        </w:rPr>
        <w:t>40</w:t>
      </w:r>
      <w:r w:rsidR="00A4350A" w:rsidRPr="00451EF5">
        <w:rPr>
          <w:rFonts w:ascii="Times New Roman" w:hAnsi="Times New Roman"/>
          <w:sz w:val="24"/>
          <w:szCs w:val="24"/>
        </w:rPr>
        <w:t>.000</w:t>
      </w:r>
      <w:r w:rsidR="00E82EF3" w:rsidRPr="00451EF5">
        <w:rPr>
          <w:rFonts w:ascii="Times New Roman" w:hAnsi="Times New Roman"/>
          <w:sz w:val="24"/>
          <w:szCs w:val="24"/>
        </w:rPr>
        <w:t xml:space="preserve"> </w:t>
      </w:r>
      <w:r w:rsidRPr="00451EF5">
        <w:rPr>
          <w:rFonts w:ascii="Times New Roman" w:hAnsi="Times New Roman"/>
          <w:sz w:val="24"/>
          <w:szCs w:val="24"/>
        </w:rPr>
        <w:t xml:space="preserve">«Права пользования </w:t>
      </w:r>
      <w:r w:rsidR="00E82EF3" w:rsidRPr="00451EF5">
        <w:rPr>
          <w:rFonts w:ascii="Times New Roman" w:hAnsi="Times New Roman"/>
          <w:sz w:val="24"/>
          <w:szCs w:val="24"/>
        </w:rPr>
        <w:t xml:space="preserve">нефинансовыми </w:t>
      </w:r>
      <w:r w:rsidRPr="00451EF5">
        <w:rPr>
          <w:rFonts w:ascii="Times New Roman" w:hAnsi="Times New Roman"/>
          <w:sz w:val="24"/>
          <w:szCs w:val="24"/>
        </w:rPr>
        <w:t>активами</w:t>
      </w:r>
      <w:r w:rsidR="00B1210E" w:rsidRPr="00451EF5">
        <w:rPr>
          <w:rFonts w:ascii="Times New Roman" w:hAnsi="Times New Roman"/>
          <w:sz w:val="24"/>
          <w:szCs w:val="24"/>
        </w:rPr>
        <w:t>», производится по состоянию на </w:t>
      </w:r>
      <w:r w:rsidRPr="00451EF5">
        <w:rPr>
          <w:rFonts w:ascii="Times New Roman" w:hAnsi="Times New Roman"/>
          <w:sz w:val="24"/>
          <w:szCs w:val="24"/>
        </w:rPr>
        <w:t>31</w:t>
      </w:r>
      <w:r w:rsidR="00B1210E" w:rsidRPr="00451EF5">
        <w:rPr>
          <w:rFonts w:ascii="Times New Roman" w:hAnsi="Times New Roman"/>
          <w:sz w:val="24"/>
          <w:szCs w:val="24"/>
        </w:rPr>
        <w:t> </w:t>
      </w:r>
      <w:r w:rsidRPr="00451EF5">
        <w:rPr>
          <w:rFonts w:ascii="Times New Roman" w:hAnsi="Times New Roman"/>
          <w:sz w:val="24"/>
          <w:szCs w:val="24"/>
        </w:rPr>
        <w:t xml:space="preserve">декабря текущего финансового года. </w:t>
      </w:r>
    </w:p>
    <w:p w14:paraId="46D15E19" w14:textId="77777777" w:rsidR="006B7813" w:rsidRDefault="0083480B"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2.1.5.1.4. </w:t>
      </w:r>
      <w:r w:rsidR="002A5409" w:rsidRPr="00451EF5">
        <w:rPr>
          <w:rFonts w:ascii="Times New Roman" w:hAnsi="Times New Roman"/>
          <w:sz w:val="24"/>
          <w:szCs w:val="24"/>
        </w:rPr>
        <w:t xml:space="preserve">Объект учета операционной аренды - право пользования активом, принятый к учету, амортизируется в течение срока пользования имуществом, установленного договором. </w:t>
      </w:r>
      <w:r w:rsidR="008B0E7D" w:rsidRPr="00451EF5">
        <w:rPr>
          <w:rFonts w:ascii="Times New Roman" w:hAnsi="Times New Roman"/>
          <w:sz w:val="24"/>
          <w:szCs w:val="24"/>
        </w:rPr>
        <w:t>Начисление амортизации</w:t>
      </w:r>
      <w:r w:rsidR="002A5409" w:rsidRPr="00451EF5">
        <w:rPr>
          <w:rFonts w:ascii="Times New Roman" w:hAnsi="Times New Roman"/>
          <w:sz w:val="24"/>
          <w:szCs w:val="24"/>
        </w:rPr>
        <w:t xml:space="preserve"> (признание текущих расходов в сумме начисленной амортизации) </w:t>
      </w:r>
      <w:r w:rsidR="008B0E7D" w:rsidRPr="00451EF5">
        <w:rPr>
          <w:rFonts w:ascii="Times New Roman" w:hAnsi="Times New Roman"/>
          <w:sz w:val="24"/>
          <w:szCs w:val="24"/>
        </w:rPr>
        <w:t>осуществляется</w:t>
      </w:r>
      <w:r w:rsidR="002A5409" w:rsidRPr="00451EF5">
        <w:rPr>
          <w:rFonts w:ascii="Times New Roman" w:hAnsi="Times New Roman"/>
          <w:sz w:val="24"/>
          <w:szCs w:val="24"/>
        </w:rPr>
        <w:t xml:space="preserve"> ежемесячно в сумме арендных платежей, причитающихся к </w:t>
      </w:r>
      <w:r w:rsidR="005308EB" w:rsidRPr="00451EF5">
        <w:rPr>
          <w:rFonts w:ascii="Times New Roman" w:hAnsi="Times New Roman"/>
          <w:sz w:val="24"/>
          <w:szCs w:val="24"/>
        </w:rPr>
        <w:t>уплате.</w:t>
      </w:r>
    </w:p>
    <w:p w14:paraId="6913C523" w14:textId="77777777" w:rsidR="006A468F" w:rsidRPr="00451EF5" w:rsidRDefault="006A468F" w:rsidP="00451EF5">
      <w:pPr>
        <w:pStyle w:val="aff8"/>
        <w:ind w:firstLine="709"/>
        <w:jc w:val="both"/>
        <w:rPr>
          <w:rFonts w:ascii="Times New Roman" w:hAnsi="Times New Roman"/>
          <w:sz w:val="24"/>
          <w:szCs w:val="24"/>
        </w:rPr>
      </w:pPr>
      <w:r w:rsidRPr="006A468F">
        <w:rPr>
          <w:rFonts w:ascii="Times New Roman" w:hAnsi="Times New Roman"/>
          <w:sz w:val="24"/>
          <w:szCs w:val="24"/>
        </w:rPr>
        <w:t>Право пользования активом, учтенное в условной оценке, не подлежит ежемесячной амортизации до момента определения справедливой стоимости.</w:t>
      </w:r>
    </w:p>
    <w:p w14:paraId="367ECAAC" w14:textId="77777777" w:rsidR="009A60DA" w:rsidRPr="00451EF5" w:rsidRDefault="0083480B"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2.1.5.1.5. </w:t>
      </w:r>
      <w:r w:rsidR="009A60DA" w:rsidRPr="00451EF5">
        <w:rPr>
          <w:rFonts w:ascii="Times New Roman" w:hAnsi="Times New Roman"/>
          <w:sz w:val="24"/>
          <w:szCs w:val="24"/>
        </w:rPr>
        <w:t>Порядок учета прав пользования активами по договорам аренды (безвозмездного пользования) заключенным на неопределенный срок, в том числе при пролонгации ранее заключенных договоров на определенный срок:</w:t>
      </w:r>
    </w:p>
    <w:p w14:paraId="39320519" w14:textId="77777777" w:rsidR="00813068" w:rsidRPr="00451EF5" w:rsidRDefault="00B25235"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Перед составлением годовой отчетности в рамках годовой инвентаризации активов и обязательств </w:t>
      </w:r>
      <w:r w:rsidR="0083480B" w:rsidRPr="00451EF5">
        <w:rPr>
          <w:rFonts w:ascii="Times New Roman" w:hAnsi="Times New Roman"/>
          <w:sz w:val="24"/>
          <w:szCs w:val="24"/>
        </w:rPr>
        <w:t xml:space="preserve">комиссия </w:t>
      </w:r>
      <w:r w:rsidRPr="00451EF5">
        <w:rPr>
          <w:rFonts w:ascii="Times New Roman" w:hAnsi="Times New Roman"/>
          <w:sz w:val="24"/>
          <w:szCs w:val="24"/>
        </w:rPr>
        <w:t xml:space="preserve">по поступлению и выбытию активов </w:t>
      </w:r>
      <w:r w:rsidR="00813068" w:rsidRPr="00451EF5">
        <w:rPr>
          <w:rFonts w:ascii="Times New Roman" w:hAnsi="Times New Roman"/>
          <w:sz w:val="24"/>
          <w:szCs w:val="24"/>
        </w:rPr>
        <w:t>(экономическая служба) пересматривает величины оценочных значений в части срока полезного использования прав и/или доходов будущих периодов в виде стоимости</w:t>
      </w:r>
      <w:r w:rsidRPr="00451EF5">
        <w:rPr>
          <w:rFonts w:ascii="Times New Roman" w:hAnsi="Times New Roman"/>
          <w:sz w:val="24"/>
          <w:szCs w:val="24"/>
        </w:rPr>
        <w:t xml:space="preserve"> </w:t>
      </w:r>
      <w:r w:rsidR="002A3F14" w:rsidRPr="00451EF5">
        <w:rPr>
          <w:rFonts w:ascii="Times New Roman" w:hAnsi="Times New Roman"/>
          <w:sz w:val="24"/>
          <w:szCs w:val="24"/>
        </w:rPr>
        <w:t>арендных платежей.</w:t>
      </w:r>
    </w:p>
    <w:p w14:paraId="4EFA570A" w14:textId="77777777" w:rsidR="00813068" w:rsidRPr="00451EF5" w:rsidRDefault="00813068"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 случае если действие ранее заключенного договора аренды (безвозмездного пользования) продлевается, </w:t>
      </w:r>
      <w:r w:rsidR="0083480B" w:rsidRPr="00451EF5">
        <w:rPr>
          <w:rFonts w:ascii="Times New Roman" w:hAnsi="Times New Roman"/>
          <w:sz w:val="24"/>
          <w:szCs w:val="24"/>
        </w:rPr>
        <w:t xml:space="preserve">комиссия </w:t>
      </w:r>
      <w:r w:rsidRPr="00451EF5">
        <w:rPr>
          <w:rFonts w:ascii="Times New Roman" w:hAnsi="Times New Roman"/>
          <w:sz w:val="24"/>
          <w:szCs w:val="24"/>
        </w:rPr>
        <w:t xml:space="preserve">по поступлению и выбытию активов направляет в </w:t>
      </w:r>
      <w:r w:rsidR="008A1848" w:rsidRPr="00451EF5">
        <w:rPr>
          <w:rFonts w:ascii="Times New Roman" w:hAnsi="Times New Roman"/>
          <w:sz w:val="24"/>
          <w:szCs w:val="24"/>
        </w:rPr>
        <w:t xml:space="preserve">централизованную бухгалтерию </w:t>
      </w:r>
      <w:r w:rsidR="00B96FA7" w:rsidRPr="00451EF5">
        <w:rPr>
          <w:rFonts w:ascii="Times New Roman" w:hAnsi="Times New Roman"/>
          <w:sz w:val="24"/>
          <w:szCs w:val="24"/>
        </w:rPr>
        <w:t xml:space="preserve">соответствующее </w:t>
      </w:r>
      <w:r w:rsidR="0083480B" w:rsidRPr="00451EF5">
        <w:rPr>
          <w:rFonts w:ascii="Times New Roman" w:hAnsi="Times New Roman"/>
          <w:sz w:val="24"/>
          <w:szCs w:val="24"/>
        </w:rPr>
        <w:t xml:space="preserve">решение </w:t>
      </w:r>
      <w:r w:rsidRPr="00451EF5">
        <w:rPr>
          <w:rFonts w:ascii="Times New Roman" w:hAnsi="Times New Roman"/>
          <w:sz w:val="24"/>
          <w:szCs w:val="24"/>
        </w:rPr>
        <w:t>с указанием:</w:t>
      </w:r>
    </w:p>
    <w:p w14:paraId="74E9F4FE" w14:textId="77777777" w:rsidR="00813068" w:rsidRPr="00451EF5" w:rsidRDefault="00813068" w:rsidP="00451EF5">
      <w:pPr>
        <w:pStyle w:val="aff8"/>
        <w:ind w:firstLine="709"/>
        <w:jc w:val="both"/>
        <w:rPr>
          <w:rFonts w:ascii="Times New Roman" w:hAnsi="Times New Roman"/>
          <w:sz w:val="24"/>
          <w:szCs w:val="24"/>
        </w:rPr>
      </w:pPr>
      <w:r w:rsidRPr="00451EF5">
        <w:rPr>
          <w:rFonts w:ascii="Times New Roman" w:hAnsi="Times New Roman"/>
          <w:sz w:val="24"/>
          <w:szCs w:val="24"/>
        </w:rPr>
        <w:t>нового срока действия прав пользования активом, определяемого в установленном порядке;</w:t>
      </w:r>
    </w:p>
    <w:p w14:paraId="4E68B6B9" w14:textId="77777777" w:rsidR="00813068" w:rsidRPr="00451EF5" w:rsidRDefault="00813068" w:rsidP="00451EF5">
      <w:pPr>
        <w:pStyle w:val="aff8"/>
        <w:ind w:firstLine="709"/>
        <w:jc w:val="both"/>
        <w:rPr>
          <w:rFonts w:ascii="Times New Roman" w:hAnsi="Times New Roman"/>
          <w:sz w:val="24"/>
          <w:szCs w:val="24"/>
        </w:rPr>
      </w:pPr>
      <w:r w:rsidRPr="00451EF5">
        <w:rPr>
          <w:rFonts w:ascii="Times New Roman" w:hAnsi="Times New Roman"/>
          <w:sz w:val="24"/>
          <w:szCs w:val="24"/>
        </w:rPr>
        <w:t>суммы арендных платежей</w:t>
      </w:r>
      <w:r w:rsidR="00913DDB" w:rsidRPr="00451EF5">
        <w:rPr>
          <w:rFonts w:ascii="Times New Roman" w:hAnsi="Times New Roman"/>
          <w:sz w:val="24"/>
          <w:szCs w:val="24"/>
        </w:rPr>
        <w:t>, приходящихся на добавленный срок</w:t>
      </w:r>
      <w:r w:rsidRPr="00451EF5">
        <w:rPr>
          <w:rFonts w:ascii="Times New Roman" w:hAnsi="Times New Roman"/>
          <w:sz w:val="24"/>
          <w:szCs w:val="24"/>
        </w:rPr>
        <w:t xml:space="preserve"> прав</w:t>
      </w:r>
      <w:r w:rsidR="00913DDB" w:rsidRPr="00451EF5">
        <w:rPr>
          <w:rFonts w:ascii="Times New Roman" w:hAnsi="Times New Roman"/>
          <w:sz w:val="24"/>
          <w:szCs w:val="24"/>
        </w:rPr>
        <w:t>а</w:t>
      </w:r>
      <w:r w:rsidRPr="00451EF5">
        <w:rPr>
          <w:rFonts w:ascii="Times New Roman" w:hAnsi="Times New Roman"/>
          <w:sz w:val="24"/>
          <w:szCs w:val="24"/>
        </w:rPr>
        <w:t xml:space="preserve"> пользования активом, определяем</w:t>
      </w:r>
      <w:r w:rsidR="00DD3749" w:rsidRPr="00451EF5">
        <w:rPr>
          <w:rFonts w:ascii="Times New Roman" w:hAnsi="Times New Roman"/>
          <w:sz w:val="24"/>
          <w:szCs w:val="24"/>
        </w:rPr>
        <w:t>ой</w:t>
      </w:r>
      <w:r w:rsidRPr="00451EF5">
        <w:rPr>
          <w:rFonts w:ascii="Times New Roman" w:hAnsi="Times New Roman"/>
          <w:sz w:val="24"/>
          <w:szCs w:val="24"/>
        </w:rPr>
        <w:t xml:space="preserve"> в установленном порядке с приложением расчета (в случае выявления в расчете ошибки </w:t>
      </w:r>
      <w:r w:rsidR="00260F57" w:rsidRPr="00451EF5">
        <w:rPr>
          <w:rFonts w:ascii="Times New Roman" w:hAnsi="Times New Roman"/>
          <w:sz w:val="24"/>
          <w:szCs w:val="24"/>
        </w:rPr>
        <w:t xml:space="preserve">работником </w:t>
      </w:r>
      <w:r w:rsidR="008A1848" w:rsidRPr="00451EF5">
        <w:rPr>
          <w:rFonts w:ascii="Times New Roman" w:hAnsi="Times New Roman"/>
          <w:sz w:val="24"/>
          <w:szCs w:val="24"/>
        </w:rPr>
        <w:t>централизованной бухгалтерии</w:t>
      </w:r>
      <w:r w:rsidRPr="00451EF5">
        <w:rPr>
          <w:rFonts w:ascii="Times New Roman" w:hAnsi="Times New Roman"/>
          <w:sz w:val="24"/>
          <w:szCs w:val="24"/>
        </w:rPr>
        <w:t xml:space="preserve">, сумма подлежит корректировке и повторному направлению </w:t>
      </w:r>
      <w:r w:rsidR="00E465E2" w:rsidRPr="00451EF5">
        <w:rPr>
          <w:rFonts w:ascii="Times New Roman" w:hAnsi="Times New Roman"/>
          <w:sz w:val="24"/>
          <w:szCs w:val="24"/>
        </w:rPr>
        <w:t xml:space="preserve">субъектом централизованного учета </w:t>
      </w:r>
      <w:r w:rsidRPr="00451EF5">
        <w:rPr>
          <w:rFonts w:ascii="Times New Roman" w:hAnsi="Times New Roman"/>
          <w:sz w:val="24"/>
          <w:szCs w:val="24"/>
        </w:rPr>
        <w:t xml:space="preserve">в </w:t>
      </w:r>
      <w:r w:rsidR="008A1848" w:rsidRPr="00451EF5">
        <w:rPr>
          <w:rFonts w:ascii="Times New Roman" w:hAnsi="Times New Roman"/>
          <w:sz w:val="24"/>
          <w:szCs w:val="24"/>
        </w:rPr>
        <w:t>централизованную бухгалтерию</w:t>
      </w:r>
      <w:r w:rsidRPr="00451EF5">
        <w:rPr>
          <w:rFonts w:ascii="Times New Roman" w:hAnsi="Times New Roman"/>
          <w:sz w:val="24"/>
          <w:szCs w:val="24"/>
        </w:rPr>
        <w:t>).</w:t>
      </w:r>
    </w:p>
    <w:p w14:paraId="2236BA30" w14:textId="77777777" w:rsidR="00B25235" w:rsidRPr="00451EF5" w:rsidRDefault="00813068"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Таким образом, стоимость объекта права пользования активами ежегодно увеличивается в корреспонденции со счетом учета доходов будущих периодов на сумму арендных платежей, приходящихся на добавленный </w:t>
      </w:r>
      <w:r w:rsidR="00913DDB" w:rsidRPr="00451EF5">
        <w:rPr>
          <w:rFonts w:ascii="Times New Roman" w:hAnsi="Times New Roman"/>
          <w:sz w:val="24"/>
          <w:szCs w:val="24"/>
        </w:rPr>
        <w:t>период (</w:t>
      </w:r>
      <w:r w:rsidRPr="00451EF5">
        <w:rPr>
          <w:rFonts w:ascii="Times New Roman" w:hAnsi="Times New Roman"/>
          <w:sz w:val="24"/>
          <w:szCs w:val="24"/>
        </w:rPr>
        <w:t>финансовый год</w:t>
      </w:r>
      <w:r w:rsidR="00913DDB" w:rsidRPr="00451EF5">
        <w:rPr>
          <w:rFonts w:ascii="Times New Roman" w:hAnsi="Times New Roman"/>
          <w:sz w:val="24"/>
          <w:szCs w:val="24"/>
        </w:rPr>
        <w:t>)</w:t>
      </w:r>
      <w:r w:rsidRPr="00451EF5">
        <w:rPr>
          <w:rFonts w:ascii="Times New Roman" w:hAnsi="Times New Roman"/>
          <w:sz w:val="24"/>
          <w:szCs w:val="24"/>
        </w:rPr>
        <w:t xml:space="preserve">. Амортизация права пользования данным активом продолжает начисляться </w:t>
      </w:r>
      <w:r w:rsidR="00913DDB" w:rsidRPr="00451EF5">
        <w:rPr>
          <w:rFonts w:ascii="Times New Roman" w:hAnsi="Times New Roman"/>
          <w:sz w:val="24"/>
          <w:szCs w:val="24"/>
        </w:rPr>
        <w:t xml:space="preserve">линейным методом </w:t>
      </w:r>
      <w:r w:rsidRPr="00451EF5">
        <w:rPr>
          <w:rFonts w:ascii="Times New Roman" w:hAnsi="Times New Roman"/>
          <w:sz w:val="24"/>
          <w:szCs w:val="24"/>
        </w:rPr>
        <w:t xml:space="preserve">исходя из </w:t>
      </w:r>
      <w:r w:rsidR="00913DDB" w:rsidRPr="00451EF5">
        <w:rPr>
          <w:rFonts w:ascii="Times New Roman" w:hAnsi="Times New Roman"/>
          <w:sz w:val="24"/>
          <w:szCs w:val="24"/>
        </w:rPr>
        <w:t xml:space="preserve">остаточной стоимости права пользования активом, увеличенной </w:t>
      </w:r>
      <w:r w:rsidR="0059102D" w:rsidRPr="00451EF5">
        <w:rPr>
          <w:rFonts w:ascii="Times New Roman" w:hAnsi="Times New Roman"/>
          <w:sz w:val="24"/>
          <w:szCs w:val="24"/>
        </w:rPr>
        <w:t>на сумму</w:t>
      </w:r>
      <w:r w:rsidR="00913DDB" w:rsidRPr="00451EF5">
        <w:rPr>
          <w:rFonts w:ascii="Times New Roman" w:hAnsi="Times New Roman"/>
          <w:sz w:val="24"/>
          <w:szCs w:val="24"/>
        </w:rPr>
        <w:t xml:space="preserve"> арендных платежей, приходящихся на добавленный срок, и оставшегося срока полезного использования, увеличенного на добавленный срок.</w:t>
      </w:r>
    </w:p>
    <w:p w14:paraId="28919B41" w14:textId="77777777" w:rsidR="00A523C6" w:rsidRPr="00451EF5" w:rsidRDefault="006167B8" w:rsidP="00451EF5">
      <w:pPr>
        <w:pStyle w:val="aff8"/>
        <w:ind w:firstLine="709"/>
        <w:jc w:val="both"/>
        <w:rPr>
          <w:rFonts w:ascii="Times New Roman" w:hAnsi="Times New Roman"/>
          <w:sz w:val="24"/>
          <w:szCs w:val="24"/>
        </w:rPr>
      </w:pPr>
      <w:r w:rsidRPr="00451EF5">
        <w:rPr>
          <w:rFonts w:ascii="Times New Roman" w:hAnsi="Times New Roman"/>
          <w:sz w:val="24"/>
          <w:szCs w:val="24"/>
        </w:rPr>
        <w:t>Централизованная бухгалтерия</w:t>
      </w:r>
      <w:r w:rsidR="0011792D" w:rsidRPr="00451EF5">
        <w:rPr>
          <w:rFonts w:ascii="Times New Roman" w:hAnsi="Times New Roman"/>
          <w:sz w:val="24"/>
          <w:szCs w:val="24"/>
        </w:rPr>
        <w:t xml:space="preserve"> на основании полученного от </w:t>
      </w:r>
      <w:r w:rsidR="00E465E2" w:rsidRPr="00451EF5">
        <w:rPr>
          <w:rFonts w:ascii="Times New Roman" w:hAnsi="Times New Roman"/>
          <w:sz w:val="24"/>
          <w:szCs w:val="24"/>
        </w:rPr>
        <w:t xml:space="preserve">субъекта централизованного учета </w:t>
      </w:r>
      <w:r w:rsidR="0011792D" w:rsidRPr="00451EF5">
        <w:rPr>
          <w:rFonts w:ascii="Times New Roman" w:hAnsi="Times New Roman"/>
          <w:sz w:val="24"/>
          <w:szCs w:val="24"/>
        </w:rPr>
        <w:t xml:space="preserve">решения </w:t>
      </w:r>
      <w:r w:rsidR="0083480B" w:rsidRPr="00451EF5">
        <w:rPr>
          <w:rFonts w:ascii="Times New Roman" w:hAnsi="Times New Roman"/>
          <w:sz w:val="24"/>
          <w:szCs w:val="24"/>
        </w:rPr>
        <w:t xml:space="preserve">комиссии по поступлению и выбытию активов </w:t>
      </w:r>
      <w:r w:rsidR="0011792D" w:rsidRPr="00451EF5">
        <w:rPr>
          <w:rFonts w:ascii="Times New Roman" w:hAnsi="Times New Roman"/>
          <w:sz w:val="24"/>
          <w:szCs w:val="24"/>
        </w:rPr>
        <w:t>увеличивает первоначальную стоимость объекта</w:t>
      </w:r>
      <w:r w:rsidR="003A6949" w:rsidRPr="00451EF5">
        <w:rPr>
          <w:rFonts w:ascii="Times New Roman" w:hAnsi="Times New Roman"/>
          <w:sz w:val="24"/>
          <w:szCs w:val="24"/>
        </w:rPr>
        <w:t>, а также срок его полезного использования</w:t>
      </w:r>
      <w:r w:rsidR="00256BA4" w:rsidRPr="00451EF5">
        <w:rPr>
          <w:rFonts w:ascii="Times New Roman" w:hAnsi="Times New Roman"/>
          <w:sz w:val="24"/>
          <w:szCs w:val="24"/>
        </w:rPr>
        <w:t xml:space="preserve"> по со</w:t>
      </w:r>
      <w:r w:rsidR="00E927DE" w:rsidRPr="00451EF5">
        <w:rPr>
          <w:rFonts w:ascii="Times New Roman" w:hAnsi="Times New Roman"/>
          <w:sz w:val="24"/>
          <w:szCs w:val="24"/>
        </w:rPr>
        <w:t>стоянию на </w:t>
      </w:r>
      <w:r w:rsidR="00256BA4" w:rsidRPr="00451EF5">
        <w:rPr>
          <w:rFonts w:ascii="Times New Roman" w:hAnsi="Times New Roman"/>
          <w:sz w:val="24"/>
          <w:szCs w:val="24"/>
        </w:rPr>
        <w:t>31</w:t>
      </w:r>
      <w:r w:rsidR="00E927DE" w:rsidRPr="00451EF5">
        <w:rPr>
          <w:rFonts w:ascii="Times New Roman" w:hAnsi="Times New Roman"/>
          <w:sz w:val="24"/>
          <w:szCs w:val="24"/>
        </w:rPr>
        <w:t> </w:t>
      </w:r>
      <w:r w:rsidR="00256BA4" w:rsidRPr="00451EF5">
        <w:rPr>
          <w:rFonts w:ascii="Times New Roman" w:hAnsi="Times New Roman"/>
          <w:sz w:val="24"/>
          <w:szCs w:val="24"/>
        </w:rPr>
        <w:t>декабря отчетного года</w:t>
      </w:r>
      <w:r w:rsidR="003A6949" w:rsidRPr="00451EF5">
        <w:rPr>
          <w:rFonts w:ascii="Times New Roman" w:hAnsi="Times New Roman"/>
          <w:sz w:val="24"/>
          <w:szCs w:val="24"/>
        </w:rPr>
        <w:t>.</w:t>
      </w:r>
      <w:r w:rsidR="000155A5" w:rsidRPr="00451EF5">
        <w:rPr>
          <w:rFonts w:ascii="Times New Roman" w:hAnsi="Times New Roman"/>
          <w:sz w:val="24"/>
          <w:szCs w:val="24"/>
        </w:rPr>
        <w:t xml:space="preserve"> </w:t>
      </w:r>
    </w:p>
    <w:p w14:paraId="74FDE1F4" w14:textId="77777777" w:rsidR="00B45980" w:rsidRPr="00451EF5" w:rsidRDefault="00B45980" w:rsidP="00451EF5">
      <w:pPr>
        <w:pStyle w:val="aff8"/>
        <w:ind w:firstLine="709"/>
        <w:jc w:val="both"/>
        <w:rPr>
          <w:rFonts w:ascii="Times New Roman" w:hAnsi="Times New Roman"/>
          <w:sz w:val="24"/>
          <w:szCs w:val="24"/>
        </w:rPr>
      </w:pPr>
      <w:r w:rsidRPr="00451EF5">
        <w:rPr>
          <w:rFonts w:ascii="Times New Roman" w:hAnsi="Times New Roman"/>
          <w:sz w:val="24"/>
          <w:szCs w:val="24"/>
        </w:rPr>
        <w:t>2.1.5.</w:t>
      </w:r>
      <w:r w:rsidR="00AB6ADB" w:rsidRPr="00451EF5">
        <w:rPr>
          <w:rFonts w:ascii="Times New Roman" w:hAnsi="Times New Roman"/>
          <w:sz w:val="24"/>
          <w:szCs w:val="24"/>
        </w:rPr>
        <w:t>1.6</w:t>
      </w:r>
      <w:r w:rsidRPr="00451EF5">
        <w:rPr>
          <w:rFonts w:ascii="Times New Roman" w:hAnsi="Times New Roman"/>
          <w:sz w:val="24"/>
          <w:szCs w:val="24"/>
        </w:rPr>
        <w:t>. Выявление признаков обесценения прав пользования нефинансовыми активами осущест</w:t>
      </w:r>
      <w:r w:rsidR="00665DB0" w:rsidRPr="00451EF5">
        <w:rPr>
          <w:rFonts w:ascii="Times New Roman" w:hAnsi="Times New Roman"/>
          <w:sz w:val="24"/>
          <w:szCs w:val="24"/>
        </w:rPr>
        <w:t xml:space="preserve">вляется в рамках инвентаризации </w:t>
      </w:r>
      <w:r w:rsidRPr="00451EF5">
        <w:rPr>
          <w:rFonts w:ascii="Times New Roman" w:hAnsi="Times New Roman"/>
          <w:sz w:val="24"/>
          <w:szCs w:val="24"/>
        </w:rPr>
        <w:t xml:space="preserve">активов и обязательств, проводимой в целях обеспечения достоверности данных годовой отчетности, путем анализа наличия любых признаков, указывающих на возможное обесценение актива, в порядке, установленном </w:t>
      </w:r>
      <w:r w:rsidR="00EF6782" w:rsidRPr="00EF6782">
        <w:rPr>
          <w:rFonts w:ascii="Times New Roman" w:hAnsi="Times New Roman"/>
          <w:sz w:val="24"/>
          <w:szCs w:val="24"/>
        </w:rPr>
        <w:t>ФСБУ «Обесценение активов»)</w:t>
      </w:r>
      <w:r w:rsidRPr="00451EF5">
        <w:rPr>
          <w:rFonts w:ascii="Times New Roman" w:hAnsi="Times New Roman"/>
          <w:sz w:val="24"/>
          <w:szCs w:val="24"/>
        </w:rPr>
        <w:t>.</w:t>
      </w:r>
    </w:p>
    <w:p w14:paraId="4AD24992" w14:textId="77777777" w:rsidR="00D05B8B" w:rsidRPr="00451EF5" w:rsidRDefault="0083480B" w:rsidP="00451EF5">
      <w:pPr>
        <w:pStyle w:val="aff8"/>
        <w:ind w:firstLine="709"/>
        <w:jc w:val="both"/>
        <w:rPr>
          <w:rFonts w:ascii="Times New Roman" w:hAnsi="Times New Roman"/>
          <w:b/>
          <w:sz w:val="24"/>
          <w:szCs w:val="24"/>
        </w:rPr>
      </w:pPr>
      <w:r w:rsidRPr="00451EF5">
        <w:rPr>
          <w:rFonts w:ascii="Times New Roman" w:hAnsi="Times New Roman"/>
          <w:b/>
          <w:sz w:val="24"/>
          <w:szCs w:val="24"/>
        </w:rPr>
        <w:t xml:space="preserve">2.1.5.2. </w:t>
      </w:r>
      <w:r w:rsidR="00D05B8B" w:rsidRPr="00451EF5">
        <w:rPr>
          <w:rFonts w:ascii="Times New Roman" w:hAnsi="Times New Roman"/>
          <w:b/>
          <w:sz w:val="24"/>
          <w:szCs w:val="24"/>
        </w:rPr>
        <w:t>Права пользования нематериальными активами.</w:t>
      </w:r>
    </w:p>
    <w:p w14:paraId="005D50AB" w14:textId="77777777" w:rsidR="00D05B8B" w:rsidRPr="00451EF5" w:rsidRDefault="0083480B"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2.1.5.2.1. </w:t>
      </w:r>
      <w:r w:rsidR="00D05B8B" w:rsidRPr="00451EF5">
        <w:rPr>
          <w:rFonts w:ascii="Times New Roman" w:hAnsi="Times New Roman"/>
          <w:sz w:val="24"/>
          <w:szCs w:val="24"/>
        </w:rPr>
        <w:t>Неисключительные права пользования результатами интеллектуальной деятельности, предназначенные для неоднократного и</w:t>
      </w:r>
      <w:r w:rsidR="00510CA4" w:rsidRPr="00451EF5">
        <w:rPr>
          <w:rFonts w:ascii="Times New Roman" w:hAnsi="Times New Roman"/>
          <w:sz w:val="24"/>
          <w:szCs w:val="24"/>
        </w:rPr>
        <w:t>/</w:t>
      </w:r>
      <w:r w:rsidR="00D05B8B" w:rsidRPr="00451EF5">
        <w:rPr>
          <w:rFonts w:ascii="Times New Roman" w:hAnsi="Times New Roman"/>
          <w:sz w:val="24"/>
          <w:szCs w:val="24"/>
        </w:rPr>
        <w:t xml:space="preserve">или постоянного использования в деятельности </w:t>
      </w:r>
      <w:r w:rsidR="00E465E2" w:rsidRPr="00451EF5">
        <w:rPr>
          <w:rFonts w:ascii="Times New Roman" w:hAnsi="Times New Roman"/>
          <w:sz w:val="24"/>
          <w:szCs w:val="24"/>
        </w:rPr>
        <w:t xml:space="preserve">субъекта централизованного учета </w:t>
      </w:r>
      <w:r w:rsidR="00D05B8B" w:rsidRPr="00451EF5">
        <w:rPr>
          <w:rFonts w:ascii="Times New Roman" w:hAnsi="Times New Roman"/>
          <w:sz w:val="24"/>
          <w:szCs w:val="24"/>
        </w:rPr>
        <w:t xml:space="preserve">свыше 12 месяцев, подлежат отражению на соответствующем счете аналитического учета счета </w:t>
      </w:r>
      <w:r w:rsidR="00272B9A" w:rsidRPr="00451EF5">
        <w:rPr>
          <w:rFonts w:ascii="Times New Roman" w:hAnsi="Times New Roman"/>
          <w:sz w:val="24"/>
          <w:szCs w:val="24"/>
        </w:rPr>
        <w:t>0.</w:t>
      </w:r>
      <w:r w:rsidR="00D05B8B" w:rsidRPr="00451EF5">
        <w:rPr>
          <w:rFonts w:ascii="Times New Roman" w:hAnsi="Times New Roman"/>
          <w:sz w:val="24"/>
          <w:szCs w:val="24"/>
        </w:rPr>
        <w:t>111.60</w:t>
      </w:r>
      <w:r w:rsidR="00A4350A" w:rsidRPr="00451EF5">
        <w:rPr>
          <w:rFonts w:ascii="Times New Roman" w:hAnsi="Times New Roman"/>
          <w:sz w:val="24"/>
          <w:szCs w:val="24"/>
        </w:rPr>
        <w:t>.000</w:t>
      </w:r>
      <w:r w:rsidR="00D05B8B" w:rsidRPr="00451EF5">
        <w:rPr>
          <w:rFonts w:ascii="Times New Roman" w:hAnsi="Times New Roman"/>
          <w:sz w:val="24"/>
          <w:szCs w:val="24"/>
        </w:rPr>
        <w:t xml:space="preserve"> «Права пользования нематериальными активами» на основании (лицензионного (сублицензионного) договора, иных документов, в которых выражены результаты интеллектуальной деятельности или иного документа, подтверждающего получение имущества и</w:t>
      </w:r>
      <w:r w:rsidR="00510CA4" w:rsidRPr="00451EF5">
        <w:rPr>
          <w:rFonts w:ascii="Times New Roman" w:hAnsi="Times New Roman"/>
          <w:sz w:val="24"/>
          <w:szCs w:val="24"/>
        </w:rPr>
        <w:t>/или</w:t>
      </w:r>
      <w:r w:rsidR="00D05B8B" w:rsidRPr="00451EF5">
        <w:rPr>
          <w:rFonts w:ascii="Times New Roman" w:hAnsi="Times New Roman"/>
          <w:sz w:val="24"/>
          <w:szCs w:val="24"/>
        </w:rPr>
        <w:t xml:space="preserve"> права его пользования.</w:t>
      </w:r>
    </w:p>
    <w:p w14:paraId="16EC4F72" w14:textId="77777777" w:rsidR="00A82A4A" w:rsidRPr="00451EF5" w:rsidRDefault="00A82A4A" w:rsidP="00451EF5">
      <w:pPr>
        <w:rPr>
          <w:rFonts w:eastAsia="Calibri"/>
          <w:sz w:val="24"/>
          <w:szCs w:val="24"/>
          <w:lang w:eastAsia="en-US"/>
        </w:rPr>
      </w:pPr>
      <w:r w:rsidRPr="00451EF5">
        <w:rPr>
          <w:rFonts w:eastAsia="Calibri"/>
          <w:sz w:val="24"/>
          <w:szCs w:val="24"/>
          <w:lang w:eastAsia="en-US"/>
        </w:rPr>
        <w:lastRenderedPageBreak/>
        <w:t xml:space="preserve">Расходы на неисключительные права на нематериальные активы со сроком 12 месяцев и менее, если срок действия договора выходит за пределы текущего года учитываются </w:t>
      </w:r>
      <w:r w:rsidR="00CC552B" w:rsidRPr="00451EF5">
        <w:rPr>
          <w:rFonts w:eastAsia="Calibri"/>
          <w:sz w:val="24"/>
          <w:szCs w:val="24"/>
          <w:lang w:eastAsia="en-US"/>
        </w:rPr>
        <w:t xml:space="preserve">на </w:t>
      </w:r>
      <w:r w:rsidRPr="00451EF5">
        <w:rPr>
          <w:rFonts w:eastAsia="Calibri"/>
          <w:sz w:val="24"/>
          <w:szCs w:val="24"/>
          <w:lang w:eastAsia="en-US"/>
        </w:rPr>
        <w:t xml:space="preserve">счете </w:t>
      </w:r>
      <w:r w:rsidR="00CC552B" w:rsidRPr="00451EF5">
        <w:rPr>
          <w:rFonts w:eastAsia="Calibri"/>
          <w:sz w:val="24"/>
          <w:szCs w:val="24"/>
          <w:lang w:eastAsia="en-US"/>
        </w:rPr>
        <w:t>0.</w:t>
      </w:r>
      <w:r w:rsidRPr="00451EF5">
        <w:rPr>
          <w:rFonts w:eastAsia="Calibri"/>
          <w:sz w:val="24"/>
          <w:szCs w:val="24"/>
          <w:lang w:eastAsia="en-US"/>
        </w:rPr>
        <w:t>401.50</w:t>
      </w:r>
      <w:r w:rsidR="00EE08D8" w:rsidRPr="00451EF5">
        <w:rPr>
          <w:rFonts w:eastAsia="Calibri"/>
          <w:sz w:val="24"/>
          <w:szCs w:val="24"/>
          <w:lang w:eastAsia="en-US"/>
        </w:rPr>
        <w:t>.000</w:t>
      </w:r>
      <w:r w:rsidRPr="00451EF5">
        <w:rPr>
          <w:rFonts w:eastAsia="Calibri"/>
          <w:sz w:val="24"/>
          <w:szCs w:val="24"/>
          <w:lang w:eastAsia="en-US"/>
        </w:rPr>
        <w:t xml:space="preserve"> «Расходы будущих периодов».</w:t>
      </w:r>
    </w:p>
    <w:p w14:paraId="02B0790C" w14:textId="77777777" w:rsidR="00D05B8B" w:rsidRPr="00451EF5" w:rsidRDefault="00D05B8B"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Неисключительные права пользования результатами интеллектуальной деятельности, полученные </w:t>
      </w:r>
      <w:r w:rsidR="00E465E2" w:rsidRPr="00451EF5">
        <w:rPr>
          <w:rFonts w:ascii="Times New Roman" w:hAnsi="Times New Roman"/>
          <w:sz w:val="24"/>
          <w:szCs w:val="24"/>
        </w:rPr>
        <w:t xml:space="preserve">субъектом централизованного учета </w:t>
      </w:r>
      <w:r w:rsidRPr="00451EF5">
        <w:rPr>
          <w:rFonts w:ascii="Times New Roman" w:hAnsi="Times New Roman"/>
          <w:sz w:val="24"/>
          <w:szCs w:val="24"/>
        </w:rPr>
        <w:t xml:space="preserve">безвозмездно в рамках закупок, осуществляемых иными уполномоченными учреждениями (органами власти), принимаются к учету по стоимости, указанной (определенной) передающей стороной (собственником) в передаточных документах. В случае отсутствия в документах передающей стороны информации о стоимости актива или прав на его пользование, неисключительные права пользования по решению </w:t>
      </w:r>
      <w:r w:rsidR="0083480B" w:rsidRPr="00451EF5">
        <w:rPr>
          <w:rFonts w:ascii="Times New Roman" w:hAnsi="Times New Roman"/>
          <w:sz w:val="24"/>
          <w:szCs w:val="24"/>
        </w:rPr>
        <w:t>к</w:t>
      </w:r>
      <w:r w:rsidRPr="00451EF5">
        <w:rPr>
          <w:rFonts w:ascii="Times New Roman" w:hAnsi="Times New Roman"/>
          <w:sz w:val="24"/>
          <w:szCs w:val="24"/>
        </w:rPr>
        <w:t xml:space="preserve">омиссии о поступлении и выбытии активов принимаются к учету по справедливой стоимости или в условной оценке: </w:t>
      </w:r>
      <w:r w:rsidR="00272B9A" w:rsidRPr="00451EF5">
        <w:rPr>
          <w:rFonts w:ascii="Times New Roman" w:hAnsi="Times New Roman"/>
          <w:sz w:val="24"/>
          <w:szCs w:val="24"/>
        </w:rPr>
        <w:t>«</w:t>
      </w:r>
      <w:r w:rsidRPr="00451EF5">
        <w:rPr>
          <w:rFonts w:ascii="Times New Roman" w:hAnsi="Times New Roman"/>
          <w:sz w:val="24"/>
          <w:szCs w:val="24"/>
        </w:rPr>
        <w:t>один объект</w:t>
      </w:r>
      <w:r w:rsidR="00294540">
        <w:rPr>
          <w:rFonts w:ascii="Times New Roman" w:hAnsi="Times New Roman"/>
          <w:sz w:val="24"/>
          <w:szCs w:val="24"/>
        </w:rPr>
        <w:t xml:space="preserve"> -</w:t>
      </w:r>
      <w:r w:rsidRPr="00451EF5">
        <w:rPr>
          <w:rFonts w:ascii="Times New Roman" w:hAnsi="Times New Roman"/>
          <w:sz w:val="24"/>
          <w:szCs w:val="24"/>
        </w:rPr>
        <w:t xml:space="preserve"> один рубль</w:t>
      </w:r>
      <w:r w:rsidR="00272B9A" w:rsidRPr="00451EF5">
        <w:rPr>
          <w:rFonts w:ascii="Times New Roman" w:hAnsi="Times New Roman"/>
          <w:sz w:val="24"/>
          <w:szCs w:val="24"/>
        </w:rPr>
        <w:t>»</w:t>
      </w:r>
      <w:r w:rsidRPr="00451EF5">
        <w:rPr>
          <w:rFonts w:ascii="Times New Roman" w:hAnsi="Times New Roman"/>
          <w:sz w:val="24"/>
          <w:szCs w:val="24"/>
        </w:rPr>
        <w:t>.</w:t>
      </w:r>
    </w:p>
    <w:p w14:paraId="47207EC8" w14:textId="77777777" w:rsidR="007D6990" w:rsidRPr="00451EF5" w:rsidRDefault="007D6990" w:rsidP="00451EF5">
      <w:pPr>
        <w:pStyle w:val="aff8"/>
        <w:ind w:firstLine="709"/>
        <w:jc w:val="both"/>
        <w:rPr>
          <w:rFonts w:ascii="Times New Roman" w:hAnsi="Times New Roman"/>
          <w:sz w:val="24"/>
          <w:szCs w:val="24"/>
        </w:rPr>
      </w:pPr>
      <w:r w:rsidRPr="00451EF5">
        <w:rPr>
          <w:rFonts w:ascii="Times New Roman" w:hAnsi="Times New Roman"/>
          <w:sz w:val="24"/>
          <w:szCs w:val="24"/>
        </w:rPr>
        <w:t>Однотипные права пользования нематериальными активами (например, 1000 однотипных лицензий на использование одного программного комплекса) стоимостью менее 100 000 рублей учитываются как группа однородных объектов учета прав пользо</w:t>
      </w:r>
      <w:r w:rsidR="0011383B" w:rsidRPr="00451EF5">
        <w:rPr>
          <w:rFonts w:ascii="Times New Roman" w:hAnsi="Times New Roman"/>
          <w:sz w:val="24"/>
          <w:szCs w:val="24"/>
        </w:rPr>
        <w:t>вания нематериальными активами.</w:t>
      </w:r>
    </w:p>
    <w:p w14:paraId="44AC9E40" w14:textId="77777777" w:rsidR="007D6990" w:rsidRPr="00461ECC" w:rsidRDefault="007D6990" w:rsidP="00451EF5">
      <w:pPr>
        <w:pStyle w:val="aff8"/>
        <w:ind w:firstLine="709"/>
        <w:jc w:val="both"/>
        <w:rPr>
          <w:rFonts w:ascii="Times New Roman" w:hAnsi="Times New Roman"/>
          <w:sz w:val="24"/>
          <w:szCs w:val="24"/>
        </w:rPr>
      </w:pPr>
      <w:r w:rsidRPr="00461ECC">
        <w:rPr>
          <w:rFonts w:ascii="Times New Roman" w:hAnsi="Times New Roman"/>
          <w:sz w:val="24"/>
          <w:szCs w:val="24"/>
        </w:rPr>
        <w:t xml:space="preserve">Аналитический учет группы объектов учета прав пользования нематериальными активами ведется в </w:t>
      </w:r>
      <w:r w:rsidR="001B0B75" w:rsidRPr="00461ECC">
        <w:rPr>
          <w:rFonts w:ascii="Times New Roman" w:hAnsi="Times New Roman"/>
          <w:sz w:val="24"/>
          <w:szCs w:val="24"/>
        </w:rPr>
        <w:t>Инвентарной карточке группового учета нефинансовых активов (ф. 0509216)</w:t>
      </w:r>
      <w:r w:rsidRPr="00461ECC">
        <w:rPr>
          <w:rFonts w:ascii="Times New Roman" w:hAnsi="Times New Roman"/>
          <w:sz w:val="24"/>
          <w:szCs w:val="24"/>
        </w:rPr>
        <w:t xml:space="preserve">. Каждому объекту, который входит в группу, </w:t>
      </w:r>
      <w:r w:rsidR="00EC3A6C" w:rsidRPr="00461ECC">
        <w:rPr>
          <w:rFonts w:ascii="Times New Roman" w:hAnsi="Times New Roman"/>
          <w:sz w:val="24"/>
          <w:szCs w:val="24"/>
        </w:rPr>
        <w:t xml:space="preserve">при принятии к учету </w:t>
      </w:r>
      <w:r w:rsidRPr="00461ECC">
        <w:rPr>
          <w:rFonts w:ascii="Times New Roman" w:hAnsi="Times New Roman"/>
          <w:sz w:val="24"/>
          <w:szCs w:val="24"/>
        </w:rPr>
        <w:t xml:space="preserve">присваивается </w:t>
      </w:r>
      <w:r w:rsidR="00EC3A6C" w:rsidRPr="00461ECC">
        <w:rPr>
          <w:rFonts w:ascii="Times New Roman" w:hAnsi="Times New Roman"/>
          <w:sz w:val="24"/>
          <w:szCs w:val="24"/>
        </w:rPr>
        <w:t>индивидуальный</w:t>
      </w:r>
      <w:r w:rsidR="00EC3A6C" w:rsidRPr="00461ECC" w:rsidDel="00EC3A6C">
        <w:rPr>
          <w:rFonts w:ascii="Times New Roman" w:hAnsi="Times New Roman"/>
          <w:sz w:val="24"/>
          <w:szCs w:val="24"/>
        </w:rPr>
        <w:t xml:space="preserve"> </w:t>
      </w:r>
      <w:r w:rsidRPr="00461ECC">
        <w:rPr>
          <w:rFonts w:ascii="Times New Roman" w:hAnsi="Times New Roman"/>
          <w:sz w:val="24"/>
          <w:szCs w:val="24"/>
        </w:rPr>
        <w:t>инвентарный номер</w:t>
      </w:r>
      <w:r w:rsidR="00EC3A6C" w:rsidRPr="00461ECC">
        <w:rPr>
          <w:rFonts w:ascii="Times New Roman" w:hAnsi="Times New Roman"/>
          <w:sz w:val="24"/>
          <w:szCs w:val="24"/>
        </w:rPr>
        <w:t xml:space="preserve"> без пропусков</w:t>
      </w:r>
      <w:r w:rsidRPr="00461ECC">
        <w:rPr>
          <w:rFonts w:ascii="Times New Roman" w:hAnsi="Times New Roman"/>
          <w:sz w:val="24"/>
          <w:szCs w:val="24"/>
        </w:rPr>
        <w:t>.</w:t>
      </w:r>
    </w:p>
    <w:p w14:paraId="2D3FC6E8" w14:textId="77777777" w:rsidR="001950C5" w:rsidRPr="00451EF5" w:rsidRDefault="001950C5" w:rsidP="00451EF5">
      <w:pPr>
        <w:pStyle w:val="aff8"/>
        <w:ind w:firstLine="709"/>
        <w:jc w:val="both"/>
        <w:rPr>
          <w:rFonts w:ascii="Times New Roman" w:hAnsi="Times New Roman"/>
          <w:sz w:val="24"/>
          <w:szCs w:val="24"/>
        </w:rPr>
      </w:pPr>
      <w:r w:rsidRPr="00461ECC">
        <w:rPr>
          <w:rFonts w:ascii="Times New Roman" w:hAnsi="Times New Roman"/>
          <w:sz w:val="24"/>
          <w:szCs w:val="24"/>
        </w:rPr>
        <w:t xml:space="preserve">Ведение инвентарного учета объектов прав пользования </w:t>
      </w:r>
      <w:r w:rsidRPr="00451EF5">
        <w:rPr>
          <w:rFonts w:ascii="Times New Roman" w:hAnsi="Times New Roman"/>
          <w:sz w:val="24"/>
          <w:szCs w:val="24"/>
        </w:rPr>
        <w:t>осуществляется в порядке, установленном пунктом 2.1.2.6 настоящей учетной политики.</w:t>
      </w:r>
    </w:p>
    <w:p w14:paraId="02BE7AF7" w14:textId="77777777" w:rsidR="007D70CB" w:rsidRPr="00451EF5" w:rsidRDefault="007D70CB" w:rsidP="00451EF5">
      <w:pPr>
        <w:pStyle w:val="af9"/>
        <w:ind w:left="0"/>
        <w:rPr>
          <w:rFonts w:eastAsia="Calibri"/>
          <w:sz w:val="24"/>
          <w:szCs w:val="24"/>
        </w:rPr>
      </w:pPr>
      <w:r w:rsidRPr="00451EF5">
        <w:rPr>
          <w:sz w:val="24"/>
          <w:szCs w:val="24"/>
        </w:rPr>
        <w:t xml:space="preserve">2.1.5.2.2. </w:t>
      </w:r>
      <w:r w:rsidRPr="00451EF5">
        <w:rPr>
          <w:rFonts w:eastAsia="Calibri"/>
          <w:sz w:val="24"/>
          <w:szCs w:val="24"/>
        </w:rPr>
        <w:t>На объекты прав пользования нематериальными активами с неопределенным и документально не подтвержденным сроком полезного использования амортизация не начисляется до момента их реклассификации.</w:t>
      </w:r>
    </w:p>
    <w:p w14:paraId="6080108C" w14:textId="77777777" w:rsidR="007D70CB" w:rsidRPr="00451EF5" w:rsidRDefault="007D70CB" w:rsidP="00451EF5">
      <w:pPr>
        <w:pStyle w:val="aff8"/>
        <w:ind w:firstLine="709"/>
        <w:jc w:val="both"/>
        <w:rPr>
          <w:rFonts w:ascii="Times New Roman" w:hAnsi="Times New Roman"/>
          <w:sz w:val="24"/>
          <w:szCs w:val="24"/>
        </w:rPr>
      </w:pPr>
      <w:r w:rsidRPr="00451EF5">
        <w:rPr>
          <w:rFonts w:ascii="Times New Roman" w:hAnsi="Times New Roman"/>
          <w:sz w:val="24"/>
          <w:szCs w:val="24"/>
        </w:rPr>
        <w:t>Начисление амортизации на объекты прав пользования нематериальными активами осуществляется ежемесячно линейным методом, предусматривающим равномерное начисление постоянной суммы амортизации на протяжении всего срока полезного использования актива.</w:t>
      </w:r>
    </w:p>
    <w:p w14:paraId="2C07BB41" w14:textId="77777777" w:rsidR="007D70CB" w:rsidRPr="00451EF5" w:rsidRDefault="007D70CB" w:rsidP="00451EF5">
      <w:pPr>
        <w:spacing w:after="160"/>
        <w:contextualSpacing/>
        <w:rPr>
          <w:sz w:val="24"/>
          <w:szCs w:val="24"/>
        </w:rPr>
      </w:pPr>
      <w:r w:rsidRPr="00451EF5">
        <w:rPr>
          <w:sz w:val="24"/>
          <w:szCs w:val="24"/>
        </w:rPr>
        <w:t>2.1.5.2.3. Неисключительные права пользования на результаты интеллектуальной деятельности, приобретенные субъектом централизованного учета по лицензионным (сублицензионным) договорам, предполагающим принятие денежных обязательств, принимаются на учет по стоимости прав пользования результатами интеллектуальной деятельности, рассчитанной исходя из всего срока пользования, предусмотренного договором.</w:t>
      </w:r>
    </w:p>
    <w:p w14:paraId="3FA788C7" w14:textId="77777777" w:rsidR="007D70CB" w:rsidRPr="00451EF5" w:rsidRDefault="007D70CB" w:rsidP="00451EF5">
      <w:pPr>
        <w:spacing w:after="160"/>
        <w:contextualSpacing/>
        <w:rPr>
          <w:sz w:val="24"/>
          <w:szCs w:val="24"/>
        </w:rPr>
      </w:pPr>
      <w:r w:rsidRPr="00451EF5">
        <w:rPr>
          <w:sz w:val="24"/>
          <w:szCs w:val="24"/>
        </w:rPr>
        <w:t xml:space="preserve">В случае, когда в лицензионном (сублицензионном) договоре срок его действия </w:t>
      </w:r>
      <w:r w:rsidRPr="00451EF5">
        <w:rPr>
          <w:rFonts w:eastAsia="Calibri"/>
          <w:sz w:val="24"/>
          <w:szCs w:val="24"/>
          <w:lang w:eastAsia="en-US"/>
        </w:rPr>
        <w:t>неисключительного права пользования результатами интеллектуальной деятельности</w:t>
      </w:r>
      <w:r w:rsidRPr="00451EF5">
        <w:rPr>
          <w:sz w:val="24"/>
          <w:szCs w:val="24"/>
        </w:rPr>
        <w:t xml:space="preserve"> не определен, комиссия по поступлению и выбытию активов самостоятельно определяет срок действия права пользования </w:t>
      </w:r>
      <w:r w:rsidRPr="00451EF5">
        <w:rPr>
          <w:rFonts w:eastAsia="Calibri"/>
          <w:sz w:val="24"/>
          <w:szCs w:val="24"/>
          <w:lang w:eastAsia="en-US"/>
        </w:rPr>
        <w:t>активом, исходя из предполагаемого срока извлечения полезного потенциала (экономических выгод)</w:t>
      </w:r>
      <w:r w:rsidRPr="00451EF5">
        <w:rPr>
          <w:sz w:val="24"/>
          <w:szCs w:val="24"/>
        </w:rPr>
        <w:t xml:space="preserve">. </w:t>
      </w:r>
    </w:p>
    <w:p w14:paraId="1936FDCE" w14:textId="77777777" w:rsidR="007D70CB" w:rsidRPr="00451EF5" w:rsidRDefault="007D70CB" w:rsidP="00451EF5">
      <w:pPr>
        <w:spacing w:after="160"/>
        <w:contextualSpacing/>
        <w:rPr>
          <w:rFonts w:eastAsia="Calibri"/>
          <w:sz w:val="24"/>
          <w:szCs w:val="24"/>
          <w:lang w:eastAsia="en-US"/>
        </w:rPr>
      </w:pPr>
      <w:r w:rsidRPr="00451EF5">
        <w:rPr>
          <w:rFonts w:eastAsia="Calibri"/>
          <w:sz w:val="24"/>
          <w:szCs w:val="24"/>
          <w:lang w:eastAsia="en-US"/>
        </w:rPr>
        <w:t>В случаях безвозмездного поступления прав пользования результатами интеллектуальной деятельности на основании сублицензионных договоров, в которых не определен срок действия права, но при этом из документов передающей стороны следует, что такие объекты ранее учитывались как объекты с определенным сроком полезного использования, субъект учета принимает такие объекты по параметрам, указанным в документах передающей стороны, с последующим принятием соответствующего решения:</w:t>
      </w:r>
    </w:p>
    <w:p w14:paraId="6DB3948F" w14:textId="77777777" w:rsidR="007D70CB" w:rsidRPr="00451EF5" w:rsidRDefault="007D70CB" w:rsidP="00451EF5">
      <w:pPr>
        <w:spacing w:after="160"/>
        <w:contextualSpacing/>
        <w:rPr>
          <w:rFonts w:eastAsia="Calibri"/>
          <w:sz w:val="24"/>
          <w:szCs w:val="24"/>
          <w:lang w:eastAsia="en-US"/>
        </w:rPr>
      </w:pPr>
      <w:r w:rsidRPr="00451EF5">
        <w:rPr>
          <w:rFonts w:eastAsia="Calibri"/>
          <w:sz w:val="24"/>
          <w:szCs w:val="24"/>
          <w:lang w:eastAsia="en-US"/>
        </w:rPr>
        <w:t>- учитывать их как объекты с определенным сроком полезного использования, исходя из оставшегося срока полезного использования и остаточной стоимости права на момент принятия к учету;</w:t>
      </w:r>
    </w:p>
    <w:p w14:paraId="1D573227" w14:textId="77777777" w:rsidR="007D70CB" w:rsidRPr="00451EF5" w:rsidRDefault="007D70CB" w:rsidP="00451EF5">
      <w:pPr>
        <w:spacing w:after="160"/>
        <w:contextualSpacing/>
        <w:rPr>
          <w:rFonts w:eastAsia="Calibri"/>
          <w:sz w:val="24"/>
          <w:szCs w:val="24"/>
          <w:lang w:eastAsia="en-US"/>
        </w:rPr>
      </w:pPr>
      <w:r w:rsidRPr="00451EF5">
        <w:rPr>
          <w:rFonts w:eastAsia="Calibri"/>
          <w:sz w:val="24"/>
          <w:szCs w:val="24"/>
          <w:lang w:eastAsia="en-US"/>
        </w:rPr>
        <w:t>- учитывать их как объекты с неопределенным сроком полезного использования с прекращением начисления амортизации с момента принятия к учету.</w:t>
      </w:r>
    </w:p>
    <w:p w14:paraId="352BD3EA" w14:textId="77777777" w:rsidR="00D901AC" w:rsidRPr="00451EF5" w:rsidRDefault="00D901AC" w:rsidP="00451EF5">
      <w:pPr>
        <w:spacing w:after="160"/>
        <w:contextualSpacing/>
        <w:rPr>
          <w:rFonts w:eastAsia="Calibri"/>
          <w:sz w:val="24"/>
          <w:szCs w:val="24"/>
          <w:lang w:eastAsia="en-US"/>
        </w:rPr>
      </w:pPr>
      <w:r w:rsidRPr="00451EF5">
        <w:rPr>
          <w:rFonts w:eastAsia="Calibri"/>
          <w:sz w:val="24"/>
          <w:szCs w:val="24"/>
          <w:lang w:eastAsia="en-US"/>
        </w:rPr>
        <w:t xml:space="preserve">Решение о сроке полезного использования права пользования нематериальным активом оформляется </w:t>
      </w:r>
      <w:r w:rsidR="009F7EA6">
        <w:rPr>
          <w:rFonts w:eastAsia="Calibri"/>
          <w:sz w:val="24"/>
          <w:szCs w:val="24"/>
          <w:lang w:eastAsia="en-US"/>
        </w:rPr>
        <w:t>Р</w:t>
      </w:r>
      <w:r w:rsidRPr="00451EF5">
        <w:rPr>
          <w:rFonts w:eastAsia="Calibri"/>
          <w:sz w:val="24"/>
          <w:szCs w:val="24"/>
          <w:lang w:eastAsia="en-US"/>
        </w:rPr>
        <w:t>ешением о</w:t>
      </w:r>
      <w:r w:rsidR="004E36F5" w:rsidRPr="004E36F5">
        <w:rPr>
          <w:rFonts w:eastAsia="Calibri"/>
          <w:sz w:val="24"/>
          <w:szCs w:val="24"/>
          <w:lang w:eastAsia="en-US"/>
        </w:rPr>
        <w:t>б определении</w:t>
      </w:r>
      <w:r w:rsidRPr="00451EF5">
        <w:rPr>
          <w:rFonts w:eastAsia="Calibri"/>
          <w:sz w:val="24"/>
          <w:szCs w:val="24"/>
          <w:lang w:eastAsia="en-US"/>
        </w:rPr>
        <w:t xml:space="preserve"> справедливой стоимости арендных платежей (сроке полезного использования) (неунифицированная форма).</w:t>
      </w:r>
    </w:p>
    <w:p w14:paraId="6D6D985D" w14:textId="77777777" w:rsidR="007D70CB" w:rsidRPr="00451EF5" w:rsidRDefault="007D70CB" w:rsidP="00451EF5">
      <w:pPr>
        <w:spacing w:after="160"/>
        <w:contextualSpacing/>
        <w:rPr>
          <w:rFonts w:eastAsia="Calibri"/>
          <w:sz w:val="24"/>
          <w:szCs w:val="24"/>
          <w:lang w:eastAsia="en-US"/>
        </w:rPr>
      </w:pPr>
      <w:r w:rsidRPr="00451EF5">
        <w:rPr>
          <w:rFonts w:eastAsia="Calibri"/>
          <w:sz w:val="24"/>
          <w:szCs w:val="24"/>
          <w:lang w:eastAsia="en-US"/>
        </w:rPr>
        <w:t xml:space="preserve">2.1.5.2.4. Перед составлением годовой отчетности в рамках годовой инвентаризации активов и обязательств комиссия по поступлению и выбытию активов пересматривает срок полезного использования и стоимость объектов прав пользования, ранее принятых к учету в условной оценке «один объект </w:t>
      </w:r>
      <w:r w:rsidR="009F1876" w:rsidRPr="00451EF5">
        <w:rPr>
          <w:rFonts w:eastAsia="Calibri"/>
          <w:sz w:val="24"/>
          <w:szCs w:val="24"/>
          <w:lang w:eastAsia="en-US"/>
        </w:rPr>
        <w:t xml:space="preserve">- </w:t>
      </w:r>
      <w:r w:rsidRPr="00451EF5">
        <w:rPr>
          <w:rFonts w:eastAsia="Calibri"/>
          <w:sz w:val="24"/>
          <w:szCs w:val="24"/>
          <w:lang w:eastAsia="en-US"/>
        </w:rPr>
        <w:t xml:space="preserve">один рубль». </w:t>
      </w:r>
    </w:p>
    <w:p w14:paraId="207B1841" w14:textId="77777777" w:rsidR="0023616E" w:rsidRPr="00451EF5" w:rsidRDefault="007D70CB" w:rsidP="00451EF5">
      <w:pPr>
        <w:spacing w:after="160"/>
        <w:contextualSpacing/>
        <w:rPr>
          <w:rFonts w:eastAsia="Calibri"/>
          <w:sz w:val="24"/>
          <w:szCs w:val="24"/>
          <w:lang w:eastAsia="en-US"/>
        </w:rPr>
      </w:pPr>
      <w:r w:rsidRPr="00451EF5">
        <w:rPr>
          <w:rFonts w:eastAsia="Calibri"/>
          <w:sz w:val="24"/>
          <w:szCs w:val="24"/>
          <w:lang w:eastAsia="en-US"/>
        </w:rPr>
        <w:lastRenderedPageBreak/>
        <w:t xml:space="preserve">В случае если, заключенный лицензионный (сублицензионный) договор с неопределенным сроком действия реклассифицируется в группу с определенным сроком действия, комиссия по поступлению и выбытию активов направляет в централизованную бухгалтерию </w:t>
      </w:r>
      <w:r w:rsidR="009F7EA6">
        <w:rPr>
          <w:rFonts w:eastAsia="Calibri"/>
          <w:sz w:val="24"/>
          <w:szCs w:val="24"/>
          <w:lang w:eastAsia="en-US"/>
        </w:rPr>
        <w:t>Р</w:t>
      </w:r>
      <w:r w:rsidR="00D901AC" w:rsidRPr="00451EF5">
        <w:rPr>
          <w:rFonts w:eastAsia="Calibri"/>
          <w:sz w:val="24"/>
          <w:szCs w:val="24"/>
          <w:lang w:eastAsia="en-US"/>
        </w:rPr>
        <w:t>ешение о</w:t>
      </w:r>
      <w:r w:rsidR="004E36F5" w:rsidRPr="004E36F5">
        <w:rPr>
          <w:rFonts w:eastAsia="Calibri"/>
          <w:sz w:val="24"/>
          <w:szCs w:val="24"/>
          <w:lang w:eastAsia="en-US"/>
        </w:rPr>
        <w:t>б определении</w:t>
      </w:r>
      <w:r w:rsidR="00D901AC" w:rsidRPr="00451EF5">
        <w:rPr>
          <w:rFonts w:eastAsia="Calibri"/>
          <w:sz w:val="24"/>
          <w:szCs w:val="24"/>
          <w:lang w:eastAsia="en-US"/>
        </w:rPr>
        <w:t xml:space="preserve"> справедливой стоимости арендных платежей (сроке полезного использования) (неунифицированная форма) с указанием установленного срока полезного использования, на основании которого в учете выполняются операции по реклассификации объектов. Начисление амортизация на реклассифицированные объекты прав пользования осуществляется по общим правилам для объектов прав пользования нематериальными активами.</w:t>
      </w:r>
    </w:p>
    <w:p w14:paraId="2D5E41D1" w14:textId="77777777" w:rsidR="0062676B" w:rsidRPr="00451EF5" w:rsidRDefault="0062676B" w:rsidP="00451EF5">
      <w:pPr>
        <w:spacing w:after="160"/>
        <w:contextualSpacing/>
        <w:rPr>
          <w:rFonts w:eastAsia="Calibri"/>
          <w:sz w:val="24"/>
          <w:szCs w:val="24"/>
          <w:lang w:eastAsia="en-US"/>
        </w:rPr>
      </w:pPr>
      <w:r w:rsidRPr="00451EF5">
        <w:rPr>
          <w:rFonts w:eastAsia="Calibri"/>
          <w:sz w:val="24"/>
          <w:szCs w:val="24"/>
          <w:lang w:eastAsia="en-US"/>
        </w:rPr>
        <w:t>При расторжении (досрочном прекращении) лицензионного (сублицензионного) договора, срок действия прав по которому не определен, объекты подлежат реклассификации в группу прав пользования с определенным сроком с одномоментным начислением амортизации прав пользования на дату подписания документа о расторжении договора с дальнейшим списанием таких объектов с балансового учета.</w:t>
      </w:r>
    </w:p>
    <w:p w14:paraId="140FBE5A" w14:textId="77777777" w:rsidR="00D05B8B" w:rsidRPr="00451EF5" w:rsidRDefault="0083480B" w:rsidP="00451EF5">
      <w:pPr>
        <w:spacing w:after="160"/>
        <w:contextualSpacing/>
        <w:rPr>
          <w:rFonts w:eastAsia="Calibri"/>
          <w:sz w:val="24"/>
          <w:szCs w:val="24"/>
          <w:lang w:eastAsia="en-US"/>
        </w:rPr>
      </w:pPr>
      <w:r w:rsidRPr="00451EF5">
        <w:rPr>
          <w:rFonts w:eastAsia="Calibri"/>
          <w:sz w:val="24"/>
          <w:szCs w:val="24"/>
          <w:lang w:eastAsia="en-US"/>
        </w:rPr>
        <w:t>2.1.5.2.5.</w:t>
      </w:r>
      <w:r w:rsidR="00CD1D83" w:rsidRPr="00451EF5">
        <w:rPr>
          <w:rFonts w:eastAsia="Calibri"/>
          <w:sz w:val="24"/>
          <w:szCs w:val="24"/>
          <w:lang w:eastAsia="en-US"/>
        </w:rPr>
        <w:t xml:space="preserve"> </w:t>
      </w:r>
      <w:r w:rsidR="00D05B8B" w:rsidRPr="00451EF5">
        <w:rPr>
          <w:rFonts w:eastAsia="Calibri"/>
          <w:sz w:val="24"/>
          <w:szCs w:val="24"/>
          <w:lang w:eastAsia="en-US"/>
        </w:rPr>
        <w:t xml:space="preserve">Выявление признаков обесценения прав пользования нематериальными активами осуществляется в рамках инвентаризации активов и обязательств, проводимой в целях обеспечения достоверности данных годовой отчетности, путем анализа наличия любых признаков, указывающих на возможное обесценение актива, в порядке, установленном </w:t>
      </w:r>
      <w:r w:rsidR="00EF6782" w:rsidRPr="00EF6782">
        <w:rPr>
          <w:rFonts w:eastAsia="Calibri"/>
          <w:sz w:val="24"/>
          <w:szCs w:val="24"/>
          <w:lang w:eastAsia="en-US"/>
        </w:rPr>
        <w:t>ФСБУ «Обесценение активов»)</w:t>
      </w:r>
      <w:r w:rsidR="00D05B8B" w:rsidRPr="00451EF5">
        <w:rPr>
          <w:rFonts w:eastAsia="Calibri"/>
          <w:sz w:val="24"/>
          <w:szCs w:val="24"/>
          <w:lang w:eastAsia="en-US"/>
        </w:rPr>
        <w:t>.</w:t>
      </w:r>
    </w:p>
    <w:p w14:paraId="3B064ADA" w14:textId="77777777" w:rsidR="00C978E2" w:rsidRPr="00937C3A" w:rsidRDefault="00C978E2" w:rsidP="00451EF5">
      <w:pPr>
        <w:spacing w:after="160"/>
        <w:ind w:firstLine="567"/>
        <w:contextualSpacing/>
        <w:rPr>
          <w:rFonts w:eastAsia="Calibri"/>
          <w:sz w:val="24"/>
          <w:szCs w:val="24"/>
          <w:lang w:eastAsia="en-US"/>
        </w:rPr>
      </w:pPr>
      <w:r w:rsidRPr="00937C3A">
        <w:rPr>
          <w:rFonts w:eastAsia="Calibri"/>
          <w:sz w:val="24"/>
          <w:szCs w:val="24"/>
          <w:lang w:eastAsia="en-US"/>
        </w:rPr>
        <w:t xml:space="preserve">2.1.5.2.6. Неисключительное право пользования результатами интеллектуальной деятельности (далее - неисключительные лицензии), предусматривающее предоставление права более чем одному пользователю (неограниченному кругу лиц), принимается к учету как </w:t>
      </w:r>
      <w:r w:rsidR="00F632F1" w:rsidRPr="00937C3A">
        <w:rPr>
          <w:rFonts w:eastAsia="Calibri"/>
          <w:sz w:val="24"/>
          <w:szCs w:val="24"/>
          <w:lang w:eastAsia="en-US"/>
        </w:rPr>
        <w:t>один</w:t>
      </w:r>
      <w:r w:rsidRPr="00937C3A">
        <w:rPr>
          <w:rFonts w:eastAsia="Calibri"/>
          <w:sz w:val="24"/>
          <w:szCs w:val="24"/>
          <w:lang w:eastAsia="en-US"/>
        </w:rPr>
        <w:t xml:space="preserve"> инвентарный объект.</w:t>
      </w:r>
    </w:p>
    <w:p w14:paraId="7B7263F5" w14:textId="77777777" w:rsidR="00A9589A" w:rsidRPr="00937C3A" w:rsidRDefault="00C978E2" w:rsidP="00451EF5">
      <w:pPr>
        <w:spacing w:after="160"/>
        <w:ind w:firstLine="567"/>
        <w:contextualSpacing/>
        <w:rPr>
          <w:rFonts w:eastAsia="Calibri"/>
          <w:sz w:val="24"/>
          <w:szCs w:val="24"/>
          <w:lang w:eastAsia="en-US"/>
        </w:rPr>
      </w:pPr>
      <w:r w:rsidRPr="00937C3A">
        <w:rPr>
          <w:rFonts w:eastAsia="Calibri"/>
          <w:sz w:val="24"/>
          <w:szCs w:val="24"/>
          <w:lang w:eastAsia="en-US"/>
        </w:rPr>
        <w:t xml:space="preserve">Передача неисключительных лицензий третьим лицам на основании сублицензионных (субсублицензионных) договоров отражается у передающей стороны </w:t>
      </w:r>
      <w:r w:rsidR="00A9589A" w:rsidRPr="00937C3A">
        <w:rPr>
          <w:rFonts w:eastAsia="Calibri"/>
          <w:sz w:val="24"/>
          <w:szCs w:val="24"/>
          <w:lang w:eastAsia="en-US"/>
        </w:rPr>
        <w:t xml:space="preserve">на забалансовом счете </w:t>
      </w:r>
      <w:r w:rsidR="002E6678" w:rsidRPr="00937C3A">
        <w:rPr>
          <w:rFonts w:eastAsia="Calibri"/>
          <w:sz w:val="24"/>
          <w:szCs w:val="24"/>
          <w:lang w:eastAsia="en-US"/>
        </w:rPr>
        <w:t>Л</w:t>
      </w:r>
      <w:r w:rsidR="00A9589A" w:rsidRPr="00937C3A">
        <w:rPr>
          <w:rFonts w:eastAsia="Calibri"/>
          <w:sz w:val="24"/>
          <w:szCs w:val="24"/>
          <w:lang w:eastAsia="en-US"/>
        </w:rPr>
        <w:t>34 «Неисключительные лицензии, переданные в пользование на безвозмездной основе органам исполнительной власти и государственным учреждениям</w:t>
      </w:r>
      <w:r w:rsidR="00EE6662" w:rsidRPr="00937C3A">
        <w:t xml:space="preserve"> </w:t>
      </w:r>
      <w:r w:rsidR="00EE6662" w:rsidRPr="00937C3A">
        <w:rPr>
          <w:rFonts w:eastAsia="Calibri"/>
          <w:sz w:val="24"/>
          <w:szCs w:val="24"/>
          <w:lang w:eastAsia="en-US"/>
        </w:rPr>
        <w:t>города Москвы</w:t>
      </w:r>
      <w:r w:rsidR="00A9589A" w:rsidRPr="00937C3A">
        <w:rPr>
          <w:rFonts w:eastAsia="Calibri"/>
          <w:sz w:val="24"/>
          <w:szCs w:val="24"/>
          <w:lang w:eastAsia="en-US"/>
        </w:rPr>
        <w:t>»</w:t>
      </w:r>
      <w:r w:rsidR="00A9589A" w:rsidRPr="00937C3A">
        <w:t xml:space="preserve"> </w:t>
      </w:r>
      <w:r w:rsidR="00A9589A" w:rsidRPr="00937C3A">
        <w:rPr>
          <w:rFonts w:eastAsia="Calibri"/>
          <w:sz w:val="24"/>
          <w:szCs w:val="24"/>
          <w:lang w:eastAsia="en-US"/>
        </w:rPr>
        <w:t>в условной оценке: «один объект по одному сублицензионному (субсублицензионному) договору - один рубль».</w:t>
      </w:r>
    </w:p>
    <w:p w14:paraId="6E71BB3E" w14:textId="77777777" w:rsidR="00A9589A" w:rsidRPr="00937C3A" w:rsidRDefault="00A9589A" w:rsidP="00451EF5">
      <w:pPr>
        <w:spacing w:after="160"/>
        <w:ind w:firstLine="567"/>
        <w:contextualSpacing/>
        <w:rPr>
          <w:sz w:val="24"/>
          <w:szCs w:val="24"/>
        </w:rPr>
      </w:pPr>
      <w:r w:rsidRPr="00937C3A">
        <w:rPr>
          <w:rFonts w:eastAsia="Calibri"/>
          <w:sz w:val="24"/>
          <w:szCs w:val="24"/>
          <w:lang w:eastAsia="en-US"/>
        </w:rPr>
        <w:t xml:space="preserve">Принимающая сторона отражает в учете поступление неисключительных лицензий как безвозмездное поступление прав пользования нематериальными активами на забалансовом счете </w:t>
      </w:r>
      <w:r w:rsidR="002E6678" w:rsidRPr="00937C3A">
        <w:rPr>
          <w:rFonts w:eastAsia="Calibri"/>
          <w:sz w:val="24"/>
          <w:szCs w:val="24"/>
          <w:lang w:eastAsia="en-US"/>
        </w:rPr>
        <w:t>Л</w:t>
      </w:r>
      <w:r w:rsidRPr="00937C3A">
        <w:rPr>
          <w:rFonts w:eastAsia="Calibri"/>
          <w:sz w:val="24"/>
          <w:szCs w:val="24"/>
          <w:lang w:eastAsia="en-US"/>
        </w:rPr>
        <w:t>35 «Неисключительные лицензии, полученные в пользование на безвозмездной основе от органов исполнительной власти и государственных учреждений</w:t>
      </w:r>
      <w:r w:rsidR="00EE6662" w:rsidRPr="00937C3A">
        <w:t xml:space="preserve"> </w:t>
      </w:r>
      <w:r w:rsidR="00EE6662" w:rsidRPr="00937C3A">
        <w:rPr>
          <w:rFonts w:eastAsia="Calibri"/>
          <w:sz w:val="24"/>
          <w:szCs w:val="24"/>
          <w:lang w:eastAsia="en-US"/>
        </w:rPr>
        <w:t>города Москвы</w:t>
      </w:r>
      <w:r w:rsidRPr="00937C3A">
        <w:rPr>
          <w:rFonts w:eastAsia="Calibri"/>
          <w:sz w:val="24"/>
          <w:szCs w:val="24"/>
          <w:lang w:eastAsia="en-US"/>
        </w:rPr>
        <w:t>» в условной оценке: «один объект - один рубль».</w:t>
      </w:r>
    </w:p>
    <w:p w14:paraId="1C292280" w14:textId="1CA91AC9" w:rsidR="00937270" w:rsidRPr="00937C3A" w:rsidRDefault="00C91187" w:rsidP="00451EF5">
      <w:pPr>
        <w:spacing w:after="160"/>
        <w:ind w:firstLine="567"/>
        <w:contextualSpacing/>
        <w:rPr>
          <w:rFonts w:eastAsia="Calibri"/>
          <w:sz w:val="24"/>
          <w:szCs w:val="24"/>
          <w:lang w:eastAsia="en-US"/>
        </w:rPr>
      </w:pPr>
      <w:r w:rsidRPr="00937C3A">
        <w:rPr>
          <w:rFonts w:eastAsia="Calibri"/>
          <w:sz w:val="24"/>
          <w:szCs w:val="24"/>
          <w:lang w:eastAsia="en-US"/>
        </w:rPr>
        <w:t xml:space="preserve">2.1.5.2.7. Передача на безвозмездной основе неисключительных прав пользования результатами интеллектуальной деятельности на основании сублицензионных договоров (далее – неисключительные лицензии) </w:t>
      </w:r>
      <w:r w:rsidR="00EE6662" w:rsidRPr="00937C3A">
        <w:rPr>
          <w:rFonts w:eastAsia="Calibri"/>
          <w:sz w:val="24"/>
          <w:szCs w:val="24"/>
          <w:lang w:eastAsia="en-US"/>
        </w:rPr>
        <w:t xml:space="preserve">организациям бюджетной сферы иных уровней бюджета, а также иным </w:t>
      </w:r>
      <w:r w:rsidRPr="00937C3A">
        <w:rPr>
          <w:rFonts w:eastAsia="Calibri"/>
          <w:sz w:val="24"/>
          <w:szCs w:val="24"/>
          <w:lang w:eastAsia="en-US"/>
        </w:rPr>
        <w:t xml:space="preserve">организациям, за исключением организаций бюджетной сферы, их возврат отражается на забалансовом счете 26 «Права пользования НМА, переданные в безвозмездное пользование» </w:t>
      </w:r>
      <w:r w:rsidR="00421B25" w:rsidRPr="00937C3A">
        <w:rPr>
          <w:rFonts w:eastAsia="Calibri"/>
          <w:sz w:val="24"/>
          <w:szCs w:val="24"/>
          <w:lang w:eastAsia="en-US"/>
        </w:rPr>
        <w:t>в условной оценке «один объект – один рубль»</w:t>
      </w:r>
      <w:r w:rsidR="00421B25" w:rsidRPr="00937C3A">
        <w:rPr>
          <w:rFonts w:eastAsia="Calibri"/>
          <w:sz w:val="24"/>
          <w:szCs w:val="24"/>
        </w:rPr>
        <w:t xml:space="preserve"> по одному сублицензионному договору</w:t>
      </w:r>
      <w:r w:rsidRPr="00937C3A">
        <w:rPr>
          <w:rFonts w:eastAsia="Calibri"/>
          <w:sz w:val="24"/>
          <w:szCs w:val="24"/>
          <w:lang w:eastAsia="en-US"/>
        </w:rPr>
        <w:t>.</w:t>
      </w:r>
    </w:p>
    <w:p w14:paraId="711D4E68" w14:textId="77777777" w:rsidR="005C2D67" w:rsidRPr="00451EF5" w:rsidRDefault="005C2D67" w:rsidP="00451EF5">
      <w:pPr>
        <w:pStyle w:val="aff8"/>
        <w:ind w:firstLine="709"/>
        <w:jc w:val="both"/>
        <w:rPr>
          <w:rFonts w:ascii="Times New Roman" w:hAnsi="Times New Roman"/>
          <w:sz w:val="24"/>
          <w:szCs w:val="24"/>
        </w:rPr>
      </w:pPr>
      <w:r w:rsidRPr="00451EF5">
        <w:rPr>
          <w:rFonts w:ascii="Times New Roman" w:hAnsi="Times New Roman"/>
          <w:sz w:val="24"/>
          <w:szCs w:val="24"/>
        </w:rPr>
        <w:t>2.1.5.3. Особенности учета операций с отдельными видами прав пользования нематериальными активами:</w:t>
      </w:r>
    </w:p>
    <w:p w14:paraId="10B1482D" w14:textId="77777777" w:rsidR="00937C3A" w:rsidRDefault="00937C3A" w:rsidP="00451EF5">
      <w:pPr>
        <w:pStyle w:val="aff8"/>
        <w:ind w:firstLine="709"/>
        <w:jc w:val="both"/>
        <w:outlineLvl w:val="2"/>
        <w:rPr>
          <w:rFonts w:ascii="Times New Roman" w:hAnsi="Times New Roman"/>
          <w:b/>
          <w:sz w:val="24"/>
          <w:szCs w:val="24"/>
        </w:rPr>
      </w:pPr>
      <w:bookmarkStart w:id="67" w:name="_Toc217888771"/>
      <w:bookmarkStart w:id="68" w:name="_Toc14946387"/>
    </w:p>
    <w:p w14:paraId="7857EDBC" w14:textId="53201422" w:rsidR="00FF042C" w:rsidRPr="00451EF5" w:rsidRDefault="00FF042C" w:rsidP="00451EF5">
      <w:pPr>
        <w:pStyle w:val="aff8"/>
        <w:ind w:firstLine="709"/>
        <w:jc w:val="both"/>
        <w:outlineLvl w:val="2"/>
        <w:rPr>
          <w:rFonts w:ascii="Times New Roman" w:hAnsi="Times New Roman"/>
          <w:b/>
          <w:sz w:val="24"/>
          <w:szCs w:val="24"/>
        </w:rPr>
      </w:pPr>
      <w:r w:rsidRPr="00451EF5">
        <w:rPr>
          <w:rFonts w:ascii="Times New Roman" w:hAnsi="Times New Roman"/>
          <w:b/>
          <w:sz w:val="24"/>
          <w:szCs w:val="24"/>
        </w:rPr>
        <w:t>2.1.6. Забалансовый учет имущества</w:t>
      </w:r>
      <w:bookmarkEnd w:id="67"/>
    </w:p>
    <w:p w14:paraId="604846EC" w14:textId="77777777" w:rsidR="00FF042C" w:rsidRPr="00451EF5" w:rsidRDefault="00FF042C" w:rsidP="00451EF5">
      <w:pPr>
        <w:pStyle w:val="aff8"/>
        <w:ind w:firstLine="709"/>
        <w:jc w:val="both"/>
        <w:rPr>
          <w:rFonts w:ascii="Times New Roman" w:hAnsi="Times New Roman"/>
          <w:b/>
          <w:sz w:val="24"/>
          <w:szCs w:val="24"/>
        </w:rPr>
      </w:pPr>
      <w:r w:rsidRPr="00451EF5">
        <w:rPr>
          <w:rFonts w:ascii="Times New Roman" w:hAnsi="Times New Roman"/>
          <w:b/>
          <w:sz w:val="24"/>
          <w:szCs w:val="24"/>
        </w:rPr>
        <w:t xml:space="preserve">2.1.6.1. Особенности забалансового </w:t>
      </w:r>
      <w:r w:rsidR="006F0BE8">
        <w:rPr>
          <w:rFonts w:ascii="Times New Roman" w:hAnsi="Times New Roman"/>
          <w:b/>
          <w:sz w:val="24"/>
          <w:szCs w:val="24"/>
        </w:rPr>
        <w:t>учета объектов основных средств</w:t>
      </w:r>
    </w:p>
    <w:p w14:paraId="4FD5AEDD" w14:textId="77777777" w:rsidR="00076746" w:rsidRPr="00451EF5" w:rsidRDefault="00942E1B" w:rsidP="00576551">
      <w:pPr>
        <w:pStyle w:val="aff8"/>
        <w:ind w:firstLine="709"/>
        <w:jc w:val="both"/>
        <w:rPr>
          <w:rFonts w:ascii="Times New Roman" w:hAnsi="Times New Roman"/>
          <w:sz w:val="24"/>
          <w:szCs w:val="24"/>
        </w:rPr>
      </w:pPr>
      <w:r w:rsidRPr="00F62ADB">
        <w:rPr>
          <w:rFonts w:ascii="Times New Roman" w:hAnsi="Times New Roman"/>
          <w:sz w:val="24"/>
          <w:szCs w:val="24"/>
        </w:rPr>
        <w:t xml:space="preserve">2.1.6.1.1. </w:t>
      </w:r>
      <w:r w:rsidR="00172DD7" w:rsidRPr="00F62ADB">
        <w:rPr>
          <w:rFonts w:ascii="Times New Roman" w:hAnsi="Times New Roman"/>
          <w:sz w:val="24"/>
          <w:szCs w:val="24"/>
        </w:rPr>
        <w:t>Н</w:t>
      </w:r>
      <w:r w:rsidR="00FF042C" w:rsidRPr="00F62ADB">
        <w:rPr>
          <w:rFonts w:ascii="Times New Roman" w:hAnsi="Times New Roman"/>
          <w:sz w:val="24"/>
          <w:szCs w:val="24"/>
        </w:rPr>
        <w:t xml:space="preserve">а забалансовом счете 01 «Имущество, полученное в пользование» учитывается </w:t>
      </w:r>
      <w:r w:rsidR="00BE5972">
        <w:rPr>
          <w:rFonts w:ascii="Times New Roman" w:hAnsi="Times New Roman"/>
          <w:sz w:val="24"/>
          <w:szCs w:val="24"/>
        </w:rPr>
        <w:t xml:space="preserve">недвижимое </w:t>
      </w:r>
      <w:r w:rsidR="00FF042C" w:rsidRPr="00F62ADB">
        <w:rPr>
          <w:rFonts w:ascii="Times New Roman" w:hAnsi="Times New Roman"/>
          <w:sz w:val="24"/>
          <w:szCs w:val="24"/>
        </w:rPr>
        <w:t>имущество</w:t>
      </w:r>
      <w:r w:rsidR="00576551">
        <w:rPr>
          <w:rFonts w:ascii="Times New Roman" w:hAnsi="Times New Roman"/>
          <w:sz w:val="24"/>
          <w:szCs w:val="24"/>
        </w:rPr>
        <w:t>,</w:t>
      </w:r>
      <w:r w:rsidR="00C41054">
        <w:rPr>
          <w:rFonts w:ascii="Times New Roman" w:hAnsi="Times New Roman"/>
          <w:sz w:val="24"/>
          <w:szCs w:val="24"/>
        </w:rPr>
        <w:t xml:space="preserve"> </w:t>
      </w:r>
      <w:r w:rsidR="00600434" w:rsidRPr="00451EF5">
        <w:rPr>
          <w:rFonts w:ascii="Times New Roman" w:hAnsi="Times New Roman"/>
          <w:sz w:val="24"/>
          <w:szCs w:val="24"/>
        </w:rPr>
        <w:t xml:space="preserve">полученное </w:t>
      </w:r>
      <w:r w:rsidR="00076746" w:rsidRPr="00451EF5">
        <w:rPr>
          <w:rFonts w:ascii="Times New Roman" w:hAnsi="Times New Roman"/>
          <w:sz w:val="24"/>
          <w:szCs w:val="24"/>
        </w:rPr>
        <w:t>от органов государственной власти до регистрации права о</w:t>
      </w:r>
      <w:r w:rsidR="00600434" w:rsidRPr="00451EF5">
        <w:rPr>
          <w:rFonts w:ascii="Times New Roman" w:hAnsi="Times New Roman"/>
          <w:sz w:val="24"/>
          <w:szCs w:val="24"/>
        </w:rPr>
        <w:t>перативного управления</w:t>
      </w:r>
      <w:r w:rsidR="00076746" w:rsidRPr="00451EF5">
        <w:rPr>
          <w:rFonts w:ascii="Times New Roman" w:hAnsi="Times New Roman"/>
          <w:sz w:val="24"/>
          <w:szCs w:val="24"/>
        </w:rPr>
        <w:t xml:space="preserve">. </w:t>
      </w:r>
    </w:p>
    <w:p w14:paraId="53A23A09" w14:textId="77777777" w:rsidR="00FF042C" w:rsidRPr="00451EF5" w:rsidRDefault="00FF042C" w:rsidP="00451EF5">
      <w:pPr>
        <w:pStyle w:val="aff8"/>
        <w:ind w:firstLine="709"/>
        <w:jc w:val="both"/>
        <w:rPr>
          <w:rFonts w:ascii="Times New Roman" w:hAnsi="Times New Roman"/>
          <w:sz w:val="24"/>
          <w:szCs w:val="24"/>
        </w:rPr>
      </w:pPr>
      <w:r w:rsidRPr="00451EF5">
        <w:rPr>
          <w:rFonts w:ascii="Times New Roman" w:hAnsi="Times New Roman"/>
          <w:sz w:val="24"/>
          <w:szCs w:val="24"/>
        </w:rPr>
        <w:t>Объект имущества, полученный субъектом централизованного учета от балансодержателя (собственника) имущества, учитывается на забалансовом счете на основании акта приема-передачи имущества (иного документа, подтверждающего получение имущества и</w:t>
      </w:r>
      <w:r w:rsidR="00510CA4" w:rsidRPr="00451EF5">
        <w:rPr>
          <w:rFonts w:ascii="Times New Roman" w:hAnsi="Times New Roman"/>
          <w:sz w:val="24"/>
          <w:szCs w:val="24"/>
        </w:rPr>
        <w:t>/</w:t>
      </w:r>
      <w:r w:rsidRPr="00451EF5">
        <w:rPr>
          <w:rFonts w:ascii="Times New Roman" w:hAnsi="Times New Roman"/>
          <w:sz w:val="24"/>
          <w:szCs w:val="24"/>
        </w:rPr>
        <w:t xml:space="preserve">или права его временного пользования) по стоимости, указанной (определенной) передающей стороной (собственником). В случаях отсутствия указания собственником стоимости - в условной оценке: «один объект - один рубль». </w:t>
      </w:r>
    </w:p>
    <w:p w14:paraId="11995EBD" w14:textId="77777777" w:rsidR="00576621" w:rsidRPr="00451EF5" w:rsidRDefault="00576621" w:rsidP="00451EF5">
      <w:pPr>
        <w:rPr>
          <w:sz w:val="24"/>
          <w:szCs w:val="24"/>
        </w:rPr>
      </w:pPr>
      <w:r w:rsidRPr="00451EF5">
        <w:rPr>
          <w:sz w:val="24"/>
          <w:szCs w:val="24"/>
        </w:rPr>
        <w:t xml:space="preserve">После получения регистрации права оперативного управления, в случае отсутствия </w:t>
      </w:r>
      <w:r w:rsidR="0011383B" w:rsidRPr="00451EF5">
        <w:rPr>
          <w:sz w:val="24"/>
          <w:szCs w:val="24"/>
        </w:rPr>
        <w:t xml:space="preserve">в передаточных документах </w:t>
      </w:r>
      <w:r w:rsidRPr="00451EF5">
        <w:rPr>
          <w:sz w:val="24"/>
          <w:szCs w:val="24"/>
        </w:rPr>
        <w:t xml:space="preserve">стоимости объекта, объект недвижимости подлежит отражению на </w:t>
      </w:r>
      <w:r w:rsidR="00242E7A" w:rsidRPr="00451EF5">
        <w:rPr>
          <w:sz w:val="24"/>
          <w:szCs w:val="24"/>
        </w:rPr>
        <w:lastRenderedPageBreak/>
        <w:t xml:space="preserve">соответствующих счетах аналитического учета счета </w:t>
      </w:r>
      <w:r w:rsidRPr="00451EF5">
        <w:rPr>
          <w:sz w:val="24"/>
          <w:szCs w:val="24"/>
        </w:rPr>
        <w:t>0</w:t>
      </w:r>
      <w:r w:rsidR="00822900" w:rsidRPr="00451EF5">
        <w:rPr>
          <w:sz w:val="24"/>
          <w:szCs w:val="24"/>
        </w:rPr>
        <w:t>.</w:t>
      </w:r>
      <w:r w:rsidRPr="00451EF5">
        <w:rPr>
          <w:sz w:val="24"/>
          <w:szCs w:val="24"/>
        </w:rPr>
        <w:t>101</w:t>
      </w:r>
      <w:r w:rsidR="00822900" w:rsidRPr="00451EF5">
        <w:rPr>
          <w:sz w:val="24"/>
          <w:szCs w:val="24"/>
        </w:rPr>
        <w:t>.</w:t>
      </w:r>
      <w:r w:rsidRPr="00451EF5">
        <w:rPr>
          <w:sz w:val="24"/>
          <w:szCs w:val="24"/>
        </w:rPr>
        <w:t>00</w:t>
      </w:r>
      <w:r w:rsidR="00822900" w:rsidRPr="00451EF5">
        <w:rPr>
          <w:sz w:val="24"/>
          <w:szCs w:val="24"/>
        </w:rPr>
        <w:t>.</w:t>
      </w:r>
      <w:r w:rsidR="00560878" w:rsidRPr="00451EF5">
        <w:rPr>
          <w:sz w:val="24"/>
          <w:szCs w:val="24"/>
        </w:rPr>
        <w:t>000 «</w:t>
      </w:r>
      <w:r w:rsidRPr="00451EF5">
        <w:rPr>
          <w:sz w:val="24"/>
          <w:szCs w:val="24"/>
        </w:rPr>
        <w:t>Основные средства» в условной оценке: «один объект - один рубль».</w:t>
      </w:r>
    </w:p>
    <w:p w14:paraId="43D4289D" w14:textId="77777777" w:rsidR="00576621" w:rsidRPr="00451EF5" w:rsidRDefault="00576621" w:rsidP="00451EF5">
      <w:pPr>
        <w:rPr>
          <w:sz w:val="24"/>
          <w:szCs w:val="24"/>
        </w:rPr>
      </w:pPr>
      <w:r w:rsidRPr="00451EF5">
        <w:rPr>
          <w:sz w:val="24"/>
          <w:szCs w:val="24"/>
        </w:rPr>
        <w:t xml:space="preserve">Отражение </w:t>
      </w:r>
      <w:r w:rsidR="00172DD7" w:rsidRPr="00451EF5">
        <w:rPr>
          <w:sz w:val="24"/>
          <w:szCs w:val="24"/>
        </w:rPr>
        <w:t xml:space="preserve">ранее </w:t>
      </w:r>
      <w:r w:rsidR="00E613A5" w:rsidRPr="00451EF5">
        <w:rPr>
          <w:sz w:val="24"/>
          <w:szCs w:val="24"/>
        </w:rPr>
        <w:t xml:space="preserve">не учтенного </w:t>
      </w:r>
      <w:r w:rsidR="00172DD7" w:rsidRPr="00451EF5">
        <w:rPr>
          <w:sz w:val="24"/>
          <w:szCs w:val="24"/>
        </w:rPr>
        <w:t xml:space="preserve">объекта имущества при наличии </w:t>
      </w:r>
      <w:r w:rsidRPr="00451EF5">
        <w:rPr>
          <w:sz w:val="24"/>
          <w:szCs w:val="24"/>
        </w:rPr>
        <w:t>регистрации права</w:t>
      </w:r>
      <w:r w:rsidR="00172DD7" w:rsidRPr="00451EF5">
        <w:rPr>
          <w:sz w:val="24"/>
          <w:szCs w:val="24"/>
        </w:rPr>
        <w:t xml:space="preserve"> оперативного управления</w:t>
      </w:r>
      <w:r w:rsidRPr="00451EF5">
        <w:rPr>
          <w:sz w:val="24"/>
          <w:szCs w:val="24"/>
        </w:rPr>
        <w:t>, полученно</w:t>
      </w:r>
      <w:r w:rsidR="00172DD7" w:rsidRPr="00451EF5">
        <w:rPr>
          <w:sz w:val="24"/>
          <w:szCs w:val="24"/>
        </w:rPr>
        <w:t>го</w:t>
      </w:r>
      <w:r w:rsidRPr="00451EF5">
        <w:rPr>
          <w:sz w:val="24"/>
          <w:szCs w:val="24"/>
        </w:rPr>
        <w:t xml:space="preserve"> до 01.01.2022, осуществляется исправлением ошибок </w:t>
      </w:r>
      <w:r w:rsidR="00172DD7" w:rsidRPr="00451EF5">
        <w:rPr>
          <w:sz w:val="24"/>
          <w:szCs w:val="24"/>
        </w:rPr>
        <w:t xml:space="preserve">прошлых лет </w:t>
      </w:r>
      <w:r w:rsidRPr="00451EF5">
        <w:rPr>
          <w:sz w:val="24"/>
          <w:szCs w:val="24"/>
        </w:rPr>
        <w:t xml:space="preserve">в межотчетном периоде. </w:t>
      </w:r>
    </w:p>
    <w:p w14:paraId="3D26F277" w14:textId="77777777" w:rsidR="009770DD" w:rsidRDefault="009770DD" w:rsidP="00451EF5">
      <w:pPr>
        <w:ind w:firstLine="572"/>
        <w:rPr>
          <w:b/>
          <w:i/>
          <w:color w:val="7030A0"/>
          <w:sz w:val="24"/>
          <w:szCs w:val="24"/>
        </w:rPr>
      </w:pPr>
    </w:p>
    <w:p w14:paraId="71FD2C94" w14:textId="77777777" w:rsidR="00FF042C" w:rsidRPr="00451EF5" w:rsidRDefault="00942E1B" w:rsidP="00451EF5">
      <w:pPr>
        <w:pStyle w:val="aff8"/>
        <w:ind w:firstLine="709"/>
        <w:jc w:val="both"/>
        <w:rPr>
          <w:rFonts w:ascii="Times New Roman" w:hAnsi="Times New Roman"/>
          <w:sz w:val="24"/>
          <w:szCs w:val="24"/>
        </w:rPr>
      </w:pPr>
      <w:r w:rsidRPr="00F62ADB">
        <w:rPr>
          <w:rFonts w:ascii="Times New Roman" w:hAnsi="Times New Roman"/>
          <w:sz w:val="24"/>
          <w:szCs w:val="24"/>
        </w:rPr>
        <w:t>2.1.6.1.</w:t>
      </w:r>
      <w:r w:rsidR="002B416E" w:rsidRPr="00F62ADB">
        <w:rPr>
          <w:rFonts w:ascii="Times New Roman" w:hAnsi="Times New Roman"/>
          <w:sz w:val="24"/>
          <w:szCs w:val="24"/>
        </w:rPr>
        <w:t>2</w:t>
      </w:r>
      <w:r w:rsidRPr="00F62ADB">
        <w:rPr>
          <w:rFonts w:ascii="Times New Roman" w:hAnsi="Times New Roman"/>
          <w:sz w:val="24"/>
          <w:szCs w:val="24"/>
        </w:rPr>
        <w:t>.</w:t>
      </w:r>
      <w:r w:rsidR="002B416E" w:rsidRPr="00F62ADB">
        <w:rPr>
          <w:rFonts w:ascii="Times New Roman" w:hAnsi="Times New Roman"/>
          <w:sz w:val="24"/>
          <w:szCs w:val="24"/>
        </w:rPr>
        <w:t xml:space="preserve"> </w:t>
      </w:r>
      <w:r w:rsidRPr="00F62ADB">
        <w:rPr>
          <w:rFonts w:ascii="Times New Roman" w:hAnsi="Times New Roman"/>
          <w:sz w:val="24"/>
          <w:szCs w:val="24"/>
        </w:rPr>
        <w:t>О</w:t>
      </w:r>
      <w:r w:rsidR="00FF042C" w:rsidRPr="00F62ADB">
        <w:rPr>
          <w:rFonts w:ascii="Times New Roman" w:hAnsi="Times New Roman"/>
          <w:sz w:val="24"/>
          <w:szCs w:val="24"/>
        </w:rPr>
        <w:t>бъекты основных средств, признанные несоответствующими</w:t>
      </w:r>
      <w:r w:rsidR="00FF042C" w:rsidRPr="00451EF5">
        <w:rPr>
          <w:rFonts w:ascii="Times New Roman" w:hAnsi="Times New Roman"/>
          <w:sz w:val="24"/>
          <w:szCs w:val="24"/>
        </w:rPr>
        <w:t xml:space="preserve"> критериям актива, установлена неэффективность их дальнейшей эксплуатации, ремонта, восстановления, в установленном порядке</w:t>
      </w:r>
      <w:r w:rsidR="00FF042C" w:rsidRPr="00451EF5">
        <w:rPr>
          <w:rStyle w:val="af0"/>
          <w:rFonts w:ascii="Times New Roman" w:hAnsi="Times New Roman"/>
          <w:sz w:val="24"/>
          <w:szCs w:val="24"/>
        </w:rPr>
        <w:footnoteReference w:id="13"/>
      </w:r>
      <w:r w:rsidR="00FF042C" w:rsidRPr="00451EF5">
        <w:rPr>
          <w:rFonts w:ascii="Times New Roman" w:hAnsi="Times New Roman"/>
          <w:sz w:val="24"/>
          <w:szCs w:val="24"/>
        </w:rPr>
        <w:t xml:space="preserve"> списываются с </w:t>
      </w:r>
      <w:r w:rsidR="002D4984" w:rsidRPr="00451EF5">
        <w:rPr>
          <w:rFonts w:ascii="Times New Roman" w:hAnsi="Times New Roman"/>
          <w:sz w:val="24"/>
          <w:szCs w:val="24"/>
        </w:rPr>
        <w:t xml:space="preserve">соответствующих счетов учета </w:t>
      </w:r>
      <w:r w:rsidR="00FF042C" w:rsidRPr="00451EF5">
        <w:rPr>
          <w:rFonts w:ascii="Times New Roman" w:hAnsi="Times New Roman"/>
          <w:sz w:val="24"/>
          <w:szCs w:val="24"/>
        </w:rPr>
        <w:t>с одновременным отражением информации об указанных объектах имущества на забалансовом счете 02 «Материальные ценности на хранении»</w:t>
      </w:r>
      <w:r w:rsidR="00456F95" w:rsidRPr="00456F95">
        <w:rPr>
          <w:rFonts w:ascii="Times New Roman" w:hAnsi="Times New Roman"/>
          <w:sz w:val="24"/>
          <w:szCs w:val="24"/>
        </w:rPr>
        <w:t xml:space="preserve"> </w:t>
      </w:r>
      <w:r w:rsidR="00456F95" w:rsidRPr="00E25730">
        <w:rPr>
          <w:rFonts w:ascii="Times New Roman" w:hAnsi="Times New Roman"/>
          <w:sz w:val="24"/>
          <w:szCs w:val="24"/>
        </w:rPr>
        <w:t>в оценке, установленной комиссией по поступлению и выбытию активов</w:t>
      </w:r>
      <w:r w:rsidR="00FF042C" w:rsidRPr="00451EF5">
        <w:rPr>
          <w:rFonts w:ascii="Times New Roman" w:hAnsi="Times New Roman"/>
          <w:sz w:val="24"/>
          <w:szCs w:val="24"/>
        </w:rPr>
        <w:t>:</w:t>
      </w:r>
    </w:p>
    <w:p w14:paraId="18A40E2C" w14:textId="584B573E" w:rsidR="00456F95" w:rsidRDefault="00456F95" w:rsidP="00451EF5">
      <w:pPr>
        <w:pStyle w:val="aff8"/>
        <w:ind w:firstLine="709"/>
        <w:jc w:val="both"/>
        <w:rPr>
          <w:rFonts w:ascii="Times New Roman" w:hAnsi="Times New Roman"/>
          <w:sz w:val="24"/>
          <w:szCs w:val="24"/>
        </w:rPr>
      </w:pPr>
      <w:r w:rsidRPr="00451EF5">
        <w:rPr>
          <w:rFonts w:ascii="Times New Roman" w:hAnsi="Times New Roman"/>
          <w:sz w:val="24"/>
          <w:szCs w:val="24"/>
        </w:rPr>
        <w:t>в условной оценке: «один объект – один рубль»</w:t>
      </w:r>
      <w:r w:rsidR="00937C3A">
        <w:rPr>
          <w:rFonts w:ascii="Times New Roman" w:hAnsi="Times New Roman"/>
          <w:sz w:val="24"/>
          <w:szCs w:val="24"/>
        </w:rPr>
        <w:t>.</w:t>
      </w:r>
    </w:p>
    <w:p w14:paraId="3B6CCF3E" w14:textId="1E7550F0" w:rsidR="00FF042C" w:rsidRPr="00451EF5" w:rsidRDefault="00FF042C"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Перевод объекта с балансового учета на забалансовый оформляется </w:t>
      </w:r>
      <w:r w:rsidR="00144194" w:rsidRPr="00144194">
        <w:rPr>
          <w:rFonts w:ascii="Times New Roman" w:hAnsi="Times New Roman"/>
          <w:sz w:val="24"/>
          <w:szCs w:val="24"/>
        </w:rPr>
        <w:t>Решением о прекращении признания активами объектов нефинансовых активов (ф. 0510440)</w:t>
      </w:r>
      <w:r w:rsidRPr="00451EF5">
        <w:rPr>
          <w:rFonts w:ascii="Times New Roman" w:hAnsi="Times New Roman"/>
          <w:sz w:val="24"/>
          <w:szCs w:val="24"/>
        </w:rPr>
        <w:t>.</w:t>
      </w:r>
    </w:p>
    <w:p w14:paraId="58574561" w14:textId="77777777" w:rsidR="00FF042C" w:rsidRPr="00451EF5" w:rsidRDefault="00FF042C"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Отражение на забалансовом счете осуществляется до дальнейшего определения функционального назначения указанного имущества (вовлечения в хозяйственный оборот, передачи, </w:t>
      </w:r>
      <w:r w:rsidR="00510CA4" w:rsidRPr="00451EF5">
        <w:rPr>
          <w:rFonts w:ascii="Times New Roman" w:hAnsi="Times New Roman"/>
          <w:sz w:val="24"/>
          <w:szCs w:val="24"/>
        </w:rPr>
        <w:t>продажи, списания, демонтажа и/</w:t>
      </w:r>
      <w:r w:rsidRPr="00451EF5">
        <w:rPr>
          <w:rFonts w:ascii="Times New Roman" w:hAnsi="Times New Roman"/>
          <w:sz w:val="24"/>
          <w:szCs w:val="24"/>
        </w:rPr>
        <w:t>или утилизации).</w:t>
      </w:r>
    </w:p>
    <w:p w14:paraId="270D7B7F" w14:textId="77777777" w:rsidR="001B1951" w:rsidRPr="00451EF5" w:rsidRDefault="001B1951" w:rsidP="00451EF5">
      <w:pPr>
        <w:pStyle w:val="aff8"/>
        <w:ind w:firstLine="709"/>
        <w:jc w:val="both"/>
        <w:rPr>
          <w:rFonts w:ascii="Times New Roman" w:hAnsi="Times New Roman"/>
          <w:sz w:val="24"/>
          <w:szCs w:val="24"/>
        </w:rPr>
      </w:pPr>
      <w:r w:rsidRPr="00451EF5">
        <w:rPr>
          <w:rFonts w:ascii="Times New Roman" w:hAnsi="Times New Roman"/>
          <w:sz w:val="24"/>
          <w:szCs w:val="24"/>
        </w:rPr>
        <w:t>Утратившее потребительские свойства компьютерное, электронное, оптическое оборудование передается в специализированную организацию в течение 11 месяцев</w:t>
      </w:r>
      <w:r w:rsidR="00B86475" w:rsidRPr="00451EF5">
        <w:rPr>
          <w:rStyle w:val="af0"/>
          <w:rFonts w:ascii="Times New Roman" w:hAnsi="Times New Roman"/>
          <w:sz w:val="24"/>
          <w:szCs w:val="24"/>
        </w:rPr>
        <w:footnoteReference w:id="14"/>
      </w:r>
      <w:r w:rsidRPr="00451EF5">
        <w:rPr>
          <w:rFonts w:ascii="Times New Roman" w:hAnsi="Times New Roman"/>
          <w:sz w:val="24"/>
          <w:szCs w:val="24"/>
        </w:rPr>
        <w:t xml:space="preserve"> с момента образования таких отходов на основании оправдательных документов по стоимости, по которой они были приняты к забалансовому учету.</w:t>
      </w:r>
    </w:p>
    <w:p w14:paraId="4B478822" w14:textId="77777777" w:rsidR="001B1951" w:rsidRPr="00451EF5" w:rsidRDefault="001B1951"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 случае утилизации, выбытие объектов с забалансового счета 02 «Материальные ценности на хранении» оформляется </w:t>
      </w:r>
      <w:r w:rsidR="00BC7AF0" w:rsidRPr="00451EF5">
        <w:rPr>
          <w:rFonts w:ascii="Times New Roman" w:hAnsi="Times New Roman"/>
          <w:sz w:val="24"/>
          <w:szCs w:val="24"/>
        </w:rPr>
        <w:t>Актом об утилизации (уничтоже</w:t>
      </w:r>
      <w:r w:rsidR="002962A3" w:rsidRPr="00451EF5">
        <w:rPr>
          <w:rFonts w:ascii="Times New Roman" w:hAnsi="Times New Roman"/>
          <w:sz w:val="24"/>
          <w:szCs w:val="24"/>
        </w:rPr>
        <w:t>нии) материальных ценностей (ф. </w:t>
      </w:r>
      <w:r w:rsidR="00BC7AF0" w:rsidRPr="00451EF5">
        <w:rPr>
          <w:rFonts w:ascii="Times New Roman" w:hAnsi="Times New Roman"/>
          <w:sz w:val="24"/>
          <w:szCs w:val="24"/>
        </w:rPr>
        <w:t>0510435)</w:t>
      </w:r>
      <w:r w:rsidRPr="00451EF5">
        <w:rPr>
          <w:rFonts w:ascii="Times New Roman" w:hAnsi="Times New Roman"/>
          <w:sz w:val="24"/>
          <w:szCs w:val="24"/>
        </w:rPr>
        <w:t>.</w:t>
      </w:r>
    </w:p>
    <w:p w14:paraId="123E67C1" w14:textId="77777777" w:rsidR="000D62D7" w:rsidRPr="00451EF5" w:rsidRDefault="001B1951"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 случае списания с забалансового счета 02 «Материальные ценности на хранении», в целях восстановления </w:t>
      </w:r>
      <w:r w:rsidR="00DF7C5D" w:rsidRPr="00451EF5">
        <w:rPr>
          <w:rFonts w:ascii="Times New Roman" w:hAnsi="Times New Roman"/>
          <w:sz w:val="24"/>
          <w:szCs w:val="24"/>
        </w:rPr>
        <w:t>объект</w:t>
      </w:r>
      <w:r w:rsidR="00DF7C5D">
        <w:rPr>
          <w:rFonts w:ascii="Times New Roman" w:hAnsi="Times New Roman"/>
          <w:sz w:val="24"/>
          <w:szCs w:val="24"/>
        </w:rPr>
        <w:t>ов</w:t>
      </w:r>
      <w:r w:rsidR="00DF7C5D" w:rsidRPr="00451EF5">
        <w:rPr>
          <w:rFonts w:ascii="Times New Roman" w:hAnsi="Times New Roman"/>
          <w:sz w:val="24"/>
          <w:szCs w:val="24"/>
        </w:rPr>
        <w:t xml:space="preserve"> </w:t>
      </w:r>
      <w:r w:rsidRPr="00451EF5">
        <w:rPr>
          <w:rFonts w:ascii="Times New Roman" w:hAnsi="Times New Roman"/>
          <w:sz w:val="24"/>
          <w:szCs w:val="24"/>
        </w:rPr>
        <w:t>на балансовом учете</w:t>
      </w:r>
      <w:r w:rsidR="00DF7C5D" w:rsidRPr="00DF7C5D">
        <w:rPr>
          <w:rFonts w:ascii="Times New Roman" w:hAnsi="Times New Roman"/>
          <w:sz w:val="24"/>
          <w:szCs w:val="24"/>
        </w:rPr>
        <w:t xml:space="preserve"> </w:t>
      </w:r>
      <w:r w:rsidR="00DF7C5D">
        <w:rPr>
          <w:rFonts w:ascii="Times New Roman" w:hAnsi="Times New Roman"/>
          <w:sz w:val="24"/>
          <w:szCs w:val="24"/>
        </w:rPr>
        <w:t>при принятии решения о безвозмездной передаче объектов сектору государственного управления</w:t>
      </w:r>
      <w:r w:rsidRPr="00451EF5">
        <w:rPr>
          <w:rFonts w:ascii="Times New Roman" w:hAnsi="Times New Roman"/>
          <w:sz w:val="24"/>
          <w:szCs w:val="24"/>
        </w:rPr>
        <w:t xml:space="preserve">, операция оформляется </w:t>
      </w:r>
      <w:r w:rsidR="00DF7C5D">
        <w:rPr>
          <w:rFonts w:ascii="Times New Roman" w:hAnsi="Times New Roman"/>
          <w:sz w:val="24"/>
          <w:szCs w:val="24"/>
        </w:rPr>
        <w:t>А</w:t>
      </w:r>
      <w:r w:rsidR="00DF7C5D" w:rsidRPr="00451EF5">
        <w:rPr>
          <w:rFonts w:ascii="Times New Roman" w:hAnsi="Times New Roman"/>
          <w:sz w:val="24"/>
          <w:szCs w:val="24"/>
        </w:rPr>
        <w:t xml:space="preserve">ктом </w:t>
      </w:r>
      <w:r w:rsidRPr="00451EF5">
        <w:rPr>
          <w:rFonts w:ascii="Times New Roman" w:hAnsi="Times New Roman"/>
          <w:sz w:val="24"/>
          <w:szCs w:val="24"/>
        </w:rPr>
        <w:t xml:space="preserve">о </w:t>
      </w:r>
      <w:r w:rsidR="00DF7C5D">
        <w:rPr>
          <w:rFonts w:ascii="Times New Roman" w:hAnsi="Times New Roman"/>
          <w:sz w:val="24"/>
          <w:szCs w:val="24"/>
        </w:rPr>
        <w:t>приеме-передач</w:t>
      </w:r>
      <w:r w:rsidR="0008047E">
        <w:rPr>
          <w:rFonts w:ascii="Times New Roman" w:hAnsi="Times New Roman"/>
          <w:sz w:val="24"/>
          <w:szCs w:val="24"/>
        </w:rPr>
        <w:t>е</w:t>
      </w:r>
      <w:r w:rsidR="00DF7C5D">
        <w:rPr>
          <w:rFonts w:ascii="Times New Roman" w:hAnsi="Times New Roman"/>
          <w:sz w:val="24"/>
          <w:szCs w:val="24"/>
        </w:rPr>
        <w:t xml:space="preserve"> </w:t>
      </w:r>
      <w:r w:rsidRPr="00451EF5">
        <w:rPr>
          <w:rFonts w:ascii="Times New Roman" w:hAnsi="Times New Roman"/>
          <w:sz w:val="24"/>
          <w:szCs w:val="24"/>
        </w:rPr>
        <w:t xml:space="preserve">объектов нефинансовых активов </w:t>
      </w:r>
      <w:r w:rsidR="00DF7C5D">
        <w:rPr>
          <w:rFonts w:ascii="Times New Roman" w:hAnsi="Times New Roman"/>
          <w:sz w:val="24"/>
          <w:szCs w:val="24"/>
        </w:rPr>
        <w:t>(ф. 0510448)</w:t>
      </w:r>
      <w:r w:rsidRPr="00451EF5">
        <w:rPr>
          <w:rFonts w:ascii="Times New Roman" w:hAnsi="Times New Roman"/>
          <w:sz w:val="24"/>
          <w:szCs w:val="24"/>
        </w:rPr>
        <w:t>.</w:t>
      </w:r>
      <w:r w:rsidR="00DF7C5D" w:rsidRPr="00DF7C5D">
        <w:rPr>
          <w:rFonts w:ascii="Times New Roman" w:hAnsi="Times New Roman"/>
          <w:sz w:val="24"/>
          <w:szCs w:val="24"/>
        </w:rPr>
        <w:t xml:space="preserve"> </w:t>
      </w:r>
      <w:r w:rsidR="00DF7C5D">
        <w:rPr>
          <w:rFonts w:ascii="Times New Roman" w:hAnsi="Times New Roman"/>
          <w:sz w:val="24"/>
          <w:szCs w:val="24"/>
        </w:rPr>
        <w:t>При принятии решения о реализации объектов или передаче иным получателям, за исключением сектора государственного управления, операция оформляется Решением об оценке стоимости имущества, отчуждаемого не в пользу организаций бюджетной сферы (ф. 0510442).</w:t>
      </w:r>
    </w:p>
    <w:p w14:paraId="27B9A43F" w14:textId="77777777" w:rsidR="00FF042C" w:rsidRDefault="00942E1B" w:rsidP="00451EF5">
      <w:pPr>
        <w:pStyle w:val="aff8"/>
        <w:ind w:firstLine="709"/>
        <w:jc w:val="both"/>
        <w:rPr>
          <w:rFonts w:ascii="Times New Roman" w:hAnsi="Times New Roman"/>
          <w:sz w:val="24"/>
          <w:szCs w:val="24"/>
        </w:rPr>
      </w:pPr>
      <w:r w:rsidRPr="00F62ADB">
        <w:rPr>
          <w:rFonts w:ascii="Times New Roman" w:hAnsi="Times New Roman"/>
          <w:sz w:val="24"/>
          <w:szCs w:val="24"/>
        </w:rPr>
        <w:t>2.1.6.1.3. У</w:t>
      </w:r>
      <w:r w:rsidR="00FF042C" w:rsidRPr="00F62ADB">
        <w:rPr>
          <w:rFonts w:ascii="Times New Roman" w:hAnsi="Times New Roman"/>
          <w:sz w:val="24"/>
          <w:szCs w:val="24"/>
        </w:rPr>
        <w:t>чет основных средств на счете 21 «Основные средства в эксплуатации» ведется по балансовой стоимости введенного</w:t>
      </w:r>
      <w:r w:rsidR="00FF042C" w:rsidRPr="00451EF5">
        <w:rPr>
          <w:rFonts w:ascii="Times New Roman" w:hAnsi="Times New Roman"/>
          <w:sz w:val="24"/>
          <w:szCs w:val="24"/>
        </w:rPr>
        <w:t xml:space="preserve"> в эксплуатацию объекта</w:t>
      </w:r>
      <w:r w:rsidR="00035C12">
        <w:rPr>
          <w:rFonts w:ascii="Times New Roman" w:hAnsi="Times New Roman"/>
          <w:sz w:val="24"/>
          <w:szCs w:val="24"/>
        </w:rPr>
        <w:t>.</w:t>
      </w:r>
    </w:p>
    <w:p w14:paraId="17DED477" w14:textId="77777777" w:rsidR="00DB4C13" w:rsidRPr="00451EF5" w:rsidRDefault="00DB4C13" w:rsidP="00451EF5">
      <w:pPr>
        <w:pStyle w:val="aff8"/>
        <w:ind w:firstLine="709"/>
        <w:jc w:val="both"/>
        <w:rPr>
          <w:rFonts w:ascii="Times New Roman" w:hAnsi="Times New Roman"/>
          <w:sz w:val="24"/>
          <w:szCs w:val="24"/>
        </w:rPr>
      </w:pPr>
      <w:r w:rsidRPr="00DB4C13">
        <w:rPr>
          <w:rFonts w:ascii="Times New Roman" w:hAnsi="Times New Roman"/>
          <w:sz w:val="24"/>
          <w:szCs w:val="24"/>
        </w:rPr>
        <w:t xml:space="preserve">Аналитический учет по счету </w:t>
      </w:r>
      <w:r w:rsidRPr="00F62ADB">
        <w:rPr>
          <w:rFonts w:ascii="Times New Roman" w:hAnsi="Times New Roman"/>
          <w:sz w:val="24"/>
          <w:szCs w:val="24"/>
        </w:rPr>
        <w:t>21 «Основные средства в эксплуатации»</w:t>
      </w:r>
      <w:r>
        <w:rPr>
          <w:rFonts w:ascii="Times New Roman" w:hAnsi="Times New Roman"/>
          <w:sz w:val="24"/>
          <w:szCs w:val="24"/>
        </w:rPr>
        <w:t xml:space="preserve"> </w:t>
      </w:r>
      <w:r w:rsidRPr="00DB4C13">
        <w:rPr>
          <w:rFonts w:ascii="Times New Roman" w:hAnsi="Times New Roman"/>
          <w:sz w:val="24"/>
          <w:szCs w:val="24"/>
        </w:rPr>
        <w:t>ведется в Карточке количественно-суммового учета материальных ценностей (ф. 0504041).</w:t>
      </w:r>
    </w:p>
    <w:p w14:paraId="5A8988F5" w14:textId="77777777" w:rsidR="00FF042C" w:rsidRPr="00F62ADB" w:rsidRDefault="00942E1B" w:rsidP="00451EF5">
      <w:pPr>
        <w:pStyle w:val="aff8"/>
        <w:ind w:firstLine="709"/>
        <w:jc w:val="both"/>
        <w:rPr>
          <w:rFonts w:ascii="Times New Roman" w:hAnsi="Times New Roman"/>
          <w:sz w:val="24"/>
          <w:szCs w:val="24"/>
        </w:rPr>
      </w:pPr>
      <w:r w:rsidRPr="00F62ADB">
        <w:rPr>
          <w:rFonts w:ascii="Times New Roman" w:hAnsi="Times New Roman"/>
          <w:sz w:val="24"/>
          <w:szCs w:val="24"/>
        </w:rPr>
        <w:t>2.1.6.1.4. З</w:t>
      </w:r>
      <w:r w:rsidR="00FF042C" w:rsidRPr="00F62ADB">
        <w:rPr>
          <w:rFonts w:ascii="Times New Roman" w:hAnsi="Times New Roman"/>
          <w:sz w:val="24"/>
          <w:szCs w:val="24"/>
        </w:rPr>
        <w:t>абалансовый счет 22 «Материальные ценности, полученные по централизованному снабжению</w:t>
      </w:r>
      <w:r w:rsidR="00FF042C" w:rsidRPr="00451EF5">
        <w:rPr>
          <w:rFonts w:ascii="Times New Roman" w:hAnsi="Times New Roman"/>
          <w:sz w:val="24"/>
          <w:szCs w:val="24"/>
        </w:rPr>
        <w:t>» предназначен для учета субъектом централизованного учета (грузополучателями) полученных от поставщика материальных ценностей до момента получения от заказчика Извещения (ф.</w:t>
      </w:r>
      <w:r w:rsidR="00D6253D" w:rsidRPr="00451EF5">
        <w:rPr>
          <w:rFonts w:ascii="Times New Roman" w:hAnsi="Times New Roman"/>
          <w:sz w:val="24"/>
          <w:szCs w:val="24"/>
        </w:rPr>
        <w:t xml:space="preserve"> </w:t>
      </w:r>
      <w:r w:rsidR="00FF042C" w:rsidRPr="00451EF5">
        <w:rPr>
          <w:rFonts w:ascii="Times New Roman" w:hAnsi="Times New Roman"/>
          <w:sz w:val="24"/>
          <w:szCs w:val="24"/>
        </w:rPr>
        <w:t xml:space="preserve">0504805) и прилагаемых к нему документов. Материальные ценности, полученные по централизованному снабжению, учитываются по стоимости, указанной в сопроводительных документах поставщика и до тех пор, пока поставщик не представит все необходимые документы на снабжение. Пользование имуществом до получения субъектом централизованного учета указанных документов допускается только при наличии разрешения </w:t>
      </w:r>
      <w:r w:rsidR="00FF042C" w:rsidRPr="00F62ADB">
        <w:rPr>
          <w:rFonts w:ascii="Times New Roman" w:hAnsi="Times New Roman"/>
          <w:sz w:val="24"/>
          <w:szCs w:val="24"/>
        </w:rPr>
        <w:t>уполномоченного органа исполнительной власти, главного распорядителя бюджетных средств</w:t>
      </w:r>
      <w:r w:rsidR="00035C12">
        <w:rPr>
          <w:rFonts w:ascii="Times New Roman" w:hAnsi="Times New Roman"/>
          <w:sz w:val="24"/>
          <w:szCs w:val="24"/>
        </w:rPr>
        <w:t>.</w:t>
      </w:r>
    </w:p>
    <w:p w14:paraId="695813E4" w14:textId="77777777" w:rsidR="00FF042C" w:rsidRPr="00451EF5" w:rsidRDefault="00942E1B" w:rsidP="00451EF5">
      <w:pPr>
        <w:pStyle w:val="aff8"/>
        <w:ind w:firstLine="709"/>
        <w:jc w:val="both"/>
        <w:rPr>
          <w:rFonts w:ascii="Times New Roman" w:hAnsi="Times New Roman"/>
          <w:sz w:val="24"/>
          <w:szCs w:val="24"/>
        </w:rPr>
      </w:pPr>
      <w:r w:rsidRPr="00F62ADB">
        <w:rPr>
          <w:rFonts w:ascii="Times New Roman" w:hAnsi="Times New Roman"/>
          <w:sz w:val="24"/>
          <w:szCs w:val="24"/>
        </w:rPr>
        <w:t>2.1.6.1.5. И</w:t>
      </w:r>
      <w:r w:rsidR="00FF042C" w:rsidRPr="00F62ADB">
        <w:rPr>
          <w:rFonts w:ascii="Times New Roman" w:hAnsi="Times New Roman"/>
          <w:sz w:val="24"/>
          <w:szCs w:val="24"/>
        </w:rPr>
        <w:t xml:space="preserve">нформация об объектах </w:t>
      </w:r>
      <w:r w:rsidR="008F2E76" w:rsidRPr="00F62ADB">
        <w:rPr>
          <w:rFonts w:ascii="Times New Roman" w:hAnsi="Times New Roman"/>
          <w:sz w:val="24"/>
          <w:szCs w:val="24"/>
        </w:rPr>
        <w:t>нефинансовых активов</w:t>
      </w:r>
      <w:r w:rsidR="00FF042C" w:rsidRPr="00F62ADB">
        <w:rPr>
          <w:rFonts w:ascii="Times New Roman" w:hAnsi="Times New Roman"/>
          <w:sz w:val="24"/>
          <w:szCs w:val="24"/>
        </w:rPr>
        <w:t>, переданных в аренду, отражается на забалансовом счете 25 «Имущество</w:t>
      </w:r>
      <w:r w:rsidR="00FF042C" w:rsidRPr="00451EF5">
        <w:rPr>
          <w:rFonts w:ascii="Times New Roman" w:hAnsi="Times New Roman"/>
          <w:sz w:val="24"/>
          <w:szCs w:val="24"/>
        </w:rPr>
        <w:t xml:space="preserve">, переданное в возмездное пользование (аренду)» по их балансовой стоимости на основании договора аренды и по дате подписания акта приема-передачи </w:t>
      </w:r>
      <w:r w:rsidR="00FF042C" w:rsidRPr="00451EF5">
        <w:rPr>
          <w:rFonts w:ascii="Times New Roman" w:hAnsi="Times New Roman"/>
          <w:sz w:val="24"/>
          <w:szCs w:val="24"/>
        </w:rPr>
        <w:lastRenderedPageBreak/>
        <w:t>имущества. При передаче в аренду части здания (помещения) - по балансовой стоимости, рассчитанной пропорционально общей площади здания (полезной площади).</w:t>
      </w:r>
    </w:p>
    <w:p w14:paraId="6E1D2221" w14:textId="77777777" w:rsidR="00FF042C" w:rsidRPr="00F62ADB" w:rsidRDefault="00942E1B" w:rsidP="00451EF5">
      <w:pPr>
        <w:pStyle w:val="aff8"/>
        <w:ind w:firstLine="709"/>
        <w:jc w:val="both"/>
        <w:rPr>
          <w:rFonts w:ascii="Times New Roman" w:hAnsi="Times New Roman"/>
          <w:sz w:val="24"/>
          <w:szCs w:val="24"/>
        </w:rPr>
      </w:pPr>
      <w:r w:rsidRPr="00F62ADB">
        <w:rPr>
          <w:rFonts w:ascii="Times New Roman" w:hAnsi="Times New Roman"/>
          <w:sz w:val="24"/>
          <w:szCs w:val="24"/>
        </w:rPr>
        <w:t>2.1.6.1.6. И</w:t>
      </w:r>
      <w:r w:rsidR="00FF042C" w:rsidRPr="00F62ADB">
        <w:rPr>
          <w:rFonts w:ascii="Times New Roman" w:hAnsi="Times New Roman"/>
          <w:sz w:val="24"/>
          <w:szCs w:val="24"/>
        </w:rPr>
        <w:t xml:space="preserve">нформация об объектах </w:t>
      </w:r>
      <w:r w:rsidR="008F2E76" w:rsidRPr="00F62ADB">
        <w:rPr>
          <w:rFonts w:ascii="Times New Roman" w:hAnsi="Times New Roman"/>
          <w:sz w:val="24"/>
          <w:szCs w:val="24"/>
        </w:rPr>
        <w:t>нефинансовых активов</w:t>
      </w:r>
      <w:r w:rsidR="00FF042C" w:rsidRPr="00F62ADB">
        <w:rPr>
          <w:rFonts w:ascii="Times New Roman" w:hAnsi="Times New Roman"/>
          <w:sz w:val="24"/>
          <w:szCs w:val="24"/>
        </w:rPr>
        <w:t>, переданных в безвозмездное пользование, отражается на забалансовом счете 26 «Имущество, переданное в безвозмездное пользование» по их балансовой стоимости. При передаче в безвозмездное пользование части здания (помещения) - по балансовой стоимости, рассчитанной пропорционально общей площади здания (полезной площади).</w:t>
      </w:r>
    </w:p>
    <w:p w14:paraId="3609508B" w14:textId="77777777" w:rsidR="00C41D9D" w:rsidRPr="007C7955" w:rsidRDefault="00C41D9D" w:rsidP="00451EF5">
      <w:pPr>
        <w:pStyle w:val="aff8"/>
        <w:ind w:firstLine="709"/>
        <w:jc w:val="both"/>
        <w:rPr>
          <w:rFonts w:ascii="Times New Roman" w:hAnsi="Times New Roman"/>
          <w:b/>
          <w:sz w:val="24"/>
          <w:szCs w:val="24"/>
        </w:rPr>
      </w:pPr>
      <w:r w:rsidRPr="007C7955">
        <w:rPr>
          <w:rFonts w:ascii="Times New Roman" w:hAnsi="Times New Roman"/>
          <w:b/>
          <w:sz w:val="24"/>
          <w:szCs w:val="24"/>
        </w:rPr>
        <w:t>Учет объектов основных</w:t>
      </w:r>
      <w:r w:rsidR="00560878" w:rsidRPr="007C7955">
        <w:rPr>
          <w:rFonts w:ascii="Times New Roman" w:hAnsi="Times New Roman"/>
          <w:b/>
          <w:sz w:val="24"/>
          <w:szCs w:val="24"/>
        </w:rPr>
        <w:t xml:space="preserve"> </w:t>
      </w:r>
      <w:r w:rsidRPr="007C7955">
        <w:rPr>
          <w:rFonts w:ascii="Times New Roman" w:hAnsi="Times New Roman"/>
          <w:b/>
          <w:sz w:val="24"/>
          <w:szCs w:val="24"/>
        </w:rPr>
        <w:t>средств</w:t>
      </w:r>
      <w:r w:rsidR="00560878" w:rsidRPr="007C7955">
        <w:rPr>
          <w:rFonts w:ascii="Times New Roman" w:hAnsi="Times New Roman"/>
          <w:b/>
          <w:sz w:val="24"/>
          <w:szCs w:val="24"/>
        </w:rPr>
        <w:t>,</w:t>
      </w:r>
      <w:r w:rsidRPr="007C7955">
        <w:t xml:space="preserve"> </w:t>
      </w:r>
      <w:r w:rsidRPr="007C7955">
        <w:rPr>
          <w:rFonts w:ascii="Times New Roman" w:hAnsi="Times New Roman"/>
          <w:b/>
          <w:sz w:val="24"/>
          <w:szCs w:val="24"/>
        </w:rPr>
        <w:t>переданных в безвозмездное пользование</w:t>
      </w:r>
      <w:r w:rsidRPr="007C7955">
        <w:t xml:space="preserve"> </w:t>
      </w:r>
      <w:r w:rsidRPr="007C7955">
        <w:rPr>
          <w:rFonts w:ascii="Times New Roman" w:hAnsi="Times New Roman"/>
          <w:b/>
          <w:sz w:val="24"/>
          <w:szCs w:val="24"/>
        </w:rPr>
        <w:t>в рамках оказания комплексной услуги по обеспечению СВТ</w:t>
      </w:r>
    </w:p>
    <w:p w14:paraId="1E63B07A" w14:textId="77777777" w:rsidR="007D70CB" w:rsidRPr="007C7955" w:rsidRDefault="007D70CB" w:rsidP="00451EF5">
      <w:pPr>
        <w:pStyle w:val="aff8"/>
        <w:ind w:firstLine="709"/>
        <w:jc w:val="both"/>
        <w:rPr>
          <w:rFonts w:ascii="Times New Roman" w:hAnsi="Times New Roman"/>
          <w:sz w:val="24"/>
          <w:szCs w:val="24"/>
        </w:rPr>
      </w:pPr>
      <w:r w:rsidRPr="007C7955">
        <w:rPr>
          <w:rFonts w:ascii="Times New Roman" w:hAnsi="Times New Roman"/>
          <w:sz w:val="24"/>
          <w:szCs w:val="24"/>
        </w:rPr>
        <w:t xml:space="preserve">Информация об объектах основных средств, переданных в безвозмездное пользование в соответствии с </w:t>
      </w:r>
      <w:r w:rsidR="00123E0F" w:rsidRPr="007C7955">
        <w:rPr>
          <w:rFonts w:ascii="Times New Roman" w:hAnsi="Times New Roman"/>
          <w:sz w:val="24"/>
          <w:szCs w:val="24"/>
        </w:rPr>
        <w:t xml:space="preserve">распоряжением </w:t>
      </w:r>
      <w:r w:rsidRPr="007C7955">
        <w:rPr>
          <w:rFonts w:ascii="Times New Roman" w:hAnsi="Times New Roman"/>
          <w:sz w:val="24"/>
          <w:szCs w:val="24"/>
        </w:rPr>
        <w:t>Правительства Москвы от 31.05.2007 № 1080-РП «О взаимодействии органов исполнительной власти города Москвы и подведомственных им государственных учреждений города Москвы при обеспечении их средствами вычислительной техники, оборудованием и программными продуктами» в рамках оказания комплексной услуги по обеспечению СВТ отражается на забалансовом счете 26 «Имущество, переданное в безвозмездное пользование» по их балансовой стоимости.</w:t>
      </w:r>
    </w:p>
    <w:p w14:paraId="7175F2D6" w14:textId="77777777" w:rsidR="007D70CB" w:rsidRPr="007C7955" w:rsidRDefault="007D70CB" w:rsidP="00451EF5">
      <w:pPr>
        <w:pStyle w:val="aff8"/>
        <w:ind w:firstLine="709"/>
        <w:jc w:val="both"/>
        <w:rPr>
          <w:rFonts w:ascii="Times New Roman" w:hAnsi="Times New Roman"/>
          <w:sz w:val="24"/>
          <w:szCs w:val="24"/>
        </w:rPr>
      </w:pPr>
      <w:r w:rsidRPr="007C7955">
        <w:rPr>
          <w:rFonts w:ascii="Times New Roman" w:hAnsi="Times New Roman"/>
          <w:sz w:val="24"/>
          <w:szCs w:val="24"/>
        </w:rPr>
        <w:t xml:space="preserve">Передача получателю </w:t>
      </w:r>
      <w:r w:rsidR="00633C33" w:rsidRPr="007C7955">
        <w:rPr>
          <w:rFonts w:ascii="Times New Roman" w:hAnsi="Times New Roman"/>
          <w:sz w:val="24"/>
          <w:szCs w:val="24"/>
        </w:rPr>
        <w:t xml:space="preserve">объектов основных средств при оказании </w:t>
      </w:r>
      <w:r w:rsidRPr="007C7955">
        <w:rPr>
          <w:rFonts w:ascii="Times New Roman" w:hAnsi="Times New Roman"/>
          <w:sz w:val="24"/>
          <w:szCs w:val="24"/>
        </w:rPr>
        <w:t>комплексной услуги и</w:t>
      </w:r>
      <w:r w:rsidR="00123E0F" w:rsidRPr="007C7955">
        <w:rPr>
          <w:rFonts w:ascii="Times New Roman" w:hAnsi="Times New Roman"/>
          <w:sz w:val="24"/>
          <w:szCs w:val="24"/>
        </w:rPr>
        <w:t xml:space="preserve"> их</w:t>
      </w:r>
      <w:r w:rsidRPr="007C7955">
        <w:rPr>
          <w:rFonts w:ascii="Times New Roman" w:hAnsi="Times New Roman"/>
          <w:sz w:val="24"/>
          <w:szCs w:val="24"/>
        </w:rPr>
        <w:t xml:space="preserve"> возврат от получателя оформляются </w:t>
      </w:r>
      <w:r w:rsidR="00CE73E1" w:rsidRPr="007C7955">
        <w:rPr>
          <w:rFonts w:ascii="Times New Roman" w:hAnsi="Times New Roman"/>
          <w:sz w:val="24"/>
          <w:szCs w:val="24"/>
        </w:rPr>
        <w:t>Актом о приеме-передаче объектов нефинансовых активов (ф. 0510448)</w:t>
      </w:r>
      <w:r w:rsidRPr="007C7955">
        <w:rPr>
          <w:rFonts w:ascii="Times New Roman" w:hAnsi="Times New Roman"/>
          <w:sz w:val="24"/>
          <w:szCs w:val="24"/>
        </w:rPr>
        <w:t>.</w:t>
      </w:r>
    </w:p>
    <w:p w14:paraId="54F1F6A0" w14:textId="77777777" w:rsidR="003E6F0E" w:rsidRPr="007C7955" w:rsidRDefault="003E6F0E" w:rsidP="00451EF5">
      <w:pPr>
        <w:pStyle w:val="aff8"/>
        <w:ind w:firstLine="709"/>
        <w:jc w:val="both"/>
        <w:rPr>
          <w:rFonts w:ascii="Times New Roman" w:hAnsi="Times New Roman"/>
          <w:sz w:val="24"/>
          <w:szCs w:val="24"/>
        </w:rPr>
      </w:pPr>
      <w:r w:rsidRPr="007C7955">
        <w:rPr>
          <w:rFonts w:ascii="Times New Roman" w:hAnsi="Times New Roman"/>
          <w:sz w:val="24"/>
          <w:szCs w:val="24"/>
        </w:rPr>
        <w:t>Учет ведется в разрезе контрагентов по наименованиям объектов основных средств.</w:t>
      </w:r>
    </w:p>
    <w:p w14:paraId="4CDBA9A5" w14:textId="77777777" w:rsidR="00123E0F" w:rsidRPr="007C7955" w:rsidRDefault="00123E0F" w:rsidP="00123E0F">
      <w:pPr>
        <w:ind w:firstLine="708"/>
        <w:rPr>
          <w:rFonts w:eastAsia="Calibri"/>
          <w:b/>
          <w:sz w:val="24"/>
          <w:szCs w:val="24"/>
        </w:rPr>
      </w:pPr>
      <w:r w:rsidRPr="007C7955">
        <w:rPr>
          <w:rFonts w:eastAsia="Calibri"/>
          <w:b/>
          <w:sz w:val="24"/>
          <w:szCs w:val="24"/>
        </w:rPr>
        <w:t>Учет имущества, полученного по договорам безвозмездного пользования на неопределенный срок, и переданного в рамках оказания комплексной услуги по обеспечению СВТ органов исполнительной власти и государственных учреждений города Москвы</w:t>
      </w:r>
      <w:r w:rsidR="005D583E" w:rsidRPr="007C7955">
        <w:rPr>
          <w:rFonts w:eastAsia="Calibri"/>
          <w:b/>
          <w:sz w:val="24"/>
          <w:szCs w:val="24"/>
        </w:rPr>
        <w:t>, от организаций за исключением организаций бюджетной сферы города Москвы</w:t>
      </w:r>
      <w:r w:rsidRPr="007C7955">
        <w:rPr>
          <w:rFonts w:eastAsia="Calibri"/>
          <w:b/>
          <w:sz w:val="24"/>
          <w:szCs w:val="24"/>
        </w:rPr>
        <w:t>.</w:t>
      </w:r>
    </w:p>
    <w:p w14:paraId="2207F8EF" w14:textId="77777777" w:rsidR="00123E0F" w:rsidRPr="007C7955" w:rsidRDefault="00123E0F" w:rsidP="00123E0F">
      <w:pPr>
        <w:ind w:firstLine="708"/>
        <w:rPr>
          <w:rFonts w:eastAsia="Calibri"/>
          <w:sz w:val="24"/>
          <w:szCs w:val="24"/>
        </w:rPr>
      </w:pPr>
      <w:r w:rsidRPr="007C7955">
        <w:rPr>
          <w:rFonts w:eastAsia="Calibri"/>
          <w:sz w:val="24"/>
          <w:szCs w:val="24"/>
        </w:rPr>
        <w:t>Компьютерная техника и оборудование, полученные по договорам безвозмездного пользования</w:t>
      </w:r>
      <w:r w:rsidR="005217C9" w:rsidRPr="007C7955">
        <w:rPr>
          <w:rFonts w:eastAsia="Calibri"/>
          <w:sz w:val="24"/>
          <w:szCs w:val="24"/>
        </w:rPr>
        <w:t xml:space="preserve"> </w:t>
      </w:r>
      <w:r w:rsidRPr="007C7955">
        <w:rPr>
          <w:rFonts w:eastAsia="Calibri"/>
          <w:sz w:val="24"/>
          <w:szCs w:val="24"/>
        </w:rPr>
        <w:t>на неопределенный срок</w:t>
      </w:r>
      <w:r w:rsidR="005217C9" w:rsidRPr="007C7955">
        <w:rPr>
          <w:rFonts w:eastAsia="Calibri"/>
          <w:sz w:val="24"/>
          <w:szCs w:val="24"/>
        </w:rPr>
        <w:t xml:space="preserve"> </w:t>
      </w:r>
      <w:r w:rsidRPr="007C7955">
        <w:rPr>
          <w:rFonts w:eastAsia="Calibri"/>
          <w:sz w:val="24"/>
          <w:szCs w:val="24"/>
        </w:rPr>
        <w:t>и учитываемые на балансовом счете 1.111.44.000 «Права пользования машинами и оборудованием» при передаче органам исполнительной власти и государственным учреждениям города Москвы отражаются на забалансовом счете 26 «Объекты учета операционной аренды, переданные в безвозмездное пользование» в условной оценке «один объект – один рубль».</w:t>
      </w:r>
    </w:p>
    <w:p w14:paraId="26E5A212" w14:textId="77777777" w:rsidR="00123E0F" w:rsidRPr="007C7955" w:rsidRDefault="00123E0F" w:rsidP="00123E0F">
      <w:pPr>
        <w:pStyle w:val="aff8"/>
        <w:ind w:firstLine="709"/>
        <w:jc w:val="both"/>
        <w:rPr>
          <w:rFonts w:ascii="Times New Roman" w:hAnsi="Times New Roman"/>
          <w:sz w:val="24"/>
          <w:szCs w:val="24"/>
        </w:rPr>
      </w:pPr>
      <w:r w:rsidRPr="007C7955">
        <w:rPr>
          <w:rFonts w:ascii="Times New Roman" w:hAnsi="Times New Roman"/>
          <w:sz w:val="24"/>
          <w:szCs w:val="24"/>
        </w:rPr>
        <w:t>Передача указанного имущества в безвозмездное пользование получателю комплексной услуги и возврат из безвозмездного пользования оформляется Актом о приеме-передаче нефинансовых активов (ф. 0510448).</w:t>
      </w:r>
    </w:p>
    <w:p w14:paraId="52875DB0" w14:textId="77777777" w:rsidR="00C1755A" w:rsidRPr="007C7955" w:rsidRDefault="00C1755A" w:rsidP="00C1755A">
      <w:pPr>
        <w:pStyle w:val="aff8"/>
        <w:ind w:firstLine="709"/>
        <w:jc w:val="both"/>
        <w:rPr>
          <w:rFonts w:ascii="Times New Roman" w:hAnsi="Times New Roman"/>
          <w:b/>
          <w:sz w:val="24"/>
          <w:szCs w:val="24"/>
        </w:rPr>
      </w:pPr>
    </w:p>
    <w:p w14:paraId="1C7CA7A9" w14:textId="77777777" w:rsidR="00FF042C" w:rsidRPr="00F62ADB" w:rsidRDefault="00FF042C"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При почасовой сдаче объектов основных средств в безвозмездное пользование органам государственной власти (местного самоуправления) и государственным (муниципальным) учреждениям города Москвы по договорам безвозмездного пользования отражение на забалансовом счете </w:t>
      </w:r>
      <w:r w:rsidR="00212A90" w:rsidRPr="00212A90">
        <w:rPr>
          <w:rFonts w:ascii="Times New Roman" w:hAnsi="Times New Roman"/>
          <w:sz w:val="24"/>
          <w:szCs w:val="24"/>
        </w:rPr>
        <w:t>26 «Имущество, переданное в безвозмездное пользование»</w:t>
      </w:r>
      <w:r w:rsidR="00212A90">
        <w:rPr>
          <w:rFonts w:ascii="Times New Roman" w:hAnsi="Times New Roman"/>
          <w:sz w:val="24"/>
          <w:szCs w:val="24"/>
        </w:rPr>
        <w:t xml:space="preserve"> </w:t>
      </w:r>
      <w:r w:rsidRPr="00451EF5">
        <w:rPr>
          <w:rFonts w:ascii="Times New Roman" w:hAnsi="Times New Roman"/>
          <w:sz w:val="24"/>
          <w:szCs w:val="24"/>
        </w:rPr>
        <w:t>не производится</w:t>
      </w:r>
      <w:r w:rsidRPr="00F62ADB">
        <w:rPr>
          <w:rFonts w:ascii="Times New Roman" w:hAnsi="Times New Roman"/>
          <w:sz w:val="24"/>
          <w:szCs w:val="24"/>
        </w:rPr>
        <w:t>.</w:t>
      </w:r>
    </w:p>
    <w:p w14:paraId="7538C5CC" w14:textId="77777777" w:rsidR="00FF042C" w:rsidRPr="00451EF5" w:rsidRDefault="00942E1B" w:rsidP="00451EF5">
      <w:pPr>
        <w:pStyle w:val="aff8"/>
        <w:ind w:firstLine="709"/>
        <w:jc w:val="both"/>
        <w:rPr>
          <w:rFonts w:ascii="Times New Roman" w:hAnsi="Times New Roman"/>
          <w:sz w:val="24"/>
          <w:szCs w:val="24"/>
        </w:rPr>
      </w:pPr>
      <w:r w:rsidRPr="00F62ADB">
        <w:rPr>
          <w:rFonts w:ascii="Times New Roman" w:hAnsi="Times New Roman"/>
          <w:sz w:val="24"/>
          <w:szCs w:val="24"/>
        </w:rPr>
        <w:t>2.1.6.1.7. И</w:t>
      </w:r>
      <w:r w:rsidR="00FF042C" w:rsidRPr="00F62ADB">
        <w:rPr>
          <w:rFonts w:ascii="Times New Roman" w:hAnsi="Times New Roman"/>
          <w:sz w:val="24"/>
          <w:szCs w:val="24"/>
        </w:rPr>
        <w:t>нформация об объектах основных</w:t>
      </w:r>
      <w:r w:rsidR="005F7737" w:rsidRPr="00F62ADB">
        <w:rPr>
          <w:rFonts w:ascii="Times New Roman" w:hAnsi="Times New Roman"/>
          <w:sz w:val="24"/>
          <w:szCs w:val="24"/>
        </w:rPr>
        <w:t xml:space="preserve"> средств, выданных в постоянное</w:t>
      </w:r>
      <w:r w:rsidR="00FF042C" w:rsidRPr="00F62ADB">
        <w:rPr>
          <w:rFonts w:ascii="Times New Roman" w:hAnsi="Times New Roman"/>
          <w:sz w:val="24"/>
          <w:szCs w:val="24"/>
        </w:rPr>
        <w:t xml:space="preserve"> личное пользование работникам для выполнения ими должностных обязанностей, предусматривающих использование полученного</w:t>
      </w:r>
      <w:r w:rsidR="00FF042C" w:rsidRPr="00451EF5">
        <w:rPr>
          <w:rFonts w:ascii="Times New Roman" w:hAnsi="Times New Roman"/>
          <w:sz w:val="24"/>
          <w:szCs w:val="24"/>
        </w:rPr>
        <w:t xml:space="preserve"> имущества, в том числе за пределами территории субъекта централизованного учета, вне продолжительности действующего режима рабочего времени, отражается на забалансовом счете 27 «Материальные ценности, выданные в личное пользование работникам (сотрудникам)».</w:t>
      </w:r>
    </w:p>
    <w:p w14:paraId="1E092749" w14:textId="77777777" w:rsidR="002962A3" w:rsidRPr="00451EF5" w:rsidRDefault="002962A3" w:rsidP="00451EF5">
      <w:pPr>
        <w:pStyle w:val="aff8"/>
        <w:ind w:firstLine="709"/>
        <w:jc w:val="both"/>
        <w:rPr>
          <w:rFonts w:ascii="Times New Roman" w:hAnsi="Times New Roman"/>
          <w:sz w:val="24"/>
          <w:szCs w:val="24"/>
        </w:rPr>
      </w:pPr>
      <w:r w:rsidRPr="00451EF5">
        <w:rPr>
          <w:rFonts w:ascii="Times New Roman" w:hAnsi="Times New Roman"/>
          <w:sz w:val="24"/>
          <w:szCs w:val="24"/>
        </w:rPr>
        <w:t>Выдача в личное пользование работникам для выполнения ими должностных обязанностей объектов основных средств оформляется Актом приема-передачи объектов, полученных в личное пользование (ф. 0510434).</w:t>
      </w:r>
    </w:p>
    <w:p w14:paraId="6034DEE1" w14:textId="77777777" w:rsidR="002962A3" w:rsidRPr="00451EF5" w:rsidRDefault="002962A3" w:rsidP="00451EF5">
      <w:pPr>
        <w:pStyle w:val="aff8"/>
        <w:ind w:firstLine="709"/>
        <w:jc w:val="both"/>
        <w:rPr>
          <w:rFonts w:ascii="Times New Roman" w:hAnsi="Times New Roman"/>
          <w:sz w:val="24"/>
          <w:szCs w:val="24"/>
        </w:rPr>
      </w:pPr>
      <w:r w:rsidRPr="00451EF5">
        <w:rPr>
          <w:rFonts w:ascii="Times New Roman" w:hAnsi="Times New Roman"/>
          <w:sz w:val="24"/>
          <w:szCs w:val="24"/>
        </w:rPr>
        <w:t>Списание объектов основных средств со счета 27 «Материальные ценности, выданные в личное пользование работникам (сотрудникам)» в зависимости от причины выбытия производится на основании следующих документов:</w:t>
      </w:r>
    </w:p>
    <w:p w14:paraId="675742E4" w14:textId="77777777" w:rsidR="00FF7D80" w:rsidRDefault="00FF7D80"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 </w:t>
      </w:r>
      <w:r w:rsidRPr="001A73F8">
        <w:rPr>
          <w:rFonts w:ascii="Times New Roman" w:hAnsi="Times New Roman"/>
          <w:sz w:val="24"/>
          <w:szCs w:val="24"/>
        </w:rPr>
        <w:t>Акт</w:t>
      </w:r>
      <w:r>
        <w:rPr>
          <w:rFonts w:ascii="Times New Roman" w:hAnsi="Times New Roman"/>
          <w:sz w:val="24"/>
          <w:szCs w:val="24"/>
        </w:rPr>
        <w:t>а</w:t>
      </w:r>
      <w:r w:rsidRPr="001A73F8">
        <w:rPr>
          <w:rFonts w:ascii="Times New Roman" w:hAnsi="Times New Roman"/>
          <w:sz w:val="24"/>
          <w:szCs w:val="24"/>
        </w:rPr>
        <w:t xml:space="preserve"> приема-передачи объектов, полученных в личное пользование (ф. 0510434)</w:t>
      </w:r>
      <w:r>
        <w:rPr>
          <w:rFonts w:ascii="Times New Roman" w:hAnsi="Times New Roman"/>
          <w:sz w:val="24"/>
          <w:szCs w:val="24"/>
        </w:rPr>
        <w:t xml:space="preserve"> </w:t>
      </w:r>
      <w:r w:rsidRPr="00451EF5">
        <w:rPr>
          <w:rFonts w:ascii="Times New Roman" w:hAnsi="Times New Roman"/>
          <w:sz w:val="24"/>
          <w:szCs w:val="24"/>
        </w:rPr>
        <w:t>- в случае, если выбытие связано с возвратом имущества в места хранения субъекта централизованного учета</w:t>
      </w:r>
      <w:r>
        <w:rPr>
          <w:rFonts w:ascii="Times New Roman" w:hAnsi="Times New Roman"/>
          <w:sz w:val="24"/>
          <w:szCs w:val="24"/>
        </w:rPr>
        <w:t xml:space="preserve"> (в том числе, в случае его физического износа, порчи);</w:t>
      </w:r>
    </w:p>
    <w:p w14:paraId="19AE06E9" w14:textId="15AEB858" w:rsidR="00FF042C" w:rsidRPr="00451EF5" w:rsidRDefault="002962A3" w:rsidP="00FF7D80">
      <w:pPr>
        <w:pStyle w:val="aff8"/>
        <w:ind w:firstLine="709"/>
        <w:jc w:val="both"/>
        <w:rPr>
          <w:rFonts w:ascii="Times New Roman" w:hAnsi="Times New Roman"/>
          <w:sz w:val="24"/>
          <w:szCs w:val="24"/>
        </w:rPr>
      </w:pPr>
      <w:r w:rsidRPr="00451EF5">
        <w:rPr>
          <w:rFonts w:ascii="Times New Roman" w:hAnsi="Times New Roman"/>
          <w:sz w:val="24"/>
          <w:szCs w:val="24"/>
        </w:rPr>
        <w:lastRenderedPageBreak/>
        <w:t xml:space="preserve">- </w:t>
      </w:r>
      <w:r w:rsidR="00313EB6" w:rsidRPr="00451EF5">
        <w:rPr>
          <w:rFonts w:ascii="Times New Roman" w:hAnsi="Times New Roman"/>
          <w:sz w:val="24"/>
          <w:szCs w:val="24"/>
        </w:rPr>
        <w:t>Акта о списании объектов нефинансовых активов (кроме транспортных средств) (ф.</w:t>
      </w:r>
      <w:r w:rsidR="007A41E6">
        <w:rPr>
          <w:rFonts w:ascii="Times New Roman" w:hAnsi="Times New Roman"/>
          <w:sz w:val="24"/>
          <w:szCs w:val="24"/>
        </w:rPr>
        <w:t> </w:t>
      </w:r>
      <w:r w:rsidR="00313EB6" w:rsidRPr="00451EF5">
        <w:rPr>
          <w:rFonts w:ascii="Times New Roman" w:hAnsi="Times New Roman"/>
          <w:sz w:val="24"/>
          <w:szCs w:val="24"/>
        </w:rPr>
        <w:t>0510454)</w:t>
      </w:r>
      <w:r w:rsidR="00313EB6" w:rsidRPr="00451EF5">
        <w:rPr>
          <w:rFonts w:ascii="Times New Roman" w:hAnsi="Times New Roman"/>
          <w:i/>
          <w:sz w:val="24"/>
          <w:szCs w:val="24"/>
        </w:rPr>
        <w:t xml:space="preserve"> </w:t>
      </w:r>
      <w:r w:rsidRPr="00451EF5">
        <w:rPr>
          <w:rFonts w:ascii="Times New Roman" w:hAnsi="Times New Roman"/>
          <w:sz w:val="24"/>
          <w:szCs w:val="24"/>
        </w:rPr>
        <w:t>- в случае</w:t>
      </w:r>
      <w:r w:rsidR="00FF7D80" w:rsidRPr="00FF7D80">
        <w:rPr>
          <w:rFonts w:ascii="Times New Roman" w:hAnsi="Times New Roman"/>
          <w:sz w:val="24"/>
          <w:szCs w:val="24"/>
        </w:rPr>
        <w:t xml:space="preserve"> </w:t>
      </w:r>
      <w:r w:rsidR="00FF7D80">
        <w:rPr>
          <w:rFonts w:ascii="Times New Roman" w:hAnsi="Times New Roman"/>
          <w:sz w:val="24"/>
          <w:szCs w:val="24"/>
        </w:rPr>
        <w:t>принятия решения комиссией по поступлению и выбытию активов о списании объектов основных средств с балансового учета в результате выявленных недостач (утери, кражи, уничтожении имущества или его невозврата работником при увольнении)</w:t>
      </w:r>
      <w:r w:rsidRPr="00451EF5">
        <w:rPr>
          <w:rFonts w:ascii="Times New Roman" w:hAnsi="Times New Roman"/>
          <w:sz w:val="24"/>
          <w:szCs w:val="24"/>
        </w:rPr>
        <w:t>.</w:t>
      </w:r>
    </w:p>
    <w:p w14:paraId="24D48FE5" w14:textId="77777777" w:rsidR="00120EBD" w:rsidRPr="007C7955" w:rsidRDefault="00942E1B" w:rsidP="00451EF5">
      <w:pPr>
        <w:pStyle w:val="aff8"/>
        <w:ind w:firstLine="709"/>
        <w:jc w:val="both"/>
        <w:rPr>
          <w:rFonts w:ascii="Times New Roman" w:hAnsi="Times New Roman"/>
          <w:b/>
          <w:sz w:val="24"/>
          <w:szCs w:val="24"/>
        </w:rPr>
      </w:pPr>
      <w:r w:rsidRPr="007C7955">
        <w:rPr>
          <w:rFonts w:ascii="Times New Roman" w:hAnsi="Times New Roman"/>
          <w:b/>
          <w:sz w:val="24"/>
          <w:szCs w:val="24"/>
        </w:rPr>
        <w:t xml:space="preserve">2.1.6.1.8. </w:t>
      </w:r>
      <w:r w:rsidR="00120EBD" w:rsidRPr="007C7955">
        <w:rPr>
          <w:rFonts w:ascii="Times New Roman" w:hAnsi="Times New Roman"/>
          <w:b/>
          <w:sz w:val="24"/>
          <w:szCs w:val="24"/>
        </w:rPr>
        <w:t xml:space="preserve">Учет прав пользования результатами интеллектуальной деятельности, полученными </w:t>
      </w:r>
      <w:r w:rsidR="00FB5C92" w:rsidRPr="007C7955">
        <w:rPr>
          <w:rFonts w:ascii="Times New Roman" w:hAnsi="Times New Roman"/>
          <w:b/>
          <w:sz w:val="24"/>
          <w:szCs w:val="24"/>
        </w:rPr>
        <w:t xml:space="preserve">безвозмездно, в том числе </w:t>
      </w:r>
      <w:r w:rsidR="00120EBD" w:rsidRPr="007C7955">
        <w:rPr>
          <w:rFonts w:ascii="Times New Roman" w:hAnsi="Times New Roman"/>
          <w:b/>
          <w:sz w:val="24"/>
          <w:szCs w:val="24"/>
        </w:rPr>
        <w:t>по централизованному снабжению</w:t>
      </w:r>
    </w:p>
    <w:p w14:paraId="09A10D06" w14:textId="77777777" w:rsidR="00120EBD" w:rsidRPr="007C7955" w:rsidRDefault="00120EBD" w:rsidP="00451EF5">
      <w:pPr>
        <w:pStyle w:val="aff8"/>
        <w:ind w:firstLine="709"/>
        <w:jc w:val="both"/>
        <w:rPr>
          <w:rFonts w:ascii="Times New Roman" w:hAnsi="Times New Roman"/>
          <w:sz w:val="24"/>
          <w:szCs w:val="24"/>
        </w:rPr>
      </w:pPr>
      <w:r w:rsidRPr="007C7955">
        <w:rPr>
          <w:rFonts w:ascii="Times New Roman" w:hAnsi="Times New Roman"/>
          <w:sz w:val="24"/>
          <w:szCs w:val="24"/>
        </w:rPr>
        <w:t xml:space="preserve">Учет неисключительных прав пользования результатами интеллектуальной деятельности (простые (неисключительные) лицензии) сроком до 12 месяцев включительно, полученных </w:t>
      </w:r>
      <w:r w:rsidR="00FB5C92" w:rsidRPr="007C7955">
        <w:rPr>
          <w:rFonts w:ascii="Times New Roman" w:hAnsi="Times New Roman"/>
          <w:sz w:val="24"/>
          <w:szCs w:val="24"/>
        </w:rPr>
        <w:t xml:space="preserve">безвозмездно, в том числе </w:t>
      </w:r>
      <w:r w:rsidRPr="007C7955">
        <w:rPr>
          <w:rFonts w:ascii="Times New Roman" w:hAnsi="Times New Roman"/>
          <w:sz w:val="24"/>
          <w:szCs w:val="24"/>
        </w:rPr>
        <w:t xml:space="preserve">по централизованному снабжению, ведется на забалансовом счете </w:t>
      </w:r>
      <w:r w:rsidR="0084078A" w:rsidRPr="007C7955">
        <w:rPr>
          <w:rFonts w:ascii="Times New Roman" w:hAnsi="Times New Roman"/>
          <w:sz w:val="24"/>
          <w:szCs w:val="24"/>
        </w:rPr>
        <w:t>Л</w:t>
      </w:r>
      <w:r w:rsidRPr="007C7955">
        <w:rPr>
          <w:rFonts w:ascii="Times New Roman" w:hAnsi="Times New Roman"/>
          <w:sz w:val="24"/>
          <w:szCs w:val="24"/>
        </w:rPr>
        <w:t xml:space="preserve">32 «Простые (неисключительные) лицензии сроком действия до 12 месяцев включительно, полученные </w:t>
      </w:r>
      <w:r w:rsidR="00FB5C92" w:rsidRPr="007C7955">
        <w:rPr>
          <w:rFonts w:ascii="Times New Roman" w:hAnsi="Times New Roman"/>
          <w:sz w:val="24"/>
          <w:szCs w:val="24"/>
        </w:rPr>
        <w:t xml:space="preserve">безвозмездно, в том числе </w:t>
      </w:r>
      <w:r w:rsidRPr="007C7955">
        <w:rPr>
          <w:rFonts w:ascii="Times New Roman" w:hAnsi="Times New Roman"/>
          <w:sz w:val="24"/>
          <w:szCs w:val="24"/>
        </w:rPr>
        <w:t>по централизованному снабжению».</w:t>
      </w:r>
    </w:p>
    <w:p w14:paraId="027D67F0" w14:textId="77777777" w:rsidR="00120EBD" w:rsidRPr="007C7955" w:rsidRDefault="00120EBD" w:rsidP="00451EF5">
      <w:pPr>
        <w:pStyle w:val="aff8"/>
        <w:ind w:firstLine="709"/>
        <w:jc w:val="both"/>
        <w:rPr>
          <w:rFonts w:ascii="Times New Roman" w:hAnsi="Times New Roman"/>
          <w:sz w:val="24"/>
          <w:szCs w:val="24"/>
        </w:rPr>
      </w:pPr>
      <w:r w:rsidRPr="007C7955">
        <w:rPr>
          <w:rFonts w:ascii="Times New Roman" w:hAnsi="Times New Roman"/>
          <w:sz w:val="24"/>
          <w:szCs w:val="24"/>
        </w:rPr>
        <w:t xml:space="preserve">На этом же счете отражаются полученные </w:t>
      </w:r>
      <w:r w:rsidR="00FB5C92" w:rsidRPr="007C7955">
        <w:rPr>
          <w:rFonts w:ascii="Times New Roman" w:hAnsi="Times New Roman"/>
          <w:sz w:val="24"/>
          <w:szCs w:val="24"/>
        </w:rPr>
        <w:t xml:space="preserve">безвозмездно, в том числе </w:t>
      </w:r>
      <w:r w:rsidRPr="007C7955">
        <w:rPr>
          <w:rFonts w:ascii="Times New Roman" w:hAnsi="Times New Roman"/>
          <w:sz w:val="24"/>
          <w:szCs w:val="24"/>
        </w:rPr>
        <w:t xml:space="preserve">по централизованному снабжению сертификаты на техническую поддержку </w:t>
      </w:r>
      <w:r w:rsidR="00FB5C92" w:rsidRPr="007C7955">
        <w:rPr>
          <w:rFonts w:ascii="Times New Roman" w:hAnsi="Times New Roman"/>
          <w:sz w:val="24"/>
          <w:szCs w:val="24"/>
        </w:rPr>
        <w:t xml:space="preserve">работоспособности оборудования, </w:t>
      </w:r>
      <w:r w:rsidRPr="007C7955">
        <w:rPr>
          <w:rFonts w:ascii="Times New Roman" w:hAnsi="Times New Roman"/>
          <w:sz w:val="24"/>
          <w:szCs w:val="24"/>
        </w:rPr>
        <w:t>программного обеспечения и баз данных.</w:t>
      </w:r>
    </w:p>
    <w:p w14:paraId="200923FA" w14:textId="77777777" w:rsidR="00FB5C92" w:rsidRPr="007C7955" w:rsidRDefault="00120EBD" w:rsidP="00451EF5">
      <w:pPr>
        <w:pStyle w:val="aff8"/>
        <w:ind w:firstLine="709"/>
        <w:jc w:val="both"/>
        <w:rPr>
          <w:rFonts w:ascii="Times New Roman" w:hAnsi="Times New Roman"/>
          <w:sz w:val="24"/>
          <w:szCs w:val="24"/>
        </w:rPr>
      </w:pPr>
      <w:r w:rsidRPr="007C7955">
        <w:rPr>
          <w:rFonts w:ascii="Times New Roman" w:hAnsi="Times New Roman"/>
          <w:sz w:val="24"/>
          <w:szCs w:val="24"/>
        </w:rPr>
        <w:t xml:space="preserve">Поступление объектов на забалансовый счет </w:t>
      </w:r>
      <w:r w:rsidR="0084078A" w:rsidRPr="007C7955">
        <w:rPr>
          <w:rFonts w:ascii="Times New Roman" w:hAnsi="Times New Roman"/>
          <w:sz w:val="24"/>
          <w:szCs w:val="24"/>
        </w:rPr>
        <w:t>Л</w:t>
      </w:r>
      <w:r w:rsidRPr="007C7955">
        <w:rPr>
          <w:rFonts w:ascii="Times New Roman" w:hAnsi="Times New Roman"/>
          <w:sz w:val="24"/>
          <w:szCs w:val="24"/>
        </w:rPr>
        <w:t xml:space="preserve">32 </w:t>
      </w:r>
      <w:r w:rsidR="00E172E4" w:rsidRPr="007C7955">
        <w:rPr>
          <w:rFonts w:ascii="Times New Roman" w:hAnsi="Times New Roman"/>
          <w:sz w:val="24"/>
          <w:szCs w:val="24"/>
        </w:rPr>
        <w:t xml:space="preserve">«Простые (неисключительные) лицензии сроком действия до 12 месяцев включительно, полученные </w:t>
      </w:r>
      <w:r w:rsidR="00FB5C92" w:rsidRPr="007C7955">
        <w:rPr>
          <w:rFonts w:ascii="Times New Roman" w:hAnsi="Times New Roman"/>
          <w:sz w:val="24"/>
          <w:szCs w:val="24"/>
        </w:rPr>
        <w:t xml:space="preserve">безвозмездно, в том числе </w:t>
      </w:r>
      <w:r w:rsidR="00E172E4" w:rsidRPr="007C7955">
        <w:rPr>
          <w:rFonts w:ascii="Times New Roman" w:hAnsi="Times New Roman"/>
          <w:sz w:val="24"/>
          <w:szCs w:val="24"/>
        </w:rPr>
        <w:t xml:space="preserve">по централизованному снабжению» </w:t>
      </w:r>
      <w:r w:rsidRPr="007C7955">
        <w:rPr>
          <w:rFonts w:ascii="Times New Roman" w:hAnsi="Times New Roman"/>
          <w:sz w:val="24"/>
          <w:szCs w:val="24"/>
        </w:rPr>
        <w:t>отражается на основании</w:t>
      </w:r>
      <w:r w:rsidR="00FB5C92" w:rsidRPr="007C7955">
        <w:rPr>
          <w:rFonts w:ascii="Times New Roman" w:hAnsi="Times New Roman"/>
          <w:sz w:val="24"/>
          <w:szCs w:val="24"/>
        </w:rPr>
        <w:t>:</w:t>
      </w:r>
    </w:p>
    <w:p w14:paraId="19B5F3BC" w14:textId="77777777" w:rsidR="00FB5C92" w:rsidRPr="007C7955" w:rsidRDefault="00FB5C92" w:rsidP="00451EF5">
      <w:pPr>
        <w:pStyle w:val="aff8"/>
        <w:ind w:firstLine="709"/>
        <w:jc w:val="both"/>
        <w:rPr>
          <w:rFonts w:ascii="Times New Roman" w:hAnsi="Times New Roman"/>
          <w:sz w:val="24"/>
          <w:szCs w:val="24"/>
        </w:rPr>
      </w:pPr>
      <w:r w:rsidRPr="007C7955">
        <w:rPr>
          <w:rFonts w:ascii="Times New Roman" w:hAnsi="Times New Roman"/>
          <w:sz w:val="24"/>
          <w:szCs w:val="24"/>
        </w:rPr>
        <w:t>-</w:t>
      </w:r>
      <w:r w:rsidR="00120EBD" w:rsidRPr="007C7955">
        <w:rPr>
          <w:rFonts w:ascii="Times New Roman" w:hAnsi="Times New Roman"/>
          <w:sz w:val="24"/>
          <w:szCs w:val="24"/>
        </w:rPr>
        <w:t xml:space="preserve"> сопроводительных документов поставщика по стоимости, указанной в данных документах</w:t>
      </w:r>
      <w:r w:rsidRPr="007C7955">
        <w:t xml:space="preserve"> </w:t>
      </w:r>
      <w:r w:rsidRPr="007C7955">
        <w:rPr>
          <w:rFonts w:ascii="Times New Roman" w:hAnsi="Times New Roman"/>
          <w:sz w:val="24"/>
          <w:szCs w:val="24"/>
        </w:rPr>
        <w:t>в случае поступления объектов в рамках централизованного снабжения;</w:t>
      </w:r>
    </w:p>
    <w:p w14:paraId="74542978" w14:textId="77777777" w:rsidR="00FB5C92" w:rsidRPr="007C7955" w:rsidRDefault="00FB5C92" w:rsidP="00451EF5">
      <w:pPr>
        <w:pStyle w:val="aff8"/>
        <w:ind w:firstLine="709"/>
        <w:jc w:val="both"/>
        <w:rPr>
          <w:rFonts w:ascii="Times New Roman" w:hAnsi="Times New Roman"/>
          <w:sz w:val="24"/>
          <w:szCs w:val="24"/>
        </w:rPr>
      </w:pPr>
      <w:r w:rsidRPr="007C7955">
        <w:rPr>
          <w:rFonts w:ascii="Times New Roman" w:hAnsi="Times New Roman"/>
          <w:sz w:val="24"/>
          <w:szCs w:val="24"/>
        </w:rPr>
        <w:t>- актов приема-передачи (иных документов) по стоимости, указанной передающей стороной, в иных случаях безвозмездного поступления (договоры дарения, пожертвования).</w:t>
      </w:r>
    </w:p>
    <w:p w14:paraId="5BC7C6F2" w14:textId="77777777" w:rsidR="00FB5C92" w:rsidRPr="007C7955" w:rsidRDefault="00FB5C92" w:rsidP="00451EF5">
      <w:pPr>
        <w:pStyle w:val="aff8"/>
        <w:ind w:firstLine="709"/>
        <w:jc w:val="both"/>
        <w:rPr>
          <w:rFonts w:ascii="Times New Roman" w:hAnsi="Times New Roman"/>
          <w:sz w:val="24"/>
          <w:szCs w:val="24"/>
        </w:rPr>
      </w:pPr>
      <w:r w:rsidRPr="007C7955">
        <w:rPr>
          <w:rFonts w:ascii="Times New Roman" w:hAnsi="Times New Roman"/>
          <w:sz w:val="24"/>
          <w:szCs w:val="24"/>
        </w:rPr>
        <w:t>При отсутствии в документах информации о стоимости передаваемых объектов такие объекты принимаются к учету в условной оценке «один объект – один рубль».</w:t>
      </w:r>
    </w:p>
    <w:p w14:paraId="1A28108D" w14:textId="77777777" w:rsidR="00120EBD" w:rsidRPr="007C7955" w:rsidRDefault="00FB5C92" w:rsidP="00451EF5">
      <w:pPr>
        <w:pStyle w:val="aff8"/>
        <w:ind w:firstLine="709"/>
        <w:jc w:val="both"/>
        <w:rPr>
          <w:rFonts w:ascii="Times New Roman" w:hAnsi="Times New Roman"/>
          <w:sz w:val="24"/>
          <w:szCs w:val="24"/>
        </w:rPr>
      </w:pPr>
      <w:r w:rsidRPr="007C7955">
        <w:rPr>
          <w:rFonts w:ascii="Times New Roman" w:hAnsi="Times New Roman"/>
          <w:sz w:val="24"/>
          <w:szCs w:val="24"/>
        </w:rPr>
        <w:t xml:space="preserve">Поступление объектов на забалансовый счет </w:t>
      </w:r>
      <w:r w:rsidR="0084078A" w:rsidRPr="007C7955">
        <w:rPr>
          <w:rFonts w:ascii="Times New Roman" w:hAnsi="Times New Roman"/>
          <w:sz w:val="24"/>
          <w:szCs w:val="24"/>
        </w:rPr>
        <w:t>Л</w:t>
      </w:r>
      <w:r w:rsidRPr="007C7955">
        <w:rPr>
          <w:rFonts w:ascii="Times New Roman" w:hAnsi="Times New Roman"/>
          <w:sz w:val="24"/>
          <w:szCs w:val="24"/>
        </w:rPr>
        <w:t>32 «Простые (неисключительные) лицензии сроком действия до 12 месяцев включительно, полученные безвозмездно, в том числе по централизованному снабжению» оформляется Бухгалтерской справкой (ф. 0504833)</w:t>
      </w:r>
      <w:r w:rsidR="00120EBD" w:rsidRPr="007C7955">
        <w:rPr>
          <w:rFonts w:ascii="Times New Roman" w:hAnsi="Times New Roman"/>
          <w:sz w:val="24"/>
          <w:szCs w:val="24"/>
        </w:rPr>
        <w:t>.</w:t>
      </w:r>
    </w:p>
    <w:p w14:paraId="0E0FB483" w14:textId="77777777" w:rsidR="00120EBD" w:rsidRPr="007C7955" w:rsidRDefault="00120EBD" w:rsidP="00451EF5">
      <w:pPr>
        <w:pStyle w:val="aff8"/>
        <w:ind w:firstLine="709"/>
        <w:jc w:val="both"/>
        <w:rPr>
          <w:rFonts w:ascii="Times New Roman" w:hAnsi="Times New Roman"/>
          <w:sz w:val="24"/>
          <w:szCs w:val="24"/>
        </w:rPr>
      </w:pPr>
      <w:r w:rsidRPr="007C7955">
        <w:rPr>
          <w:rFonts w:ascii="Times New Roman" w:hAnsi="Times New Roman"/>
          <w:sz w:val="24"/>
          <w:szCs w:val="24"/>
        </w:rPr>
        <w:t xml:space="preserve">Списание объектов с забалансового счета </w:t>
      </w:r>
      <w:r w:rsidR="0084078A" w:rsidRPr="007C7955">
        <w:rPr>
          <w:rFonts w:ascii="Times New Roman" w:hAnsi="Times New Roman"/>
          <w:sz w:val="24"/>
          <w:szCs w:val="24"/>
        </w:rPr>
        <w:t>Л</w:t>
      </w:r>
      <w:r w:rsidRPr="007C7955">
        <w:rPr>
          <w:rFonts w:ascii="Times New Roman" w:hAnsi="Times New Roman"/>
          <w:sz w:val="24"/>
          <w:szCs w:val="24"/>
        </w:rPr>
        <w:t xml:space="preserve">32 </w:t>
      </w:r>
      <w:r w:rsidR="00E172E4" w:rsidRPr="007C7955">
        <w:rPr>
          <w:rFonts w:ascii="Times New Roman" w:hAnsi="Times New Roman"/>
          <w:sz w:val="24"/>
          <w:szCs w:val="24"/>
        </w:rPr>
        <w:t xml:space="preserve">«Простые (неисключительные) лицензии сроком действия до 12 месяцев включительно, полученные </w:t>
      </w:r>
      <w:r w:rsidR="00FB5C92" w:rsidRPr="007C7955">
        <w:rPr>
          <w:rFonts w:ascii="Times New Roman" w:hAnsi="Times New Roman"/>
          <w:sz w:val="24"/>
          <w:szCs w:val="24"/>
        </w:rPr>
        <w:t xml:space="preserve">безвозмездно, в том числе </w:t>
      </w:r>
      <w:r w:rsidR="00E172E4" w:rsidRPr="007C7955">
        <w:rPr>
          <w:rFonts w:ascii="Times New Roman" w:hAnsi="Times New Roman"/>
          <w:sz w:val="24"/>
          <w:szCs w:val="24"/>
        </w:rPr>
        <w:t xml:space="preserve">по централизованному снабжению» </w:t>
      </w:r>
      <w:r w:rsidRPr="007C7955">
        <w:rPr>
          <w:rFonts w:ascii="Times New Roman" w:hAnsi="Times New Roman"/>
          <w:sz w:val="24"/>
          <w:szCs w:val="24"/>
        </w:rPr>
        <w:t>осуществляется по истечении срока действия простой (неисключительной) лицензии, сертификата на техническую поддержку программного обеспечения и баз данных и оформляется Бухгалтерской справкой (ф. 0504833).</w:t>
      </w:r>
    </w:p>
    <w:p w14:paraId="0B8CBD6A" w14:textId="77777777" w:rsidR="00120EBD" w:rsidRPr="007C7955" w:rsidRDefault="00120EBD" w:rsidP="00451EF5">
      <w:pPr>
        <w:pStyle w:val="aff8"/>
        <w:ind w:firstLine="709"/>
        <w:jc w:val="both"/>
        <w:rPr>
          <w:rFonts w:ascii="Times New Roman" w:hAnsi="Times New Roman"/>
          <w:sz w:val="24"/>
          <w:szCs w:val="24"/>
        </w:rPr>
      </w:pPr>
      <w:r w:rsidRPr="007C7955">
        <w:rPr>
          <w:rFonts w:ascii="Times New Roman" w:hAnsi="Times New Roman"/>
          <w:sz w:val="24"/>
          <w:szCs w:val="24"/>
        </w:rPr>
        <w:t>Учет ведется по наименованиям в разрезе контрагентов (поставщиков по государственным контрактам) и договорам на поставку.</w:t>
      </w:r>
    </w:p>
    <w:p w14:paraId="314B4B59" w14:textId="77777777" w:rsidR="00120EBD" w:rsidRPr="00451EF5" w:rsidRDefault="00120EBD" w:rsidP="00451EF5">
      <w:pPr>
        <w:pStyle w:val="aff8"/>
        <w:ind w:firstLine="709"/>
        <w:jc w:val="both"/>
        <w:rPr>
          <w:rFonts w:ascii="Times New Roman" w:hAnsi="Times New Roman"/>
          <w:b/>
          <w:i/>
          <w:sz w:val="24"/>
          <w:szCs w:val="24"/>
        </w:rPr>
      </w:pPr>
    </w:p>
    <w:p w14:paraId="2C7086EA" w14:textId="77777777" w:rsidR="000B2EB9" w:rsidRPr="00451EF5" w:rsidRDefault="000B2EB9" w:rsidP="00451EF5">
      <w:pPr>
        <w:pStyle w:val="aff8"/>
        <w:ind w:firstLine="709"/>
        <w:jc w:val="both"/>
        <w:rPr>
          <w:rFonts w:ascii="Times New Roman" w:hAnsi="Times New Roman"/>
          <w:b/>
          <w:sz w:val="24"/>
          <w:szCs w:val="24"/>
        </w:rPr>
      </w:pPr>
      <w:r w:rsidRPr="00451EF5">
        <w:rPr>
          <w:rFonts w:ascii="Times New Roman" w:hAnsi="Times New Roman"/>
          <w:b/>
          <w:sz w:val="24"/>
          <w:szCs w:val="24"/>
        </w:rPr>
        <w:t>2.1.6.</w:t>
      </w:r>
      <w:r w:rsidR="00564122" w:rsidRPr="00451EF5">
        <w:rPr>
          <w:rFonts w:ascii="Times New Roman" w:hAnsi="Times New Roman"/>
          <w:b/>
          <w:sz w:val="24"/>
          <w:szCs w:val="24"/>
        </w:rPr>
        <w:t>2</w:t>
      </w:r>
      <w:r w:rsidRPr="00451EF5">
        <w:rPr>
          <w:rFonts w:ascii="Times New Roman" w:hAnsi="Times New Roman"/>
          <w:b/>
          <w:sz w:val="24"/>
          <w:szCs w:val="24"/>
        </w:rPr>
        <w:t>. Особенности забалансового учета объектов материальных запасов:</w:t>
      </w:r>
    </w:p>
    <w:p w14:paraId="73F4989F" w14:textId="77777777" w:rsidR="006650C0" w:rsidRPr="00451EF5" w:rsidRDefault="002A1043" w:rsidP="00451EF5">
      <w:pPr>
        <w:pStyle w:val="aff8"/>
        <w:ind w:firstLine="709"/>
        <w:jc w:val="both"/>
        <w:rPr>
          <w:rFonts w:ascii="Times New Roman" w:hAnsi="Times New Roman"/>
          <w:b/>
          <w:sz w:val="24"/>
          <w:szCs w:val="24"/>
        </w:rPr>
      </w:pPr>
      <w:r w:rsidRPr="00451EF5">
        <w:rPr>
          <w:rFonts w:ascii="Times New Roman" w:hAnsi="Times New Roman"/>
          <w:b/>
          <w:sz w:val="24"/>
          <w:szCs w:val="24"/>
        </w:rPr>
        <w:t xml:space="preserve">2.1.6.2.1. </w:t>
      </w:r>
      <w:r w:rsidR="006650C0" w:rsidRPr="00451EF5">
        <w:rPr>
          <w:rFonts w:ascii="Times New Roman" w:hAnsi="Times New Roman"/>
          <w:b/>
          <w:sz w:val="24"/>
          <w:szCs w:val="24"/>
        </w:rPr>
        <w:t>Учет материальных запасов, требующих утилизации</w:t>
      </w:r>
      <w:r w:rsidR="000A304A" w:rsidRPr="00451EF5">
        <w:rPr>
          <w:rStyle w:val="af0"/>
          <w:rFonts w:ascii="Times New Roman" w:hAnsi="Times New Roman"/>
          <w:b/>
          <w:sz w:val="24"/>
          <w:szCs w:val="24"/>
        </w:rPr>
        <w:t xml:space="preserve"> </w:t>
      </w:r>
      <w:r w:rsidR="000A304A" w:rsidRPr="00451EF5">
        <w:rPr>
          <w:rStyle w:val="af0"/>
          <w:rFonts w:ascii="Times New Roman" w:hAnsi="Times New Roman"/>
          <w:b/>
          <w:sz w:val="24"/>
          <w:szCs w:val="24"/>
        </w:rPr>
        <w:footnoteReference w:id="15"/>
      </w:r>
    </w:p>
    <w:p w14:paraId="098FEEE5" w14:textId="77777777" w:rsidR="000D62D7" w:rsidRPr="00451EF5" w:rsidRDefault="006650C0" w:rsidP="00451EF5">
      <w:pPr>
        <w:pStyle w:val="aff8"/>
        <w:ind w:firstLine="709"/>
        <w:jc w:val="both"/>
        <w:rPr>
          <w:rFonts w:ascii="Times New Roman" w:hAnsi="Times New Roman"/>
          <w:sz w:val="24"/>
          <w:szCs w:val="24"/>
        </w:rPr>
      </w:pPr>
      <w:r w:rsidRPr="00451EF5">
        <w:rPr>
          <w:rFonts w:ascii="Times New Roman" w:hAnsi="Times New Roman"/>
          <w:sz w:val="24"/>
          <w:szCs w:val="24"/>
        </w:rPr>
        <w:t>Материальные запасы, требующие утилизации в соответствии с классом опасности отходов, признанные комиссией по поступлению и выбытию активов несоответствующими критериям актива, в установленном порядке списываются с соответствующих счетов учета с одновременным отражением информации об указанных объектах имущества на забалансовом счете 02 «Материальные ценности на хранении» на основании Акта о списании материальных запасов (ф. 0510460).</w:t>
      </w:r>
    </w:p>
    <w:p w14:paraId="71CC86A7" w14:textId="77777777" w:rsidR="006650C0" w:rsidRPr="00451EF5" w:rsidRDefault="006650C0" w:rsidP="00451EF5">
      <w:pPr>
        <w:pStyle w:val="aff8"/>
        <w:ind w:firstLine="709"/>
        <w:jc w:val="both"/>
        <w:rPr>
          <w:rFonts w:ascii="Times New Roman" w:hAnsi="Times New Roman"/>
          <w:sz w:val="24"/>
          <w:szCs w:val="24"/>
        </w:rPr>
      </w:pPr>
      <w:r w:rsidRPr="00451EF5">
        <w:rPr>
          <w:rFonts w:ascii="Times New Roman" w:hAnsi="Times New Roman"/>
          <w:sz w:val="24"/>
          <w:szCs w:val="24"/>
        </w:rPr>
        <w:t>Выбытие объектов с забалансового счета 02 «Материальные ценности на хранении» осуществляется после подтверждения проведения мероприятий по утилизации (уничтожению) и оформляется Актом об утилизации (уничтожении) материальных ценностей (ф. 0510435).</w:t>
      </w:r>
    </w:p>
    <w:p w14:paraId="0192B047" w14:textId="77777777" w:rsidR="000D62D7" w:rsidRPr="007C7955" w:rsidRDefault="002A1043" w:rsidP="00451EF5">
      <w:pPr>
        <w:pStyle w:val="aff8"/>
        <w:ind w:firstLine="709"/>
        <w:jc w:val="both"/>
        <w:rPr>
          <w:rFonts w:ascii="Times New Roman" w:hAnsi="Times New Roman"/>
          <w:b/>
          <w:sz w:val="24"/>
          <w:szCs w:val="24"/>
        </w:rPr>
      </w:pPr>
      <w:r w:rsidRPr="007C7955">
        <w:rPr>
          <w:rFonts w:ascii="Times New Roman" w:hAnsi="Times New Roman"/>
          <w:b/>
          <w:sz w:val="24"/>
          <w:szCs w:val="24"/>
        </w:rPr>
        <w:t xml:space="preserve">2.1.6.2.2. </w:t>
      </w:r>
      <w:r w:rsidR="000D62D7" w:rsidRPr="007C7955">
        <w:rPr>
          <w:rFonts w:ascii="Times New Roman" w:hAnsi="Times New Roman"/>
          <w:b/>
          <w:sz w:val="24"/>
          <w:szCs w:val="24"/>
        </w:rPr>
        <w:t xml:space="preserve">Реализация </w:t>
      </w:r>
      <w:r w:rsidR="00DF30CB" w:rsidRPr="007C7955">
        <w:rPr>
          <w:rFonts w:ascii="Times New Roman" w:hAnsi="Times New Roman"/>
          <w:b/>
          <w:sz w:val="24"/>
          <w:szCs w:val="24"/>
        </w:rPr>
        <w:t>товаров</w:t>
      </w:r>
      <w:r w:rsidR="000D62D7" w:rsidRPr="007C7955">
        <w:rPr>
          <w:rFonts w:ascii="Times New Roman" w:hAnsi="Times New Roman"/>
          <w:b/>
          <w:sz w:val="24"/>
          <w:szCs w:val="24"/>
        </w:rPr>
        <w:t xml:space="preserve"> по договору комиссии</w:t>
      </w:r>
    </w:p>
    <w:p w14:paraId="73814A90" w14:textId="77777777" w:rsidR="000D62D7" w:rsidRPr="007C7955" w:rsidRDefault="000D62D7" w:rsidP="00451EF5">
      <w:pPr>
        <w:pStyle w:val="aff8"/>
        <w:ind w:firstLine="709"/>
        <w:jc w:val="both"/>
        <w:rPr>
          <w:rFonts w:ascii="Times New Roman" w:hAnsi="Times New Roman"/>
          <w:sz w:val="24"/>
          <w:szCs w:val="24"/>
        </w:rPr>
      </w:pPr>
      <w:r w:rsidRPr="007C7955">
        <w:rPr>
          <w:rFonts w:ascii="Times New Roman" w:hAnsi="Times New Roman"/>
          <w:sz w:val="24"/>
          <w:szCs w:val="24"/>
        </w:rPr>
        <w:t>Имущество, полученное по договору комиссии для дальнейшей реализации</w:t>
      </w:r>
      <w:r w:rsidR="00811476" w:rsidRPr="007C7955">
        <w:rPr>
          <w:rFonts w:ascii="Times New Roman" w:hAnsi="Times New Roman"/>
          <w:sz w:val="24"/>
          <w:szCs w:val="24"/>
        </w:rPr>
        <w:t>,</w:t>
      </w:r>
      <w:r w:rsidRPr="007C7955">
        <w:rPr>
          <w:rFonts w:ascii="Times New Roman" w:hAnsi="Times New Roman"/>
          <w:sz w:val="24"/>
          <w:szCs w:val="24"/>
        </w:rPr>
        <w:t xml:space="preserve"> учитывается на забалансовом счете 02 «Материальные ценности на хранении». </w:t>
      </w:r>
    </w:p>
    <w:p w14:paraId="42166E0D" w14:textId="77777777" w:rsidR="000D62D7" w:rsidRPr="007C7955" w:rsidRDefault="000D62D7" w:rsidP="00451EF5">
      <w:pPr>
        <w:pStyle w:val="aff8"/>
        <w:ind w:firstLine="709"/>
        <w:jc w:val="both"/>
        <w:rPr>
          <w:rFonts w:ascii="Times New Roman" w:hAnsi="Times New Roman"/>
          <w:sz w:val="24"/>
          <w:szCs w:val="24"/>
        </w:rPr>
      </w:pPr>
      <w:r w:rsidRPr="007C7955">
        <w:rPr>
          <w:rFonts w:ascii="Times New Roman" w:hAnsi="Times New Roman"/>
          <w:sz w:val="24"/>
          <w:szCs w:val="24"/>
        </w:rPr>
        <w:t xml:space="preserve">Имущество принимается к учету на основании </w:t>
      </w:r>
      <w:r w:rsidR="000A304A" w:rsidRPr="007C7955">
        <w:rPr>
          <w:rFonts w:ascii="Times New Roman" w:hAnsi="Times New Roman"/>
          <w:sz w:val="24"/>
          <w:szCs w:val="24"/>
        </w:rPr>
        <w:t xml:space="preserve">Акта о поступлении товаров, принятых на реализацию (неунифицированная форма) </w:t>
      </w:r>
      <w:r w:rsidRPr="007C7955">
        <w:rPr>
          <w:rFonts w:ascii="Times New Roman" w:hAnsi="Times New Roman"/>
          <w:sz w:val="24"/>
          <w:szCs w:val="24"/>
        </w:rPr>
        <w:t xml:space="preserve">по стоимости, указанной передающей стороной. </w:t>
      </w:r>
    </w:p>
    <w:p w14:paraId="7188B1C6" w14:textId="6AE2C170" w:rsidR="000D62D7" w:rsidRPr="007C7955" w:rsidRDefault="000D62D7" w:rsidP="00451EF5">
      <w:pPr>
        <w:pStyle w:val="aff8"/>
        <w:ind w:firstLine="709"/>
        <w:jc w:val="both"/>
        <w:rPr>
          <w:rFonts w:ascii="Times New Roman" w:hAnsi="Times New Roman"/>
          <w:sz w:val="24"/>
          <w:szCs w:val="24"/>
        </w:rPr>
      </w:pPr>
      <w:r w:rsidRPr="007C7955">
        <w:rPr>
          <w:rFonts w:ascii="Times New Roman" w:hAnsi="Times New Roman"/>
          <w:sz w:val="24"/>
          <w:szCs w:val="24"/>
        </w:rPr>
        <w:t xml:space="preserve">Выбытие указанного имущества осуществляется </w:t>
      </w:r>
      <w:r w:rsidR="000A304A" w:rsidRPr="007C7955">
        <w:rPr>
          <w:rFonts w:ascii="Times New Roman" w:hAnsi="Times New Roman"/>
          <w:sz w:val="24"/>
          <w:szCs w:val="24"/>
        </w:rPr>
        <w:t xml:space="preserve">по </w:t>
      </w:r>
      <w:r w:rsidR="005A11CE" w:rsidRPr="007C7955">
        <w:rPr>
          <w:rFonts w:ascii="Times New Roman" w:hAnsi="Times New Roman"/>
          <w:sz w:val="24"/>
          <w:szCs w:val="24"/>
        </w:rPr>
        <w:t>средней фактической стоимости</w:t>
      </w:r>
      <w:r w:rsidR="000A304A" w:rsidRPr="007C7955">
        <w:rPr>
          <w:rFonts w:ascii="Times New Roman" w:hAnsi="Times New Roman"/>
          <w:sz w:val="24"/>
          <w:szCs w:val="24"/>
        </w:rPr>
        <w:t xml:space="preserve"> </w:t>
      </w:r>
      <w:r w:rsidRPr="007C7955">
        <w:rPr>
          <w:rFonts w:ascii="Times New Roman" w:hAnsi="Times New Roman"/>
          <w:sz w:val="24"/>
          <w:szCs w:val="24"/>
        </w:rPr>
        <w:t xml:space="preserve">на основании </w:t>
      </w:r>
      <w:r w:rsidR="001B33C2" w:rsidRPr="007C7955">
        <w:rPr>
          <w:rFonts w:ascii="Times New Roman" w:hAnsi="Times New Roman"/>
          <w:sz w:val="24"/>
          <w:szCs w:val="24"/>
        </w:rPr>
        <w:t>Накладной на отпуск материальных ценностей на сторону (ф. 0510458)</w:t>
      </w:r>
      <w:r w:rsidRPr="007C7955">
        <w:rPr>
          <w:rFonts w:ascii="Times New Roman" w:hAnsi="Times New Roman"/>
          <w:sz w:val="24"/>
          <w:szCs w:val="24"/>
        </w:rPr>
        <w:t>.</w:t>
      </w:r>
    </w:p>
    <w:p w14:paraId="2418FCF5" w14:textId="77777777" w:rsidR="000D62D7" w:rsidRPr="00451EF5" w:rsidRDefault="000D62D7" w:rsidP="00451EF5">
      <w:pPr>
        <w:pStyle w:val="aff8"/>
        <w:ind w:firstLine="709"/>
        <w:jc w:val="both"/>
        <w:rPr>
          <w:rFonts w:ascii="Times New Roman" w:hAnsi="Times New Roman"/>
          <w:b/>
          <w:sz w:val="24"/>
          <w:szCs w:val="24"/>
        </w:rPr>
      </w:pPr>
    </w:p>
    <w:p w14:paraId="6DACF893" w14:textId="77777777" w:rsidR="00504746" w:rsidRPr="00451EF5" w:rsidRDefault="000A304A" w:rsidP="00451EF5">
      <w:pPr>
        <w:pStyle w:val="aff8"/>
        <w:ind w:firstLine="709"/>
        <w:jc w:val="both"/>
        <w:rPr>
          <w:rFonts w:ascii="Times New Roman" w:hAnsi="Times New Roman"/>
          <w:b/>
          <w:sz w:val="24"/>
          <w:szCs w:val="24"/>
        </w:rPr>
      </w:pPr>
      <w:r w:rsidRPr="00451EF5">
        <w:rPr>
          <w:rFonts w:ascii="Times New Roman" w:hAnsi="Times New Roman"/>
          <w:b/>
          <w:sz w:val="24"/>
          <w:szCs w:val="24"/>
        </w:rPr>
        <w:t xml:space="preserve">2.1.6.2.3. </w:t>
      </w:r>
      <w:r w:rsidR="00504746" w:rsidRPr="00451EF5">
        <w:rPr>
          <w:rFonts w:ascii="Times New Roman" w:hAnsi="Times New Roman"/>
          <w:b/>
          <w:sz w:val="24"/>
          <w:szCs w:val="24"/>
        </w:rPr>
        <w:t>Учет бланков строгой отчетности</w:t>
      </w:r>
    </w:p>
    <w:p w14:paraId="1FC91ABD" w14:textId="1823CBBE" w:rsidR="00504746" w:rsidRPr="00451EF5" w:rsidRDefault="00504746" w:rsidP="00451EF5">
      <w:pPr>
        <w:pStyle w:val="aff8"/>
        <w:ind w:firstLine="709"/>
        <w:jc w:val="both"/>
        <w:rPr>
          <w:rFonts w:ascii="Times New Roman" w:hAnsi="Times New Roman"/>
          <w:sz w:val="24"/>
          <w:szCs w:val="24"/>
        </w:rPr>
      </w:pPr>
      <w:r w:rsidRPr="00451EF5">
        <w:rPr>
          <w:rFonts w:ascii="Times New Roman" w:hAnsi="Times New Roman"/>
          <w:sz w:val="24"/>
          <w:szCs w:val="24"/>
        </w:rPr>
        <w:t>Приобретенные (изготовленные) субъектом централизованного учета бланки строгой отчетности принимаются к учету на счет 0.105.36.</w:t>
      </w:r>
      <w:r w:rsidR="008326D1" w:rsidRPr="00451EF5">
        <w:rPr>
          <w:rFonts w:ascii="Times New Roman" w:hAnsi="Times New Roman"/>
          <w:sz w:val="24"/>
          <w:szCs w:val="24"/>
        </w:rPr>
        <w:t>34</w:t>
      </w:r>
      <w:r w:rsidR="008326D1">
        <w:rPr>
          <w:rFonts w:ascii="Times New Roman" w:hAnsi="Times New Roman"/>
          <w:sz w:val="24"/>
          <w:szCs w:val="24"/>
        </w:rPr>
        <w:t>0</w:t>
      </w:r>
      <w:r w:rsidR="008326D1" w:rsidRPr="00451EF5">
        <w:rPr>
          <w:rFonts w:ascii="Times New Roman" w:hAnsi="Times New Roman"/>
          <w:sz w:val="24"/>
          <w:szCs w:val="24"/>
        </w:rPr>
        <w:t xml:space="preserve"> </w:t>
      </w:r>
      <w:r w:rsidRPr="00451EF5">
        <w:rPr>
          <w:rFonts w:ascii="Times New Roman" w:hAnsi="Times New Roman"/>
          <w:sz w:val="24"/>
          <w:szCs w:val="24"/>
        </w:rPr>
        <w:t>«</w:t>
      </w:r>
      <w:r w:rsidR="00667A45" w:rsidRPr="00451EF5">
        <w:rPr>
          <w:rFonts w:ascii="Times New Roman" w:hAnsi="Times New Roman"/>
          <w:sz w:val="24"/>
          <w:szCs w:val="24"/>
        </w:rPr>
        <w:t>Увеличение стоимости прочих материальных запасов - иного движимого имущества учреждения</w:t>
      </w:r>
      <w:r w:rsidRPr="00451EF5">
        <w:rPr>
          <w:rFonts w:ascii="Times New Roman" w:hAnsi="Times New Roman"/>
          <w:sz w:val="24"/>
          <w:szCs w:val="24"/>
        </w:rPr>
        <w:t>» по их фактической стоимости.</w:t>
      </w:r>
    </w:p>
    <w:p w14:paraId="0113778A" w14:textId="77777777" w:rsidR="00504746" w:rsidRPr="00451EF5" w:rsidRDefault="00504746"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При выдаче ответственным лицам бланков строгой отчетности в рамках хозяйственной деятельности субъекта централизованного учета со склада </w:t>
      </w:r>
      <w:r w:rsidR="00D37FC4" w:rsidRPr="00451EF5">
        <w:rPr>
          <w:rFonts w:ascii="Times New Roman" w:hAnsi="Times New Roman"/>
          <w:sz w:val="24"/>
          <w:szCs w:val="24"/>
        </w:rPr>
        <w:t xml:space="preserve">для их оформления </w:t>
      </w:r>
      <w:r w:rsidRPr="00451EF5">
        <w:rPr>
          <w:rFonts w:ascii="Times New Roman" w:hAnsi="Times New Roman"/>
          <w:sz w:val="24"/>
          <w:szCs w:val="24"/>
        </w:rPr>
        <w:t>(</w:t>
      </w:r>
      <w:r w:rsidR="00D37FC4" w:rsidRPr="00451EF5">
        <w:rPr>
          <w:rFonts w:ascii="Times New Roman" w:hAnsi="Times New Roman"/>
          <w:sz w:val="24"/>
          <w:szCs w:val="24"/>
        </w:rPr>
        <w:t>использования в рамках хозяйственной деятельности субъекта централизованного учета</w:t>
      </w:r>
      <w:r w:rsidRPr="00451EF5">
        <w:rPr>
          <w:rFonts w:ascii="Times New Roman" w:hAnsi="Times New Roman"/>
          <w:sz w:val="24"/>
          <w:szCs w:val="24"/>
        </w:rPr>
        <w:t xml:space="preserve">), учет осуществляется на забалансовом счете 03 «Бланки строгой отчетности» в условной оценке: «один объект – один рубль» до момента их списания. </w:t>
      </w:r>
    </w:p>
    <w:p w14:paraId="62DDA96B" w14:textId="1A4A8D9F" w:rsidR="00347ACE" w:rsidRPr="00451EF5" w:rsidRDefault="007119F7" w:rsidP="00451EF5">
      <w:pPr>
        <w:pStyle w:val="aff8"/>
        <w:ind w:firstLine="709"/>
        <w:jc w:val="both"/>
        <w:rPr>
          <w:rFonts w:ascii="Times New Roman" w:hAnsi="Times New Roman"/>
          <w:i/>
          <w:sz w:val="24"/>
          <w:szCs w:val="24"/>
        </w:rPr>
      </w:pPr>
      <w:r w:rsidRPr="00451EF5">
        <w:rPr>
          <w:rFonts w:ascii="Times New Roman" w:hAnsi="Times New Roman"/>
          <w:sz w:val="24"/>
          <w:szCs w:val="24"/>
        </w:rPr>
        <w:t>По стоимости приобретения бланков учитываются следующие бланки строгой отчетности</w:t>
      </w:r>
      <w:r w:rsidRPr="00451EF5">
        <w:rPr>
          <w:rFonts w:ascii="Times New Roman" w:hAnsi="Times New Roman"/>
          <w:i/>
          <w:sz w:val="24"/>
          <w:szCs w:val="24"/>
        </w:rPr>
        <w:t>:</w:t>
      </w:r>
    </w:p>
    <w:p w14:paraId="72D760F7" w14:textId="77777777" w:rsidR="007C7955" w:rsidRPr="00451EF5" w:rsidRDefault="007C7955" w:rsidP="007C7955">
      <w:pPr>
        <w:pStyle w:val="aff8"/>
        <w:ind w:firstLine="709"/>
        <w:jc w:val="both"/>
        <w:rPr>
          <w:rFonts w:ascii="Times New Roman" w:hAnsi="Times New Roman"/>
          <w:sz w:val="24"/>
          <w:szCs w:val="24"/>
        </w:rPr>
      </w:pPr>
      <w:r w:rsidRPr="00451EF5">
        <w:rPr>
          <w:rFonts w:ascii="Times New Roman" w:hAnsi="Times New Roman"/>
          <w:sz w:val="24"/>
          <w:szCs w:val="24"/>
        </w:rPr>
        <w:t>трудовые книжки;</w:t>
      </w:r>
    </w:p>
    <w:p w14:paraId="4BAFCA4F" w14:textId="77777777" w:rsidR="007C7955" w:rsidRPr="00451EF5" w:rsidRDefault="007C7955" w:rsidP="007C7955">
      <w:pPr>
        <w:pStyle w:val="aff8"/>
        <w:ind w:firstLine="709"/>
        <w:jc w:val="both"/>
        <w:rPr>
          <w:rFonts w:ascii="Times New Roman" w:hAnsi="Times New Roman"/>
          <w:sz w:val="24"/>
          <w:szCs w:val="24"/>
        </w:rPr>
      </w:pPr>
      <w:r w:rsidRPr="00451EF5">
        <w:rPr>
          <w:rFonts w:ascii="Times New Roman" w:hAnsi="Times New Roman"/>
          <w:sz w:val="24"/>
          <w:szCs w:val="24"/>
        </w:rPr>
        <w:t>вкладыши к трудовым книжкам.</w:t>
      </w:r>
    </w:p>
    <w:p w14:paraId="1FE07621" w14:textId="77777777" w:rsidR="00D37FC4" w:rsidRPr="00451EF5" w:rsidRDefault="00D37FC4" w:rsidP="00451EF5">
      <w:pPr>
        <w:pStyle w:val="aff8"/>
        <w:ind w:firstLine="709"/>
        <w:jc w:val="both"/>
        <w:rPr>
          <w:rFonts w:ascii="Times New Roman" w:hAnsi="Times New Roman"/>
          <w:sz w:val="24"/>
          <w:szCs w:val="24"/>
        </w:rPr>
      </w:pPr>
      <w:r w:rsidRPr="00451EF5">
        <w:rPr>
          <w:rFonts w:ascii="Times New Roman" w:hAnsi="Times New Roman"/>
          <w:sz w:val="24"/>
          <w:szCs w:val="24"/>
        </w:rPr>
        <w:t>Бланки строгой отчетности должны храниться в специальных помещениях, сейфах или специально изготовленных шкафах, обитых оцинкованным железом, с надежными внутренними или навесными замками. Помещения, сейфы, шкафы, где хранятся бланки строгой отчетности, должны быть закрыты на замки и опечатаны печатью.</w:t>
      </w:r>
    </w:p>
    <w:p w14:paraId="0120899D" w14:textId="77777777" w:rsidR="00D37FC4" w:rsidRPr="00F62ADB" w:rsidRDefault="00D37FC4" w:rsidP="00451EF5">
      <w:pPr>
        <w:pStyle w:val="aff8"/>
        <w:ind w:firstLine="709"/>
        <w:jc w:val="both"/>
        <w:rPr>
          <w:rFonts w:ascii="Times New Roman" w:hAnsi="Times New Roman"/>
          <w:sz w:val="24"/>
          <w:szCs w:val="24"/>
        </w:rPr>
      </w:pPr>
      <w:r w:rsidRPr="00451EF5">
        <w:rPr>
          <w:rFonts w:ascii="Times New Roman" w:hAnsi="Times New Roman"/>
          <w:sz w:val="24"/>
          <w:szCs w:val="24"/>
        </w:rPr>
        <w:t>Списание бланков строгой отчетности с забалансового счета 03 «Бланки строгой отчетности» осуществляется при их оформлении, признании недействительными (например, по истечении установленных сроков хранения), а также при установлении факта порчи</w:t>
      </w:r>
      <w:r w:rsidR="00936C4C">
        <w:rPr>
          <w:rFonts w:ascii="Times New Roman" w:hAnsi="Times New Roman"/>
          <w:sz w:val="24"/>
          <w:szCs w:val="24"/>
        </w:rPr>
        <w:t xml:space="preserve"> (</w:t>
      </w:r>
      <w:r w:rsidR="00936C4C" w:rsidRPr="00936C4C">
        <w:rPr>
          <w:rFonts w:ascii="Times New Roman" w:hAnsi="Times New Roman"/>
          <w:sz w:val="24"/>
          <w:szCs w:val="24"/>
        </w:rPr>
        <w:t>в том числе при оформлении</w:t>
      </w:r>
      <w:r w:rsidR="00936C4C">
        <w:rPr>
          <w:rFonts w:ascii="Times New Roman" w:hAnsi="Times New Roman"/>
          <w:sz w:val="24"/>
          <w:szCs w:val="24"/>
        </w:rPr>
        <w:t>)</w:t>
      </w:r>
      <w:r w:rsidRPr="00451EF5">
        <w:rPr>
          <w:rFonts w:ascii="Times New Roman" w:hAnsi="Times New Roman"/>
          <w:sz w:val="24"/>
          <w:szCs w:val="24"/>
        </w:rPr>
        <w:t xml:space="preserve">, утери, хищения, недостачи бланков строгой отчетности на </w:t>
      </w:r>
      <w:r w:rsidRPr="00F62ADB">
        <w:rPr>
          <w:rFonts w:ascii="Times New Roman" w:hAnsi="Times New Roman"/>
          <w:sz w:val="24"/>
          <w:szCs w:val="24"/>
        </w:rPr>
        <w:t xml:space="preserve">основании </w:t>
      </w:r>
      <w:r w:rsidR="00724077" w:rsidRPr="00F62ADB">
        <w:rPr>
          <w:rFonts w:ascii="Times New Roman" w:hAnsi="Times New Roman"/>
          <w:sz w:val="24"/>
          <w:szCs w:val="24"/>
        </w:rPr>
        <w:t>Акта о списании бланков строгой отчетности (ф. 0510461)</w:t>
      </w:r>
      <w:r w:rsidRPr="00F62ADB">
        <w:rPr>
          <w:rFonts w:ascii="Times New Roman" w:hAnsi="Times New Roman"/>
          <w:sz w:val="24"/>
          <w:szCs w:val="24"/>
        </w:rPr>
        <w:t>.</w:t>
      </w:r>
    </w:p>
    <w:p w14:paraId="584BF34C" w14:textId="6DDB050C" w:rsidR="00504746" w:rsidRPr="00451EF5" w:rsidRDefault="00504746" w:rsidP="00451EF5">
      <w:pPr>
        <w:pStyle w:val="aff8"/>
        <w:ind w:firstLine="709"/>
        <w:jc w:val="both"/>
        <w:rPr>
          <w:rFonts w:ascii="Times New Roman" w:hAnsi="Times New Roman"/>
          <w:sz w:val="24"/>
          <w:szCs w:val="24"/>
        </w:rPr>
      </w:pPr>
      <w:r w:rsidRPr="00451EF5">
        <w:rPr>
          <w:rFonts w:ascii="Times New Roman" w:hAnsi="Times New Roman"/>
          <w:sz w:val="24"/>
          <w:szCs w:val="24"/>
        </w:rPr>
        <w:t>В деятельности субъекта централизованного учета используются следующие бланки строгой отчетности, подлежащие отражению на забалансовом счете 03 «Бланки строгой отчетности», после их списания со счета 0.105.36</w:t>
      </w:r>
      <w:r w:rsidR="008C51CA" w:rsidRPr="00451EF5">
        <w:rPr>
          <w:rFonts w:ascii="Times New Roman" w:hAnsi="Times New Roman"/>
          <w:sz w:val="24"/>
          <w:szCs w:val="24"/>
        </w:rPr>
        <w:t>.</w:t>
      </w:r>
      <w:r w:rsidR="008326D1" w:rsidRPr="00451EF5">
        <w:rPr>
          <w:rFonts w:ascii="Times New Roman" w:hAnsi="Times New Roman"/>
          <w:sz w:val="24"/>
          <w:szCs w:val="24"/>
        </w:rPr>
        <w:t>44</w:t>
      </w:r>
      <w:r w:rsidR="008326D1">
        <w:rPr>
          <w:rFonts w:ascii="Times New Roman" w:hAnsi="Times New Roman"/>
          <w:sz w:val="24"/>
          <w:szCs w:val="24"/>
        </w:rPr>
        <w:t>0</w:t>
      </w:r>
      <w:r w:rsidR="008326D1" w:rsidRPr="00451EF5">
        <w:rPr>
          <w:rFonts w:ascii="Times New Roman" w:hAnsi="Times New Roman"/>
          <w:sz w:val="24"/>
          <w:szCs w:val="24"/>
        </w:rPr>
        <w:t xml:space="preserve"> </w:t>
      </w:r>
      <w:r w:rsidRPr="00451EF5">
        <w:rPr>
          <w:rFonts w:ascii="Times New Roman" w:hAnsi="Times New Roman"/>
          <w:sz w:val="24"/>
          <w:szCs w:val="24"/>
        </w:rPr>
        <w:t>«</w:t>
      </w:r>
      <w:r w:rsidR="00667A45" w:rsidRPr="00451EF5">
        <w:rPr>
          <w:rFonts w:ascii="Times New Roman" w:hAnsi="Times New Roman"/>
          <w:sz w:val="24"/>
          <w:szCs w:val="24"/>
        </w:rPr>
        <w:t>Уменьшение стоимости прочих материальных запасов - иного движимого имущества учреждения</w:t>
      </w:r>
      <w:r w:rsidRPr="00451EF5">
        <w:rPr>
          <w:rFonts w:ascii="Times New Roman" w:hAnsi="Times New Roman"/>
          <w:sz w:val="24"/>
          <w:szCs w:val="24"/>
        </w:rPr>
        <w:t>»:</w:t>
      </w:r>
    </w:p>
    <w:p w14:paraId="74C18B57" w14:textId="77777777" w:rsidR="00504746" w:rsidRPr="00451EF5" w:rsidRDefault="00504746" w:rsidP="00451EF5">
      <w:pPr>
        <w:pStyle w:val="aff8"/>
        <w:ind w:firstLine="709"/>
        <w:jc w:val="both"/>
        <w:rPr>
          <w:rFonts w:ascii="Times New Roman" w:hAnsi="Times New Roman"/>
          <w:sz w:val="24"/>
          <w:szCs w:val="24"/>
        </w:rPr>
      </w:pPr>
      <w:r w:rsidRPr="00451EF5">
        <w:rPr>
          <w:rFonts w:ascii="Times New Roman" w:hAnsi="Times New Roman"/>
          <w:sz w:val="24"/>
          <w:szCs w:val="24"/>
        </w:rPr>
        <w:t>трудовые книжки;</w:t>
      </w:r>
    </w:p>
    <w:p w14:paraId="400B8104" w14:textId="77777777" w:rsidR="009E677F" w:rsidRPr="00451EF5" w:rsidRDefault="00504746" w:rsidP="00451EF5">
      <w:pPr>
        <w:pStyle w:val="aff8"/>
        <w:ind w:firstLine="709"/>
        <w:jc w:val="both"/>
        <w:rPr>
          <w:rFonts w:ascii="Times New Roman" w:hAnsi="Times New Roman"/>
          <w:sz w:val="24"/>
          <w:szCs w:val="24"/>
        </w:rPr>
      </w:pPr>
      <w:r w:rsidRPr="00451EF5">
        <w:rPr>
          <w:rFonts w:ascii="Times New Roman" w:hAnsi="Times New Roman"/>
          <w:sz w:val="24"/>
          <w:szCs w:val="24"/>
        </w:rPr>
        <w:t>вкладыши к трудовым книжкам.</w:t>
      </w:r>
    </w:p>
    <w:p w14:paraId="56BCE5FB" w14:textId="77777777" w:rsidR="008B410A" w:rsidRPr="00451EF5" w:rsidRDefault="00107A4E" w:rsidP="00451EF5">
      <w:pPr>
        <w:pStyle w:val="aff8"/>
        <w:ind w:firstLine="709"/>
        <w:jc w:val="both"/>
        <w:rPr>
          <w:rFonts w:ascii="Times New Roman" w:hAnsi="Times New Roman"/>
          <w:b/>
          <w:sz w:val="24"/>
          <w:szCs w:val="24"/>
        </w:rPr>
      </w:pPr>
      <w:r w:rsidRPr="00451EF5">
        <w:rPr>
          <w:rFonts w:ascii="Times New Roman" w:hAnsi="Times New Roman"/>
          <w:b/>
          <w:sz w:val="24"/>
          <w:szCs w:val="24"/>
        </w:rPr>
        <w:t xml:space="preserve">2.1.6.2.4. </w:t>
      </w:r>
      <w:r w:rsidR="008B410A" w:rsidRPr="00451EF5">
        <w:rPr>
          <w:rFonts w:ascii="Times New Roman" w:hAnsi="Times New Roman"/>
          <w:b/>
          <w:sz w:val="24"/>
          <w:szCs w:val="24"/>
        </w:rPr>
        <w:t>Учет материальных ценностей, полученных по централизованному снабжению</w:t>
      </w:r>
    </w:p>
    <w:p w14:paraId="27CFB31D" w14:textId="77777777" w:rsidR="008B410A" w:rsidRPr="00451EF5" w:rsidRDefault="008B410A" w:rsidP="00451EF5">
      <w:pPr>
        <w:pStyle w:val="aff8"/>
        <w:ind w:firstLine="709"/>
        <w:jc w:val="both"/>
        <w:rPr>
          <w:rFonts w:ascii="Times New Roman" w:hAnsi="Times New Roman"/>
          <w:sz w:val="24"/>
          <w:szCs w:val="24"/>
        </w:rPr>
      </w:pPr>
      <w:r w:rsidRPr="00451EF5">
        <w:rPr>
          <w:rFonts w:ascii="Times New Roman" w:hAnsi="Times New Roman"/>
          <w:sz w:val="24"/>
          <w:szCs w:val="24"/>
        </w:rPr>
        <w:t>Забалансовый счет 22 «Материальные ценности, полученные по централизованному снабжению» предназначен для учета субъектом централизованного учета (грузополучателями) полученных от поставщика материальных ценностей до момента получения от заказчика Извещения (ф.</w:t>
      </w:r>
      <w:r w:rsidR="00497B6E" w:rsidRPr="00451EF5">
        <w:rPr>
          <w:rFonts w:ascii="Times New Roman" w:hAnsi="Times New Roman"/>
          <w:sz w:val="24"/>
          <w:szCs w:val="24"/>
        </w:rPr>
        <w:t xml:space="preserve"> </w:t>
      </w:r>
      <w:r w:rsidRPr="00451EF5">
        <w:rPr>
          <w:rFonts w:ascii="Times New Roman" w:hAnsi="Times New Roman"/>
          <w:sz w:val="24"/>
          <w:szCs w:val="24"/>
        </w:rPr>
        <w:t>0504805) и прилагаемых к нему документов. Материальные ценности, полученные по централизованному снабжению, учитываются по стоимости, указанной в сопроводительных документах поставщика и до тех пор, пока поставщик не представит все необходимые документы на снабжение. Пользование имуществом до получения субъектом централизованного учета указанных документов допускается только при наличии разрешения уполномоченного органа исполнительной власти, главного распорядителя бюджетных средств.</w:t>
      </w:r>
    </w:p>
    <w:p w14:paraId="66172CB6" w14:textId="77777777" w:rsidR="00FF084D" w:rsidRPr="00451EF5" w:rsidRDefault="00107A4E" w:rsidP="00451EF5">
      <w:pPr>
        <w:pStyle w:val="aff8"/>
        <w:ind w:firstLine="709"/>
        <w:jc w:val="both"/>
        <w:rPr>
          <w:rFonts w:ascii="Times New Roman" w:hAnsi="Times New Roman"/>
          <w:b/>
          <w:sz w:val="24"/>
          <w:szCs w:val="24"/>
        </w:rPr>
      </w:pPr>
      <w:r w:rsidRPr="00451EF5">
        <w:rPr>
          <w:rFonts w:ascii="Times New Roman" w:hAnsi="Times New Roman"/>
          <w:b/>
          <w:sz w:val="24"/>
          <w:szCs w:val="24"/>
        </w:rPr>
        <w:t xml:space="preserve">2.1.6.2.5. </w:t>
      </w:r>
      <w:r w:rsidR="00FF084D" w:rsidRPr="00451EF5">
        <w:rPr>
          <w:rFonts w:ascii="Times New Roman" w:hAnsi="Times New Roman"/>
          <w:b/>
          <w:sz w:val="24"/>
          <w:szCs w:val="24"/>
        </w:rPr>
        <w:t>Учет периодических изданий для пользования</w:t>
      </w:r>
    </w:p>
    <w:p w14:paraId="221B1F68" w14:textId="77777777" w:rsidR="00FF084D" w:rsidRPr="00451EF5" w:rsidRDefault="00FF084D" w:rsidP="00451EF5">
      <w:pPr>
        <w:pStyle w:val="aff8"/>
        <w:ind w:firstLine="709"/>
        <w:jc w:val="both"/>
        <w:rPr>
          <w:rFonts w:ascii="Times New Roman" w:hAnsi="Times New Roman"/>
          <w:sz w:val="24"/>
          <w:szCs w:val="24"/>
        </w:rPr>
      </w:pPr>
      <w:r w:rsidRPr="00451EF5">
        <w:rPr>
          <w:rFonts w:ascii="Times New Roman" w:hAnsi="Times New Roman"/>
          <w:sz w:val="24"/>
          <w:szCs w:val="24"/>
        </w:rPr>
        <w:t>Учет периодических изданий</w:t>
      </w:r>
      <w:r w:rsidR="0063796B" w:rsidRPr="00451EF5">
        <w:rPr>
          <w:rFonts w:ascii="Times New Roman" w:hAnsi="Times New Roman"/>
          <w:sz w:val="24"/>
          <w:szCs w:val="24"/>
        </w:rPr>
        <w:t>, приобретаемых субъектом централизованного учета для комплектации библиотечного фонда,</w:t>
      </w:r>
      <w:r w:rsidRPr="00451EF5">
        <w:rPr>
          <w:rFonts w:ascii="Times New Roman" w:hAnsi="Times New Roman"/>
          <w:sz w:val="24"/>
          <w:szCs w:val="24"/>
        </w:rPr>
        <w:t xml:space="preserve"> ведется на забалансовом счете 23 «Периодические издания для пользования».</w:t>
      </w:r>
    </w:p>
    <w:p w14:paraId="059091BB" w14:textId="77777777" w:rsidR="0063796B" w:rsidRPr="00451EF5" w:rsidRDefault="0020152F"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Расходы по подписке на периодические издания, приобретаемые не для комплектации библиотечного фонда, подлежат списанию на финансовый результат деятельности </w:t>
      </w:r>
      <w:r w:rsidR="00A95EB5" w:rsidRPr="00451EF5">
        <w:rPr>
          <w:rFonts w:ascii="Times New Roman" w:hAnsi="Times New Roman"/>
          <w:sz w:val="24"/>
          <w:szCs w:val="24"/>
        </w:rPr>
        <w:t>субъекта централизованного учета</w:t>
      </w:r>
      <w:r w:rsidR="0063796B" w:rsidRPr="00451EF5">
        <w:rPr>
          <w:rFonts w:ascii="Times New Roman" w:hAnsi="Times New Roman"/>
          <w:sz w:val="24"/>
          <w:szCs w:val="24"/>
        </w:rPr>
        <w:t>.</w:t>
      </w:r>
    </w:p>
    <w:p w14:paraId="16336836" w14:textId="77777777" w:rsidR="00FF084D" w:rsidRPr="00451EF5" w:rsidRDefault="00FF084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Периодические издания учитываются в условной оценке: </w:t>
      </w:r>
      <w:r w:rsidR="0014267F">
        <w:rPr>
          <w:rFonts w:ascii="Times New Roman" w:hAnsi="Times New Roman"/>
          <w:sz w:val="24"/>
          <w:szCs w:val="24"/>
        </w:rPr>
        <w:t>«</w:t>
      </w:r>
      <w:r w:rsidRPr="00451EF5">
        <w:rPr>
          <w:rFonts w:ascii="Times New Roman" w:hAnsi="Times New Roman"/>
          <w:sz w:val="24"/>
          <w:szCs w:val="24"/>
        </w:rPr>
        <w:t>один объект (номер журнала, годовой комплект газеты) - один рубль</w:t>
      </w:r>
      <w:r w:rsidR="0014267F">
        <w:rPr>
          <w:rFonts w:ascii="Times New Roman" w:hAnsi="Times New Roman"/>
          <w:sz w:val="24"/>
          <w:szCs w:val="24"/>
        </w:rPr>
        <w:t>»</w:t>
      </w:r>
      <w:r w:rsidRPr="00451EF5">
        <w:rPr>
          <w:rFonts w:ascii="Times New Roman" w:hAnsi="Times New Roman"/>
          <w:sz w:val="24"/>
          <w:szCs w:val="24"/>
        </w:rPr>
        <w:t>.</w:t>
      </w:r>
    </w:p>
    <w:p w14:paraId="4D3198B6" w14:textId="77777777" w:rsidR="00FF084D" w:rsidRPr="00451EF5" w:rsidRDefault="00FF084D" w:rsidP="00451EF5">
      <w:pPr>
        <w:pStyle w:val="aff8"/>
        <w:ind w:firstLine="709"/>
        <w:jc w:val="both"/>
        <w:rPr>
          <w:rFonts w:ascii="Times New Roman" w:hAnsi="Times New Roman"/>
          <w:sz w:val="24"/>
          <w:szCs w:val="24"/>
        </w:rPr>
      </w:pPr>
      <w:r w:rsidRPr="00451EF5">
        <w:rPr>
          <w:rFonts w:ascii="Times New Roman" w:hAnsi="Times New Roman"/>
          <w:sz w:val="24"/>
          <w:szCs w:val="24"/>
        </w:rPr>
        <w:t>Аналитический учет по счету ведется по объектам учета в Карточке количественно-суммового учета материальных ценностей</w:t>
      </w:r>
      <w:r w:rsidR="006A31C3" w:rsidRPr="00451EF5">
        <w:rPr>
          <w:rFonts w:ascii="Times New Roman" w:hAnsi="Times New Roman"/>
          <w:sz w:val="24"/>
          <w:szCs w:val="24"/>
        </w:rPr>
        <w:t xml:space="preserve"> (ф. 0504041)</w:t>
      </w:r>
      <w:r w:rsidRPr="00451EF5">
        <w:rPr>
          <w:rFonts w:ascii="Times New Roman" w:hAnsi="Times New Roman"/>
          <w:sz w:val="24"/>
          <w:szCs w:val="24"/>
        </w:rPr>
        <w:t>.</w:t>
      </w:r>
    </w:p>
    <w:p w14:paraId="02BC67B2" w14:textId="77777777" w:rsidR="00FF084D" w:rsidRPr="00451EF5" w:rsidRDefault="00FF084D" w:rsidP="00451EF5">
      <w:pPr>
        <w:pStyle w:val="aff8"/>
        <w:ind w:firstLine="709"/>
        <w:jc w:val="both"/>
        <w:rPr>
          <w:rFonts w:ascii="Times New Roman" w:hAnsi="Times New Roman"/>
          <w:sz w:val="24"/>
          <w:szCs w:val="24"/>
        </w:rPr>
      </w:pPr>
      <w:r w:rsidRPr="00451EF5">
        <w:rPr>
          <w:rFonts w:ascii="Times New Roman" w:hAnsi="Times New Roman"/>
          <w:sz w:val="24"/>
          <w:szCs w:val="24"/>
        </w:rPr>
        <w:t>Аналитический учет по счету ведется по номенклатуре периодических изданий и единицам измерениям (1 номер, 1 комплект).</w:t>
      </w:r>
    </w:p>
    <w:p w14:paraId="10E2C885" w14:textId="77777777" w:rsidR="00FF084D" w:rsidRPr="00451EF5" w:rsidRDefault="00FF084D" w:rsidP="00451EF5">
      <w:pPr>
        <w:pStyle w:val="aff8"/>
        <w:ind w:firstLine="709"/>
        <w:jc w:val="both"/>
        <w:rPr>
          <w:rFonts w:ascii="Times New Roman" w:hAnsi="Times New Roman"/>
          <w:b/>
          <w:sz w:val="24"/>
          <w:szCs w:val="24"/>
        </w:rPr>
      </w:pPr>
      <w:r w:rsidRPr="00451EF5">
        <w:rPr>
          <w:rFonts w:ascii="Times New Roman" w:hAnsi="Times New Roman"/>
          <w:sz w:val="24"/>
          <w:szCs w:val="24"/>
        </w:rPr>
        <w:lastRenderedPageBreak/>
        <w:t xml:space="preserve">Выбытие периодических изданий по любым основаниям отражается на основании решения комиссии по поступлению и выбытию активов и оформляется </w:t>
      </w:r>
      <w:r w:rsidR="00811806" w:rsidRPr="00451EF5">
        <w:rPr>
          <w:rFonts w:ascii="Times New Roman" w:hAnsi="Times New Roman"/>
          <w:sz w:val="24"/>
          <w:szCs w:val="24"/>
        </w:rPr>
        <w:t>Актом о списании материальных запасов (ф. 0510460)</w:t>
      </w:r>
      <w:r w:rsidRPr="00451EF5">
        <w:rPr>
          <w:rFonts w:ascii="Times New Roman" w:hAnsi="Times New Roman"/>
          <w:sz w:val="24"/>
          <w:szCs w:val="24"/>
        </w:rPr>
        <w:t>.</w:t>
      </w:r>
    </w:p>
    <w:p w14:paraId="67335A47" w14:textId="77777777" w:rsidR="008B410A" w:rsidRPr="00451EF5" w:rsidRDefault="00107A4E" w:rsidP="00451EF5">
      <w:pPr>
        <w:pStyle w:val="aff8"/>
        <w:ind w:firstLine="709"/>
        <w:jc w:val="both"/>
        <w:rPr>
          <w:rFonts w:ascii="Times New Roman" w:hAnsi="Times New Roman"/>
          <w:b/>
          <w:sz w:val="24"/>
          <w:szCs w:val="24"/>
        </w:rPr>
      </w:pPr>
      <w:r w:rsidRPr="00451EF5">
        <w:rPr>
          <w:rFonts w:ascii="Times New Roman" w:hAnsi="Times New Roman"/>
          <w:b/>
          <w:sz w:val="24"/>
          <w:szCs w:val="24"/>
        </w:rPr>
        <w:t xml:space="preserve">2.1.6.2.6. </w:t>
      </w:r>
      <w:r w:rsidR="008B410A" w:rsidRPr="00451EF5">
        <w:rPr>
          <w:rFonts w:ascii="Times New Roman" w:hAnsi="Times New Roman"/>
          <w:b/>
          <w:sz w:val="24"/>
          <w:szCs w:val="24"/>
        </w:rPr>
        <w:t>Учет материальных запасов, передаваемых подрядчику (исполнителю работ) для выполнения работ (оказания услуг)</w:t>
      </w:r>
    </w:p>
    <w:p w14:paraId="381B3CF8" w14:textId="77777777" w:rsidR="00943A32" w:rsidRPr="001A2B43" w:rsidRDefault="00943A32" w:rsidP="00451EF5">
      <w:pPr>
        <w:pStyle w:val="aff8"/>
        <w:ind w:firstLine="709"/>
        <w:jc w:val="both"/>
        <w:rPr>
          <w:rFonts w:ascii="Times New Roman" w:hAnsi="Times New Roman"/>
          <w:sz w:val="24"/>
          <w:szCs w:val="24"/>
          <w:u w:val="single"/>
        </w:rPr>
      </w:pPr>
      <w:r w:rsidRPr="001A2B43">
        <w:rPr>
          <w:rFonts w:ascii="Times New Roman" w:hAnsi="Times New Roman"/>
          <w:sz w:val="24"/>
          <w:szCs w:val="24"/>
          <w:u w:val="single"/>
        </w:rPr>
        <w:t>Со стороны заказчика:</w:t>
      </w:r>
    </w:p>
    <w:p w14:paraId="07FED482" w14:textId="77777777" w:rsidR="008B410A" w:rsidRPr="00451EF5" w:rsidRDefault="008B410A"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 случае, если договором (контрактом, государственным контрактом) предусмотрено выполнение работ, оказание услуг с использованием материалов заказчика, передача </w:t>
      </w:r>
      <w:r w:rsidR="00126158" w:rsidRPr="00451EF5">
        <w:rPr>
          <w:rFonts w:ascii="Times New Roman" w:hAnsi="Times New Roman"/>
          <w:sz w:val="24"/>
          <w:szCs w:val="24"/>
        </w:rPr>
        <w:t>субъектом централизованного учета</w:t>
      </w:r>
      <w:r w:rsidR="00126158" w:rsidRPr="00451EF5" w:rsidDel="00126158">
        <w:rPr>
          <w:rFonts w:ascii="Times New Roman" w:hAnsi="Times New Roman"/>
          <w:sz w:val="24"/>
          <w:szCs w:val="24"/>
        </w:rPr>
        <w:t xml:space="preserve"> </w:t>
      </w:r>
      <w:r w:rsidRPr="00451EF5">
        <w:rPr>
          <w:rFonts w:ascii="Times New Roman" w:hAnsi="Times New Roman"/>
          <w:sz w:val="24"/>
          <w:szCs w:val="24"/>
        </w:rPr>
        <w:t xml:space="preserve">материальных запасов подрядчику (исполнителю работ) оформляется </w:t>
      </w:r>
      <w:r w:rsidR="006631A7" w:rsidRPr="00451EF5">
        <w:rPr>
          <w:rFonts w:ascii="Times New Roman" w:hAnsi="Times New Roman"/>
          <w:sz w:val="24"/>
          <w:szCs w:val="24"/>
        </w:rPr>
        <w:t>Накладн</w:t>
      </w:r>
      <w:r w:rsidR="0014267F">
        <w:rPr>
          <w:rFonts w:ascii="Times New Roman" w:hAnsi="Times New Roman"/>
          <w:sz w:val="24"/>
          <w:szCs w:val="24"/>
        </w:rPr>
        <w:t>ой</w:t>
      </w:r>
      <w:r w:rsidR="006631A7" w:rsidRPr="00451EF5">
        <w:rPr>
          <w:rFonts w:ascii="Times New Roman" w:hAnsi="Times New Roman"/>
          <w:sz w:val="24"/>
          <w:szCs w:val="24"/>
        </w:rPr>
        <w:t xml:space="preserve"> на отпуск материальных ценностей на сторону (ф. 0510458)</w:t>
      </w:r>
      <w:r w:rsidR="0014267F">
        <w:rPr>
          <w:rFonts w:ascii="Times New Roman" w:hAnsi="Times New Roman"/>
          <w:sz w:val="24"/>
          <w:szCs w:val="24"/>
        </w:rPr>
        <w:t>,</w:t>
      </w:r>
      <w:r w:rsidR="006631A7" w:rsidRPr="00451EF5">
        <w:rPr>
          <w:rFonts w:ascii="Times New Roman" w:hAnsi="Times New Roman"/>
          <w:sz w:val="24"/>
          <w:szCs w:val="24"/>
        </w:rPr>
        <w:t xml:space="preserve"> </w:t>
      </w:r>
      <w:r w:rsidR="00943A32" w:rsidRPr="00451EF5">
        <w:rPr>
          <w:rFonts w:ascii="Times New Roman" w:hAnsi="Times New Roman"/>
          <w:sz w:val="24"/>
          <w:szCs w:val="24"/>
        </w:rPr>
        <w:t xml:space="preserve">на которой следует сделать отметку </w:t>
      </w:r>
      <w:r w:rsidR="00A317AE">
        <w:rPr>
          <w:rFonts w:ascii="Times New Roman" w:hAnsi="Times New Roman"/>
          <w:sz w:val="24"/>
          <w:szCs w:val="24"/>
        </w:rPr>
        <w:t>«</w:t>
      </w:r>
      <w:r w:rsidR="00943A32" w:rsidRPr="00451EF5">
        <w:rPr>
          <w:rFonts w:ascii="Times New Roman" w:hAnsi="Times New Roman"/>
          <w:sz w:val="24"/>
          <w:szCs w:val="24"/>
        </w:rPr>
        <w:t>Давальческие материалы</w:t>
      </w:r>
      <w:r w:rsidR="00A317AE">
        <w:rPr>
          <w:rFonts w:ascii="Times New Roman" w:hAnsi="Times New Roman"/>
          <w:sz w:val="24"/>
          <w:szCs w:val="24"/>
        </w:rPr>
        <w:t>»</w:t>
      </w:r>
      <w:r w:rsidR="0014267F">
        <w:rPr>
          <w:rFonts w:ascii="Times New Roman" w:hAnsi="Times New Roman"/>
          <w:sz w:val="24"/>
          <w:szCs w:val="24"/>
        </w:rPr>
        <w:t>,</w:t>
      </w:r>
      <w:r w:rsidRPr="00451EF5">
        <w:rPr>
          <w:rFonts w:ascii="Times New Roman" w:hAnsi="Times New Roman"/>
          <w:sz w:val="24"/>
          <w:szCs w:val="24"/>
        </w:rPr>
        <w:t xml:space="preserve"> или актом приема-передачи материалов, предусмотренным договором (контрактом, государственным контрактом), с отражением внутреннего перемещения материальных запасов, без списания передаваемых объектов с балансового учета, и одновременным их отражением на забалансовом счете 28 «Материальные запасы, передаваемые подрядчику для выполнения работ (оказания услуг)».</w:t>
      </w:r>
    </w:p>
    <w:p w14:paraId="562B2D9B" w14:textId="77777777" w:rsidR="008B410A" w:rsidRPr="00451EF5" w:rsidRDefault="008B410A" w:rsidP="00451EF5">
      <w:pPr>
        <w:pStyle w:val="aff8"/>
        <w:ind w:firstLine="709"/>
        <w:jc w:val="both"/>
        <w:rPr>
          <w:rFonts w:ascii="Times New Roman" w:hAnsi="Times New Roman"/>
          <w:sz w:val="24"/>
          <w:szCs w:val="24"/>
        </w:rPr>
      </w:pPr>
      <w:r w:rsidRPr="00451EF5">
        <w:rPr>
          <w:rFonts w:ascii="Times New Roman" w:hAnsi="Times New Roman"/>
          <w:sz w:val="24"/>
          <w:szCs w:val="24"/>
        </w:rPr>
        <w:t>Возврат подрядчиком (исполнителем работ) неиспользованных материальных запасов оформляется актом приема-передачи материалов, предусмотренным договором (контрактом, государственным контрактом) или, при ее отсутствии, по форме передающей стороны</w:t>
      </w:r>
      <w:r w:rsidR="00943A32" w:rsidRPr="00451EF5">
        <w:rPr>
          <w:rFonts w:ascii="Times New Roman" w:hAnsi="Times New Roman"/>
          <w:sz w:val="24"/>
          <w:szCs w:val="24"/>
        </w:rPr>
        <w:t xml:space="preserve"> либо </w:t>
      </w:r>
      <w:r w:rsidR="006631A7" w:rsidRPr="00451EF5">
        <w:rPr>
          <w:rFonts w:ascii="Times New Roman" w:hAnsi="Times New Roman"/>
          <w:sz w:val="24"/>
          <w:szCs w:val="24"/>
        </w:rPr>
        <w:t>Накладн</w:t>
      </w:r>
      <w:r w:rsidR="00EE2A87" w:rsidRPr="00451EF5">
        <w:rPr>
          <w:rFonts w:ascii="Times New Roman" w:hAnsi="Times New Roman"/>
          <w:sz w:val="24"/>
          <w:szCs w:val="24"/>
        </w:rPr>
        <w:t>ой</w:t>
      </w:r>
      <w:r w:rsidR="006631A7" w:rsidRPr="00451EF5">
        <w:rPr>
          <w:rFonts w:ascii="Times New Roman" w:hAnsi="Times New Roman"/>
          <w:sz w:val="24"/>
          <w:szCs w:val="24"/>
        </w:rPr>
        <w:t xml:space="preserve"> на отпуск материальных ценностей на сторону (ф. 0510458)</w:t>
      </w:r>
      <w:r w:rsidR="00DC256B" w:rsidRPr="00451EF5">
        <w:rPr>
          <w:rFonts w:ascii="Times New Roman" w:hAnsi="Times New Roman"/>
          <w:sz w:val="24"/>
          <w:szCs w:val="24"/>
        </w:rPr>
        <w:t>.</w:t>
      </w:r>
    </w:p>
    <w:p w14:paraId="51817DDB" w14:textId="77777777" w:rsidR="008B410A" w:rsidRPr="00451EF5" w:rsidRDefault="008B410A" w:rsidP="00451EF5">
      <w:pPr>
        <w:pStyle w:val="aff8"/>
        <w:ind w:firstLine="709"/>
        <w:jc w:val="both"/>
        <w:rPr>
          <w:rFonts w:ascii="Times New Roman" w:hAnsi="Times New Roman"/>
          <w:sz w:val="24"/>
          <w:szCs w:val="24"/>
        </w:rPr>
      </w:pPr>
      <w:r w:rsidRPr="005048FB">
        <w:rPr>
          <w:rFonts w:ascii="Times New Roman" w:hAnsi="Times New Roman"/>
          <w:sz w:val="24"/>
          <w:szCs w:val="24"/>
        </w:rPr>
        <w:t xml:space="preserve">Списание использованных подрядчиком (исполнителем работ) материальных запасов оформляется </w:t>
      </w:r>
      <w:r w:rsidR="00811806" w:rsidRPr="005048FB">
        <w:rPr>
          <w:rFonts w:ascii="Times New Roman" w:hAnsi="Times New Roman"/>
          <w:sz w:val="24"/>
          <w:szCs w:val="24"/>
        </w:rPr>
        <w:t>Актом о списании материальных запасов (ф. 0510460)</w:t>
      </w:r>
      <w:r w:rsidR="00943A32" w:rsidRPr="005048FB">
        <w:rPr>
          <w:rFonts w:ascii="Times New Roman" w:hAnsi="Times New Roman"/>
          <w:sz w:val="24"/>
          <w:szCs w:val="24"/>
        </w:rPr>
        <w:t xml:space="preserve"> </w:t>
      </w:r>
      <w:r w:rsidR="00A31B75" w:rsidRPr="005048FB">
        <w:rPr>
          <w:rFonts w:ascii="Times New Roman" w:hAnsi="Times New Roman"/>
          <w:sz w:val="24"/>
          <w:szCs w:val="24"/>
        </w:rPr>
        <w:t xml:space="preserve">на основании Отчета </w:t>
      </w:r>
      <w:r w:rsidR="00943A32" w:rsidRPr="005048FB">
        <w:rPr>
          <w:rFonts w:ascii="Times New Roman" w:hAnsi="Times New Roman"/>
          <w:sz w:val="24"/>
          <w:szCs w:val="24"/>
        </w:rPr>
        <w:t>об использовании давальческого сырья (материалов) (неунифицированная форма)</w:t>
      </w:r>
      <w:r w:rsidRPr="005048FB">
        <w:rPr>
          <w:rFonts w:ascii="Times New Roman" w:hAnsi="Times New Roman"/>
          <w:sz w:val="24"/>
          <w:szCs w:val="24"/>
        </w:rPr>
        <w:t>.</w:t>
      </w:r>
    </w:p>
    <w:p w14:paraId="6FC61FA2" w14:textId="77777777" w:rsidR="008B410A" w:rsidRPr="00451EF5" w:rsidRDefault="008B410A" w:rsidP="00451EF5">
      <w:pPr>
        <w:pStyle w:val="aff8"/>
        <w:ind w:firstLine="709"/>
        <w:jc w:val="both"/>
        <w:rPr>
          <w:rFonts w:ascii="Times New Roman" w:hAnsi="Times New Roman"/>
          <w:sz w:val="24"/>
          <w:szCs w:val="24"/>
        </w:rPr>
      </w:pPr>
      <w:r w:rsidRPr="00451EF5">
        <w:rPr>
          <w:rFonts w:ascii="Times New Roman" w:hAnsi="Times New Roman"/>
          <w:sz w:val="24"/>
          <w:szCs w:val="24"/>
        </w:rPr>
        <w:t>Информация о движении материальных запасов на счете 28 «Материальные запасы, передаваемые подрядчику для выполнения работ (оказания услуг)» подлежит раскрытию в Пояснительной записке.</w:t>
      </w:r>
    </w:p>
    <w:p w14:paraId="1EB88B54" w14:textId="77777777" w:rsidR="00943A32" w:rsidRPr="00A317AE" w:rsidRDefault="00943A32" w:rsidP="00451EF5">
      <w:pPr>
        <w:pStyle w:val="aff8"/>
        <w:ind w:firstLine="709"/>
        <w:jc w:val="both"/>
        <w:rPr>
          <w:rFonts w:ascii="Times New Roman" w:hAnsi="Times New Roman"/>
          <w:sz w:val="24"/>
          <w:szCs w:val="24"/>
          <w:u w:val="single"/>
        </w:rPr>
      </w:pPr>
      <w:r w:rsidRPr="00A317AE">
        <w:rPr>
          <w:rFonts w:ascii="Times New Roman" w:hAnsi="Times New Roman"/>
          <w:sz w:val="24"/>
          <w:szCs w:val="24"/>
          <w:u w:val="single"/>
        </w:rPr>
        <w:t>Со стороны подрядчика:</w:t>
      </w:r>
    </w:p>
    <w:p w14:paraId="28C5EA90" w14:textId="77777777" w:rsidR="00943A32" w:rsidRPr="00451EF5" w:rsidRDefault="00943A32"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Материальные </w:t>
      </w:r>
      <w:r w:rsidR="00A31B75">
        <w:rPr>
          <w:rFonts w:ascii="Times New Roman" w:hAnsi="Times New Roman"/>
          <w:sz w:val="24"/>
          <w:szCs w:val="24"/>
        </w:rPr>
        <w:t>запасы</w:t>
      </w:r>
      <w:r w:rsidRPr="00451EF5">
        <w:rPr>
          <w:rFonts w:ascii="Times New Roman" w:hAnsi="Times New Roman"/>
          <w:sz w:val="24"/>
          <w:szCs w:val="24"/>
        </w:rPr>
        <w:t xml:space="preserve">, полученные (принятые) </w:t>
      </w:r>
      <w:r w:rsidR="00126158" w:rsidRPr="00451EF5">
        <w:rPr>
          <w:rFonts w:ascii="Times New Roman" w:hAnsi="Times New Roman"/>
          <w:sz w:val="24"/>
          <w:szCs w:val="24"/>
        </w:rPr>
        <w:t>субъектом централизованного учета</w:t>
      </w:r>
      <w:r w:rsidRPr="00451EF5">
        <w:rPr>
          <w:rFonts w:ascii="Times New Roman" w:hAnsi="Times New Roman"/>
          <w:sz w:val="24"/>
          <w:szCs w:val="24"/>
        </w:rPr>
        <w:t xml:space="preserve">, учитываются на забалансовом счете 02.4 «Материальные запасы, не признанные активом» на основании </w:t>
      </w:r>
      <w:r w:rsidR="006631A7" w:rsidRPr="00451EF5">
        <w:rPr>
          <w:rFonts w:ascii="Times New Roman" w:hAnsi="Times New Roman"/>
          <w:sz w:val="24"/>
          <w:szCs w:val="24"/>
        </w:rPr>
        <w:t>Накладн</w:t>
      </w:r>
      <w:r w:rsidR="00EE2A87" w:rsidRPr="00451EF5">
        <w:rPr>
          <w:rFonts w:ascii="Times New Roman" w:hAnsi="Times New Roman"/>
          <w:sz w:val="24"/>
          <w:szCs w:val="24"/>
        </w:rPr>
        <w:t>ой</w:t>
      </w:r>
      <w:r w:rsidR="006631A7" w:rsidRPr="00451EF5">
        <w:rPr>
          <w:rFonts w:ascii="Times New Roman" w:hAnsi="Times New Roman"/>
          <w:sz w:val="24"/>
          <w:szCs w:val="24"/>
        </w:rPr>
        <w:t xml:space="preserve"> на отпуск материальных ценностей на сторону (ф. 0510458)</w:t>
      </w:r>
      <w:r w:rsidRPr="00451EF5">
        <w:rPr>
          <w:rFonts w:ascii="Times New Roman" w:hAnsi="Times New Roman"/>
          <w:sz w:val="24"/>
          <w:szCs w:val="24"/>
        </w:rPr>
        <w:t xml:space="preserve"> или акта приема-передачи</w:t>
      </w:r>
      <w:r w:rsidR="00F26F8D">
        <w:rPr>
          <w:rFonts w:ascii="Times New Roman" w:hAnsi="Times New Roman"/>
          <w:sz w:val="24"/>
          <w:szCs w:val="24"/>
        </w:rPr>
        <w:t>,</w:t>
      </w:r>
      <w:r w:rsidRPr="00451EF5">
        <w:rPr>
          <w:rFonts w:ascii="Times New Roman" w:hAnsi="Times New Roman"/>
          <w:sz w:val="24"/>
          <w:szCs w:val="24"/>
        </w:rPr>
        <w:t xml:space="preserve"> </w:t>
      </w:r>
      <w:r w:rsidR="00A31B75" w:rsidRPr="00451EF5">
        <w:rPr>
          <w:rFonts w:ascii="Times New Roman" w:hAnsi="Times New Roman"/>
          <w:sz w:val="24"/>
          <w:szCs w:val="24"/>
        </w:rPr>
        <w:t>предусмотренн</w:t>
      </w:r>
      <w:r w:rsidR="00A31B75">
        <w:rPr>
          <w:rFonts w:ascii="Times New Roman" w:hAnsi="Times New Roman"/>
          <w:sz w:val="24"/>
          <w:szCs w:val="24"/>
        </w:rPr>
        <w:t>ого</w:t>
      </w:r>
      <w:r w:rsidR="00A31B75" w:rsidRPr="00451EF5">
        <w:rPr>
          <w:rFonts w:ascii="Times New Roman" w:hAnsi="Times New Roman"/>
          <w:sz w:val="24"/>
          <w:szCs w:val="24"/>
        </w:rPr>
        <w:t xml:space="preserve"> договором (контрактом, государственным контрактом)</w:t>
      </w:r>
      <w:r w:rsidRPr="00451EF5">
        <w:rPr>
          <w:rFonts w:ascii="Times New Roman" w:hAnsi="Times New Roman"/>
          <w:sz w:val="24"/>
          <w:szCs w:val="24"/>
        </w:rPr>
        <w:t xml:space="preserve">, подтверждающего получение (принятие на хранение (в переработку)) </w:t>
      </w:r>
      <w:r w:rsidR="00126158" w:rsidRPr="00451EF5">
        <w:rPr>
          <w:rFonts w:ascii="Times New Roman" w:hAnsi="Times New Roman"/>
          <w:sz w:val="24"/>
          <w:szCs w:val="24"/>
        </w:rPr>
        <w:t xml:space="preserve">субъектом централизованного учета </w:t>
      </w:r>
      <w:r w:rsidRPr="00451EF5">
        <w:rPr>
          <w:rFonts w:ascii="Times New Roman" w:hAnsi="Times New Roman"/>
          <w:sz w:val="24"/>
          <w:szCs w:val="24"/>
        </w:rPr>
        <w:t xml:space="preserve">материальных </w:t>
      </w:r>
      <w:r w:rsidR="00A31B75">
        <w:rPr>
          <w:rFonts w:ascii="Times New Roman" w:hAnsi="Times New Roman"/>
          <w:sz w:val="24"/>
          <w:szCs w:val="24"/>
        </w:rPr>
        <w:t>запасов</w:t>
      </w:r>
      <w:r w:rsidRPr="00451EF5">
        <w:rPr>
          <w:rFonts w:ascii="Times New Roman" w:hAnsi="Times New Roman"/>
          <w:sz w:val="24"/>
          <w:szCs w:val="24"/>
        </w:rPr>
        <w:t xml:space="preserve">, по стоимости, указанной в документе передающей стороной (по стоимости, предусмотренной договором). </w:t>
      </w:r>
    </w:p>
    <w:p w14:paraId="4BC45002" w14:textId="04FCE29C" w:rsidR="00943A32" w:rsidRPr="00451EF5" w:rsidRDefault="00A31B75" w:rsidP="00451EF5">
      <w:pPr>
        <w:pStyle w:val="aff8"/>
        <w:ind w:firstLine="709"/>
        <w:jc w:val="both"/>
        <w:rPr>
          <w:rFonts w:ascii="Times New Roman" w:hAnsi="Times New Roman"/>
          <w:sz w:val="24"/>
          <w:szCs w:val="24"/>
        </w:rPr>
      </w:pPr>
      <w:r w:rsidRPr="005048FB">
        <w:rPr>
          <w:rFonts w:ascii="Times New Roman" w:hAnsi="Times New Roman"/>
          <w:sz w:val="24"/>
          <w:szCs w:val="24"/>
        </w:rPr>
        <w:t xml:space="preserve">Списание </w:t>
      </w:r>
      <w:r w:rsidR="00943A32" w:rsidRPr="005048FB">
        <w:rPr>
          <w:rFonts w:ascii="Times New Roman" w:hAnsi="Times New Roman"/>
          <w:sz w:val="24"/>
          <w:szCs w:val="24"/>
        </w:rPr>
        <w:t xml:space="preserve">материальных </w:t>
      </w:r>
      <w:r w:rsidRPr="005048FB">
        <w:rPr>
          <w:rFonts w:ascii="Times New Roman" w:hAnsi="Times New Roman"/>
          <w:sz w:val="24"/>
          <w:szCs w:val="24"/>
        </w:rPr>
        <w:t xml:space="preserve">запасов </w:t>
      </w:r>
      <w:r w:rsidR="00943A32" w:rsidRPr="005048FB">
        <w:rPr>
          <w:rFonts w:ascii="Times New Roman" w:hAnsi="Times New Roman"/>
          <w:sz w:val="24"/>
          <w:szCs w:val="24"/>
        </w:rPr>
        <w:t xml:space="preserve">с забалансового учета </w:t>
      </w:r>
      <w:r w:rsidR="003B1B23" w:rsidRPr="005048FB">
        <w:rPr>
          <w:rFonts w:ascii="Times New Roman" w:hAnsi="Times New Roman"/>
          <w:sz w:val="24"/>
          <w:szCs w:val="24"/>
        </w:rPr>
        <w:t>оформляется Актом о списании материальных запасов (ф. 0510460)</w:t>
      </w:r>
      <w:r w:rsidR="003353D7">
        <w:rPr>
          <w:rFonts w:ascii="Times New Roman" w:hAnsi="Times New Roman"/>
          <w:sz w:val="24"/>
          <w:szCs w:val="24"/>
        </w:rPr>
        <w:t xml:space="preserve"> </w:t>
      </w:r>
      <w:r w:rsidR="00943A32" w:rsidRPr="005048FB">
        <w:rPr>
          <w:rFonts w:ascii="Times New Roman" w:hAnsi="Times New Roman"/>
          <w:sz w:val="24"/>
          <w:szCs w:val="24"/>
        </w:rPr>
        <w:t>по стоимости, по которой они были приняты к забалансовому учету</w:t>
      </w:r>
      <w:r w:rsidR="00A8146E" w:rsidRPr="005048FB">
        <w:rPr>
          <w:rFonts w:ascii="Times New Roman" w:hAnsi="Times New Roman"/>
          <w:sz w:val="24"/>
          <w:szCs w:val="24"/>
        </w:rPr>
        <w:t>,</w:t>
      </w:r>
      <w:r w:rsidR="00943A32" w:rsidRPr="005048FB">
        <w:rPr>
          <w:rFonts w:ascii="Times New Roman" w:hAnsi="Times New Roman"/>
          <w:sz w:val="24"/>
          <w:szCs w:val="24"/>
        </w:rPr>
        <w:t xml:space="preserve"> на основании Отчета об использовании давальческого сырья (материалов) (неунифицированная форма).</w:t>
      </w:r>
      <w:r w:rsidR="00943A32" w:rsidRPr="00451EF5">
        <w:rPr>
          <w:rFonts w:ascii="Times New Roman" w:hAnsi="Times New Roman"/>
          <w:sz w:val="24"/>
          <w:szCs w:val="24"/>
        </w:rPr>
        <w:t xml:space="preserve"> </w:t>
      </w:r>
    </w:p>
    <w:p w14:paraId="453E3152" w14:textId="77777777" w:rsidR="00943A32" w:rsidRPr="00451EF5" w:rsidRDefault="00943A32"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Возврат неиспользованных материальных запасов оформляется Актом приема-передачи, предусмотренным договором (контрактом, государственным контрактом) или, при его отсутствии, по форме передающей стороны, </w:t>
      </w:r>
      <w:r w:rsidR="00A317AE">
        <w:rPr>
          <w:rFonts w:ascii="Times New Roman" w:hAnsi="Times New Roman"/>
          <w:sz w:val="24"/>
          <w:szCs w:val="24"/>
        </w:rPr>
        <w:t>либо</w:t>
      </w:r>
      <w:r w:rsidRPr="00451EF5">
        <w:rPr>
          <w:rFonts w:ascii="Times New Roman" w:hAnsi="Times New Roman"/>
          <w:sz w:val="24"/>
          <w:szCs w:val="24"/>
        </w:rPr>
        <w:t xml:space="preserve"> </w:t>
      </w:r>
      <w:r w:rsidR="00EE2A87" w:rsidRPr="00451EF5">
        <w:rPr>
          <w:rFonts w:ascii="Times New Roman" w:hAnsi="Times New Roman"/>
          <w:sz w:val="24"/>
          <w:szCs w:val="24"/>
        </w:rPr>
        <w:t>Накладной на отпуск материальных ценностей на сторону (ф. 0510458)</w:t>
      </w:r>
      <w:r w:rsidRPr="00451EF5">
        <w:rPr>
          <w:rFonts w:ascii="Times New Roman" w:hAnsi="Times New Roman"/>
          <w:sz w:val="24"/>
          <w:szCs w:val="24"/>
        </w:rPr>
        <w:t>.</w:t>
      </w:r>
    </w:p>
    <w:p w14:paraId="7DF6F366" w14:textId="77777777" w:rsidR="00DC34AC" w:rsidRPr="00451EF5" w:rsidRDefault="00107A4E" w:rsidP="00451EF5">
      <w:pPr>
        <w:pStyle w:val="aff8"/>
        <w:ind w:firstLine="709"/>
        <w:jc w:val="both"/>
        <w:rPr>
          <w:rFonts w:ascii="Times New Roman" w:hAnsi="Times New Roman"/>
          <w:b/>
          <w:sz w:val="24"/>
          <w:szCs w:val="24"/>
        </w:rPr>
      </w:pPr>
      <w:r w:rsidRPr="00451EF5">
        <w:rPr>
          <w:rFonts w:ascii="Times New Roman" w:hAnsi="Times New Roman"/>
          <w:b/>
          <w:sz w:val="24"/>
          <w:szCs w:val="24"/>
        </w:rPr>
        <w:t xml:space="preserve">2.1.6.2.7. </w:t>
      </w:r>
      <w:r w:rsidR="00DC34AC" w:rsidRPr="00451EF5">
        <w:rPr>
          <w:rFonts w:ascii="Times New Roman" w:hAnsi="Times New Roman"/>
          <w:b/>
          <w:sz w:val="24"/>
          <w:szCs w:val="24"/>
        </w:rPr>
        <w:t>Учет имущества, переда</w:t>
      </w:r>
      <w:r w:rsidR="00DC256B" w:rsidRPr="00451EF5">
        <w:rPr>
          <w:rFonts w:ascii="Times New Roman" w:hAnsi="Times New Roman"/>
          <w:b/>
          <w:sz w:val="24"/>
          <w:szCs w:val="24"/>
        </w:rPr>
        <w:t>нного на ответственное хранение</w:t>
      </w:r>
    </w:p>
    <w:p w14:paraId="05E47D61" w14:textId="77777777" w:rsidR="00DC34AC" w:rsidRPr="00451EF5" w:rsidRDefault="00DC34AC" w:rsidP="00451EF5">
      <w:pPr>
        <w:pStyle w:val="aff8"/>
        <w:ind w:firstLine="709"/>
        <w:jc w:val="both"/>
        <w:rPr>
          <w:rFonts w:ascii="Times New Roman" w:hAnsi="Times New Roman"/>
          <w:sz w:val="24"/>
          <w:szCs w:val="24"/>
        </w:rPr>
      </w:pPr>
      <w:r w:rsidRPr="00451EF5">
        <w:rPr>
          <w:rFonts w:ascii="Times New Roman" w:hAnsi="Times New Roman"/>
          <w:sz w:val="24"/>
          <w:szCs w:val="24"/>
        </w:rPr>
        <w:t>Передача (возврат) имущества на ответственное хранение (с ответственного хранения) оформляется Актом приема-передачи товарно-материальных ценностей на хранение (возврата с хранения) (неунифицированная форма) с отражением внутреннего перемещения имущества, без списания передаваемых объектов с балансового учета, и одновременным их отражением на забалансовом счете ОХ «Имущество, переданное на ответственное хранение».</w:t>
      </w:r>
    </w:p>
    <w:p w14:paraId="29AAA651" w14:textId="77777777" w:rsidR="00DC34AC" w:rsidRPr="00451EF5" w:rsidRDefault="00DC34AC" w:rsidP="00451EF5">
      <w:pPr>
        <w:pStyle w:val="aff8"/>
        <w:ind w:firstLine="709"/>
        <w:jc w:val="both"/>
        <w:rPr>
          <w:rFonts w:ascii="Times New Roman" w:hAnsi="Times New Roman"/>
          <w:sz w:val="24"/>
          <w:szCs w:val="24"/>
        </w:rPr>
      </w:pPr>
      <w:r w:rsidRPr="00451EF5">
        <w:rPr>
          <w:rFonts w:ascii="Times New Roman" w:hAnsi="Times New Roman"/>
          <w:sz w:val="24"/>
          <w:szCs w:val="24"/>
        </w:rPr>
        <w:t>Информация о движении материальных запасов на счете ОХ «Имущество, переданное на ответственное хранение» подлежит раскрытию в Пояснительной записке.</w:t>
      </w:r>
    </w:p>
    <w:p w14:paraId="12BB2E1F" w14:textId="77777777" w:rsidR="00DC34AC" w:rsidRPr="00451EF5" w:rsidRDefault="00DC34AC" w:rsidP="00451EF5">
      <w:pPr>
        <w:pStyle w:val="aff8"/>
        <w:ind w:firstLine="709"/>
        <w:jc w:val="both"/>
        <w:rPr>
          <w:rFonts w:ascii="Times New Roman" w:hAnsi="Times New Roman"/>
          <w:sz w:val="24"/>
          <w:szCs w:val="24"/>
        </w:rPr>
      </w:pPr>
      <w:r w:rsidRPr="00451EF5">
        <w:rPr>
          <w:rFonts w:ascii="Times New Roman" w:hAnsi="Times New Roman"/>
          <w:sz w:val="24"/>
          <w:szCs w:val="24"/>
        </w:rPr>
        <w:t>Имущество, переданное на ответственное хранение, учитывается по его фактической стоимости.</w:t>
      </w:r>
    </w:p>
    <w:p w14:paraId="31E513AF" w14:textId="77777777" w:rsidR="008B410A" w:rsidRPr="00451EF5" w:rsidRDefault="008B410A" w:rsidP="00451EF5">
      <w:pPr>
        <w:pStyle w:val="aff8"/>
        <w:ind w:firstLine="709"/>
        <w:jc w:val="both"/>
        <w:rPr>
          <w:rFonts w:ascii="Times New Roman" w:hAnsi="Times New Roman"/>
          <w:b/>
          <w:i/>
          <w:color w:val="7030A0"/>
          <w:sz w:val="24"/>
          <w:szCs w:val="24"/>
        </w:rPr>
      </w:pPr>
    </w:p>
    <w:p w14:paraId="15248AF2" w14:textId="77777777" w:rsidR="005340F3" w:rsidRPr="00451EF5" w:rsidRDefault="005340F3" w:rsidP="00451EF5">
      <w:pPr>
        <w:pStyle w:val="aff8"/>
        <w:ind w:firstLine="709"/>
        <w:jc w:val="both"/>
        <w:rPr>
          <w:rFonts w:ascii="Times New Roman" w:hAnsi="Times New Roman"/>
          <w:i/>
          <w:color w:val="000000"/>
          <w:sz w:val="24"/>
          <w:szCs w:val="24"/>
        </w:rPr>
      </w:pPr>
      <w:bookmarkStart w:id="69" w:name="_Ref14658693"/>
    </w:p>
    <w:p w14:paraId="35F32814" w14:textId="2DAAC731" w:rsidR="005340F3" w:rsidRPr="007C7955" w:rsidRDefault="005340F3" w:rsidP="00451EF5">
      <w:pPr>
        <w:pStyle w:val="aff8"/>
        <w:ind w:firstLine="709"/>
        <w:jc w:val="both"/>
        <w:rPr>
          <w:rFonts w:ascii="Times New Roman" w:hAnsi="Times New Roman"/>
          <w:b/>
          <w:color w:val="000000"/>
          <w:sz w:val="24"/>
          <w:szCs w:val="24"/>
        </w:rPr>
      </w:pPr>
      <w:r w:rsidRPr="007C7955">
        <w:rPr>
          <w:rFonts w:ascii="Times New Roman" w:hAnsi="Times New Roman"/>
          <w:b/>
          <w:color w:val="000000"/>
          <w:sz w:val="24"/>
          <w:szCs w:val="24"/>
        </w:rPr>
        <w:lastRenderedPageBreak/>
        <w:t>2.1.6.2.</w:t>
      </w:r>
      <w:r w:rsidR="007C7955">
        <w:rPr>
          <w:rFonts w:ascii="Times New Roman" w:hAnsi="Times New Roman"/>
          <w:b/>
          <w:color w:val="000000"/>
          <w:sz w:val="24"/>
          <w:szCs w:val="24"/>
        </w:rPr>
        <w:t>8</w:t>
      </w:r>
      <w:r w:rsidRPr="007C7955">
        <w:rPr>
          <w:rFonts w:ascii="Times New Roman" w:hAnsi="Times New Roman"/>
          <w:b/>
          <w:color w:val="000000"/>
          <w:sz w:val="24"/>
          <w:szCs w:val="24"/>
        </w:rPr>
        <w:t>.</w:t>
      </w:r>
      <w:r w:rsidR="00213168" w:rsidRPr="007C7955">
        <w:rPr>
          <w:b/>
        </w:rPr>
        <w:t xml:space="preserve"> </w:t>
      </w:r>
      <w:r w:rsidR="00213168" w:rsidRPr="007C7955">
        <w:rPr>
          <w:rFonts w:ascii="Times New Roman" w:hAnsi="Times New Roman"/>
          <w:b/>
          <w:color w:val="000000"/>
          <w:sz w:val="24"/>
          <w:szCs w:val="24"/>
        </w:rPr>
        <w:t>Учет материальных ценностей, являющихся электронными носителями информации</w:t>
      </w:r>
    </w:p>
    <w:p w14:paraId="4C5549A7" w14:textId="77777777" w:rsidR="00213168" w:rsidRPr="007C7955" w:rsidRDefault="005340F3" w:rsidP="00451EF5">
      <w:pPr>
        <w:pStyle w:val="aff8"/>
        <w:ind w:firstLine="709"/>
        <w:jc w:val="both"/>
        <w:rPr>
          <w:rFonts w:ascii="Times New Roman" w:hAnsi="Times New Roman"/>
          <w:sz w:val="24"/>
          <w:szCs w:val="24"/>
        </w:rPr>
      </w:pPr>
      <w:r w:rsidRPr="007C7955">
        <w:rPr>
          <w:rFonts w:ascii="Times New Roman" w:hAnsi="Times New Roman"/>
          <w:sz w:val="24"/>
          <w:szCs w:val="24"/>
        </w:rPr>
        <w:t>Полученные субъектом централизованного учета во временное пользование (в том числе по залоговой стоимости) материальные ценности</w:t>
      </w:r>
      <w:r w:rsidR="008B7F0A" w:rsidRPr="007C7955">
        <w:rPr>
          <w:rFonts w:ascii="Times New Roman" w:hAnsi="Times New Roman"/>
          <w:sz w:val="24"/>
          <w:szCs w:val="24"/>
        </w:rPr>
        <w:t>, иные материальные ценности</w:t>
      </w:r>
      <w:r w:rsidRPr="007C7955">
        <w:rPr>
          <w:rFonts w:ascii="Times New Roman" w:hAnsi="Times New Roman"/>
          <w:sz w:val="24"/>
          <w:szCs w:val="24"/>
        </w:rPr>
        <w:t xml:space="preserve">, являющиеся электронными носителями информации для целей идентификации субъекта централизованного учета и/или систематического получения им товаров, работ, услуг, подлежат обособленному отражению на забалансовом счете </w:t>
      </w:r>
      <w:r w:rsidR="00213168" w:rsidRPr="007C7955">
        <w:rPr>
          <w:rFonts w:ascii="Times New Roman" w:hAnsi="Times New Roman"/>
          <w:sz w:val="24"/>
          <w:szCs w:val="24"/>
        </w:rPr>
        <w:t>ЭК «Электронные карты»</w:t>
      </w:r>
      <w:r w:rsidRPr="007C7955">
        <w:rPr>
          <w:rFonts w:ascii="Times New Roman" w:hAnsi="Times New Roman"/>
          <w:sz w:val="24"/>
          <w:szCs w:val="24"/>
        </w:rPr>
        <w:t xml:space="preserve"> в оценке, указанной собственником </w:t>
      </w:r>
      <w:r w:rsidR="00767E57" w:rsidRPr="007C7955">
        <w:rPr>
          <w:rFonts w:ascii="Times New Roman" w:hAnsi="Times New Roman"/>
          <w:sz w:val="24"/>
          <w:szCs w:val="24"/>
        </w:rPr>
        <w:t xml:space="preserve">электронного </w:t>
      </w:r>
      <w:r w:rsidRPr="007C7955">
        <w:rPr>
          <w:rFonts w:ascii="Times New Roman" w:hAnsi="Times New Roman"/>
          <w:sz w:val="24"/>
          <w:szCs w:val="24"/>
        </w:rPr>
        <w:t xml:space="preserve">носителя </w:t>
      </w:r>
      <w:r w:rsidR="00767E57" w:rsidRPr="007C7955">
        <w:rPr>
          <w:rFonts w:ascii="Times New Roman" w:hAnsi="Times New Roman"/>
          <w:sz w:val="24"/>
          <w:szCs w:val="24"/>
        </w:rPr>
        <w:t xml:space="preserve">информации </w:t>
      </w:r>
      <w:r w:rsidRPr="007C7955">
        <w:rPr>
          <w:rFonts w:ascii="Times New Roman" w:hAnsi="Times New Roman"/>
          <w:sz w:val="24"/>
          <w:szCs w:val="24"/>
        </w:rPr>
        <w:t xml:space="preserve">(в т.ч. по залоговой стоимости). При отсутствии информации о стоимости </w:t>
      </w:r>
      <w:r w:rsidR="00767E57" w:rsidRPr="007C7955">
        <w:rPr>
          <w:rFonts w:ascii="Times New Roman" w:hAnsi="Times New Roman"/>
          <w:sz w:val="24"/>
          <w:szCs w:val="24"/>
        </w:rPr>
        <w:t xml:space="preserve">электронного </w:t>
      </w:r>
      <w:r w:rsidRPr="007C7955">
        <w:rPr>
          <w:rFonts w:ascii="Times New Roman" w:hAnsi="Times New Roman"/>
          <w:sz w:val="24"/>
          <w:szCs w:val="24"/>
        </w:rPr>
        <w:t xml:space="preserve">носителя </w:t>
      </w:r>
      <w:r w:rsidR="00767E57" w:rsidRPr="007C7955">
        <w:rPr>
          <w:rFonts w:ascii="Times New Roman" w:hAnsi="Times New Roman"/>
          <w:sz w:val="24"/>
          <w:szCs w:val="24"/>
        </w:rPr>
        <w:t xml:space="preserve">информации </w:t>
      </w:r>
      <w:r w:rsidRPr="007C7955">
        <w:rPr>
          <w:rFonts w:ascii="Times New Roman" w:hAnsi="Times New Roman"/>
          <w:sz w:val="24"/>
          <w:szCs w:val="24"/>
        </w:rPr>
        <w:t>объект принимается к учету в условной оценке: «один объект – один рубль».</w:t>
      </w:r>
    </w:p>
    <w:p w14:paraId="7EF762F5" w14:textId="77777777" w:rsidR="006B219F" w:rsidRPr="007C7955" w:rsidRDefault="000B3BDB" w:rsidP="00451EF5">
      <w:pPr>
        <w:pStyle w:val="aff8"/>
        <w:ind w:firstLine="709"/>
        <w:jc w:val="both"/>
        <w:rPr>
          <w:rFonts w:ascii="Times New Roman" w:hAnsi="Times New Roman"/>
          <w:sz w:val="24"/>
          <w:szCs w:val="24"/>
        </w:rPr>
      </w:pPr>
      <w:r w:rsidRPr="007C7955">
        <w:rPr>
          <w:rFonts w:ascii="Times New Roman" w:hAnsi="Times New Roman"/>
          <w:sz w:val="24"/>
          <w:szCs w:val="24"/>
        </w:rPr>
        <w:t>Принятие</w:t>
      </w:r>
      <w:r w:rsidR="00213168" w:rsidRPr="007C7955">
        <w:rPr>
          <w:rFonts w:ascii="Times New Roman" w:hAnsi="Times New Roman"/>
          <w:sz w:val="24"/>
          <w:szCs w:val="24"/>
        </w:rPr>
        <w:t xml:space="preserve"> </w:t>
      </w:r>
      <w:r w:rsidRPr="007C7955">
        <w:rPr>
          <w:rFonts w:ascii="Times New Roman" w:hAnsi="Times New Roman"/>
          <w:sz w:val="24"/>
          <w:szCs w:val="24"/>
        </w:rPr>
        <w:t xml:space="preserve">ответственным лицом </w:t>
      </w:r>
      <w:r w:rsidR="00213168" w:rsidRPr="007C7955">
        <w:rPr>
          <w:rFonts w:ascii="Times New Roman" w:hAnsi="Times New Roman"/>
          <w:sz w:val="24"/>
          <w:szCs w:val="24"/>
        </w:rPr>
        <w:t>электронн</w:t>
      </w:r>
      <w:r w:rsidRPr="007C7955">
        <w:rPr>
          <w:rFonts w:ascii="Times New Roman" w:hAnsi="Times New Roman"/>
          <w:sz w:val="24"/>
          <w:szCs w:val="24"/>
        </w:rPr>
        <w:t>ых</w:t>
      </w:r>
      <w:r w:rsidR="00213168" w:rsidRPr="007C7955">
        <w:rPr>
          <w:rFonts w:ascii="Times New Roman" w:hAnsi="Times New Roman"/>
          <w:sz w:val="24"/>
          <w:szCs w:val="24"/>
        </w:rPr>
        <w:t xml:space="preserve"> носител</w:t>
      </w:r>
      <w:r w:rsidRPr="007C7955">
        <w:rPr>
          <w:rFonts w:ascii="Times New Roman" w:hAnsi="Times New Roman"/>
          <w:sz w:val="24"/>
          <w:szCs w:val="24"/>
        </w:rPr>
        <w:t>ей</w:t>
      </w:r>
      <w:r w:rsidR="00213168" w:rsidRPr="007C7955">
        <w:rPr>
          <w:rFonts w:ascii="Times New Roman" w:hAnsi="Times New Roman"/>
          <w:sz w:val="24"/>
          <w:szCs w:val="24"/>
        </w:rPr>
        <w:t xml:space="preserve"> информации </w:t>
      </w:r>
      <w:r w:rsidRPr="007C7955">
        <w:rPr>
          <w:rFonts w:ascii="Times New Roman" w:hAnsi="Times New Roman"/>
          <w:sz w:val="24"/>
          <w:szCs w:val="24"/>
        </w:rPr>
        <w:t>на забалансовый учет осуществляется</w:t>
      </w:r>
      <w:r w:rsidR="00213168" w:rsidRPr="007C7955">
        <w:rPr>
          <w:rFonts w:ascii="Times New Roman" w:hAnsi="Times New Roman"/>
          <w:sz w:val="24"/>
          <w:szCs w:val="24"/>
        </w:rPr>
        <w:t xml:space="preserve"> на основании </w:t>
      </w:r>
      <w:r w:rsidR="00EA34E1" w:rsidRPr="007C7955">
        <w:rPr>
          <w:rFonts w:ascii="Times New Roman" w:hAnsi="Times New Roman"/>
          <w:sz w:val="24"/>
          <w:szCs w:val="24"/>
        </w:rPr>
        <w:t>Акта о приеме-передаче об</w:t>
      </w:r>
      <w:r w:rsidR="007A41E6" w:rsidRPr="007C7955">
        <w:rPr>
          <w:rFonts w:ascii="Times New Roman" w:hAnsi="Times New Roman"/>
          <w:sz w:val="24"/>
          <w:szCs w:val="24"/>
        </w:rPr>
        <w:t>ъектов нефинансовых активов (ф.</w:t>
      </w:r>
      <w:r w:rsidR="007A41E6" w:rsidRPr="007C7955">
        <w:rPr>
          <w:rFonts w:ascii="Times New Roman" w:hAnsi="Times New Roman"/>
          <w:sz w:val="24"/>
          <w:szCs w:val="24"/>
          <w:lang w:val="en-US"/>
        </w:rPr>
        <w:t> </w:t>
      </w:r>
      <w:r w:rsidR="00EA34E1" w:rsidRPr="007C7955">
        <w:rPr>
          <w:rFonts w:ascii="Times New Roman" w:hAnsi="Times New Roman"/>
          <w:sz w:val="24"/>
          <w:szCs w:val="24"/>
        </w:rPr>
        <w:t>0510448)</w:t>
      </w:r>
      <w:r w:rsidR="00213168" w:rsidRPr="007C7955">
        <w:rPr>
          <w:rFonts w:ascii="Times New Roman" w:hAnsi="Times New Roman"/>
          <w:sz w:val="24"/>
          <w:szCs w:val="24"/>
        </w:rPr>
        <w:t>.</w:t>
      </w:r>
    </w:p>
    <w:p w14:paraId="739C424B" w14:textId="77777777" w:rsidR="00213168" w:rsidRPr="007C7955" w:rsidRDefault="00213168" w:rsidP="00451EF5">
      <w:pPr>
        <w:pStyle w:val="aff8"/>
        <w:ind w:firstLine="709"/>
        <w:jc w:val="both"/>
        <w:rPr>
          <w:rFonts w:ascii="Times New Roman" w:hAnsi="Times New Roman"/>
          <w:sz w:val="24"/>
          <w:szCs w:val="24"/>
        </w:rPr>
      </w:pPr>
      <w:r w:rsidRPr="007C7955">
        <w:rPr>
          <w:rFonts w:ascii="Times New Roman" w:hAnsi="Times New Roman"/>
          <w:sz w:val="24"/>
          <w:szCs w:val="24"/>
        </w:rPr>
        <w:t xml:space="preserve">Внутреннее перемещение электронных носителей информации между ответственными лицами оформляется на основании Накладной на внутреннее перемещение объектов нефинансовых активов (ф. 0510450). </w:t>
      </w:r>
    </w:p>
    <w:p w14:paraId="4CA829A9" w14:textId="77777777" w:rsidR="00213168" w:rsidRPr="007C7955" w:rsidRDefault="00213168" w:rsidP="00A317AE">
      <w:pPr>
        <w:rPr>
          <w:sz w:val="24"/>
          <w:szCs w:val="24"/>
        </w:rPr>
      </w:pPr>
      <w:r w:rsidRPr="007C7955">
        <w:rPr>
          <w:sz w:val="24"/>
          <w:szCs w:val="24"/>
        </w:rPr>
        <w:t xml:space="preserve">Списание с забалансового учета </w:t>
      </w:r>
      <w:r w:rsidR="00767E57" w:rsidRPr="007C7955">
        <w:rPr>
          <w:sz w:val="24"/>
          <w:szCs w:val="24"/>
        </w:rPr>
        <w:t xml:space="preserve">электронных носителей информации </w:t>
      </w:r>
      <w:r w:rsidRPr="007C7955">
        <w:rPr>
          <w:sz w:val="24"/>
          <w:szCs w:val="24"/>
        </w:rPr>
        <w:t>осуществляется на основании Акта о списании материальных запасов (ф. 0510460) в случае окончания срока действия, порчи, утери, или возврата организации-правообладателю</w:t>
      </w:r>
      <w:r w:rsidR="00C561F0" w:rsidRPr="007C7955">
        <w:rPr>
          <w:sz w:val="24"/>
          <w:szCs w:val="24"/>
        </w:rPr>
        <w:t xml:space="preserve"> </w:t>
      </w:r>
      <w:r w:rsidR="00C561F0" w:rsidRPr="007C7955">
        <w:rPr>
          <w:rFonts w:eastAsia="Calibri"/>
          <w:sz w:val="24"/>
          <w:szCs w:val="24"/>
          <w:lang w:eastAsia="en-US"/>
        </w:rPr>
        <w:t xml:space="preserve">по стоимости, по которой </w:t>
      </w:r>
      <w:r w:rsidR="00C561F0" w:rsidRPr="007C7955">
        <w:rPr>
          <w:sz w:val="24"/>
          <w:szCs w:val="24"/>
        </w:rPr>
        <w:t xml:space="preserve">электронные носители информации </w:t>
      </w:r>
      <w:r w:rsidR="00C561F0" w:rsidRPr="007C7955">
        <w:rPr>
          <w:rFonts w:eastAsia="Calibri"/>
          <w:sz w:val="24"/>
          <w:szCs w:val="24"/>
          <w:lang w:eastAsia="en-US"/>
        </w:rPr>
        <w:t>приняты к забалансовому учету</w:t>
      </w:r>
      <w:r w:rsidRPr="007C7955">
        <w:rPr>
          <w:sz w:val="24"/>
          <w:szCs w:val="24"/>
        </w:rPr>
        <w:t>.</w:t>
      </w:r>
    </w:p>
    <w:p w14:paraId="6A532051" w14:textId="77777777" w:rsidR="005340F3" w:rsidRPr="007C7955" w:rsidRDefault="005340F3" w:rsidP="00451EF5">
      <w:pPr>
        <w:pStyle w:val="aff8"/>
        <w:ind w:firstLine="709"/>
        <w:jc w:val="both"/>
        <w:rPr>
          <w:rFonts w:ascii="Times New Roman" w:hAnsi="Times New Roman"/>
          <w:sz w:val="24"/>
          <w:szCs w:val="24"/>
        </w:rPr>
      </w:pPr>
      <w:r w:rsidRPr="007C7955">
        <w:rPr>
          <w:rFonts w:ascii="Times New Roman" w:hAnsi="Times New Roman"/>
          <w:sz w:val="24"/>
          <w:szCs w:val="24"/>
        </w:rPr>
        <w:t xml:space="preserve">На забалансовом счете </w:t>
      </w:r>
      <w:r w:rsidR="006B219F" w:rsidRPr="007C7955">
        <w:rPr>
          <w:rFonts w:ascii="Times New Roman" w:hAnsi="Times New Roman"/>
          <w:sz w:val="24"/>
          <w:szCs w:val="24"/>
        </w:rPr>
        <w:t>ЭК «Электронные карты»</w:t>
      </w:r>
      <w:r w:rsidRPr="007C7955">
        <w:rPr>
          <w:rFonts w:ascii="Times New Roman" w:hAnsi="Times New Roman"/>
          <w:sz w:val="24"/>
          <w:szCs w:val="24"/>
        </w:rPr>
        <w:t xml:space="preserve"> подлежат отражению следующие материальные ценности:</w:t>
      </w:r>
    </w:p>
    <w:p w14:paraId="67FDED6D" w14:textId="77777777" w:rsidR="005340F3" w:rsidRPr="007C7955" w:rsidRDefault="005340F3" w:rsidP="00451EF5">
      <w:pPr>
        <w:pStyle w:val="aff8"/>
        <w:ind w:firstLine="709"/>
        <w:jc w:val="both"/>
        <w:rPr>
          <w:rFonts w:ascii="Times New Roman" w:hAnsi="Times New Roman"/>
          <w:sz w:val="24"/>
          <w:szCs w:val="24"/>
        </w:rPr>
      </w:pPr>
      <w:r w:rsidRPr="007C7955">
        <w:rPr>
          <w:rFonts w:ascii="Times New Roman" w:hAnsi="Times New Roman"/>
          <w:sz w:val="24"/>
          <w:szCs w:val="24"/>
        </w:rPr>
        <w:t>абонементы на проезд городским транспортом (транспортные карты);</w:t>
      </w:r>
    </w:p>
    <w:p w14:paraId="138A5CE5" w14:textId="77777777" w:rsidR="005340F3" w:rsidRPr="007C7955" w:rsidRDefault="005340F3" w:rsidP="00451EF5">
      <w:pPr>
        <w:pStyle w:val="aff8"/>
        <w:ind w:firstLine="709"/>
        <w:jc w:val="both"/>
        <w:rPr>
          <w:rFonts w:ascii="Times New Roman" w:hAnsi="Times New Roman"/>
          <w:sz w:val="24"/>
          <w:szCs w:val="24"/>
        </w:rPr>
      </w:pPr>
      <w:r w:rsidRPr="007C7955">
        <w:rPr>
          <w:rFonts w:ascii="Times New Roman" w:hAnsi="Times New Roman"/>
          <w:sz w:val="24"/>
          <w:szCs w:val="24"/>
        </w:rPr>
        <w:t>идентификационные модули (</w:t>
      </w:r>
      <w:r w:rsidRPr="007C7955">
        <w:rPr>
          <w:rFonts w:ascii="Times New Roman" w:hAnsi="Times New Roman"/>
          <w:sz w:val="24"/>
          <w:szCs w:val="24"/>
          <w:lang w:val="en-US"/>
        </w:rPr>
        <w:t>sim</w:t>
      </w:r>
      <w:r w:rsidR="00E65AC3" w:rsidRPr="007C7955">
        <w:rPr>
          <w:rFonts w:ascii="Times New Roman" w:hAnsi="Times New Roman"/>
          <w:sz w:val="24"/>
          <w:szCs w:val="24"/>
        </w:rPr>
        <w:t xml:space="preserve"> – карты, смарт-карты);</w:t>
      </w:r>
    </w:p>
    <w:p w14:paraId="3929AD25" w14:textId="77777777" w:rsidR="00BA6243" w:rsidRPr="007C7955" w:rsidRDefault="00767E57" w:rsidP="00451EF5">
      <w:pPr>
        <w:pStyle w:val="aff8"/>
        <w:ind w:firstLine="709"/>
        <w:jc w:val="both"/>
        <w:rPr>
          <w:rFonts w:ascii="Times New Roman" w:hAnsi="Times New Roman"/>
          <w:sz w:val="24"/>
          <w:szCs w:val="24"/>
        </w:rPr>
      </w:pPr>
      <w:r w:rsidRPr="007C7955">
        <w:rPr>
          <w:rFonts w:ascii="Times New Roman" w:hAnsi="Times New Roman"/>
          <w:sz w:val="24"/>
          <w:szCs w:val="24"/>
        </w:rPr>
        <w:t>иные аналогичные электронные носители информации</w:t>
      </w:r>
      <w:r w:rsidR="00BA6243" w:rsidRPr="007C7955">
        <w:rPr>
          <w:rFonts w:ascii="Times New Roman" w:hAnsi="Times New Roman"/>
          <w:sz w:val="24"/>
          <w:szCs w:val="24"/>
        </w:rPr>
        <w:t>.</w:t>
      </w:r>
    </w:p>
    <w:p w14:paraId="6B04CBB2" w14:textId="77777777" w:rsidR="004A7BF9" w:rsidRDefault="004A7BF9" w:rsidP="00F32300">
      <w:pPr>
        <w:rPr>
          <w:rFonts w:eastAsia="Calibri"/>
          <w:b/>
          <w:sz w:val="24"/>
          <w:szCs w:val="24"/>
        </w:rPr>
      </w:pPr>
    </w:p>
    <w:p w14:paraId="62C09E26" w14:textId="28D0BD8E" w:rsidR="00F32300" w:rsidRPr="004A7BF9" w:rsidRDefault="002A2C97" w:rsidP="00F32300">
      <w:pPr>
        <w:rPr>
          <w:rFonts w:eastAsia="Calibri"/>
          <w:b/>
          <w:sz w:val="24"/>
          <w:szCs w:val="24"/>
        </w:rPr>
      </w:pPr>
      <w:r w:rsidRPr="004A7BF9">
        <w:rPr>
          <w:rFonts w:eastAsia="Calibri"/>
          <w:b/>
          <w:sz w:val="24"/>
          <w:szCs w:val="24"/>
        </w:rPr>
        <w:t>2.1.6.2.</w:t>
      </w:r>
      <w:r w:rsidR="004A7BF9">
        <w:rPr>
          <w:rFonts w:eastAsia="Calibri"/>
          <w:b/>
          <w:sz w:val="24"/>
          <w:szCs w:val="24"/>
        </w:rPr>
        <w:t>9</w:t>
      </w:r>
      <w:r w:rsidRPr="004A7BF9">
        <w:rPr>
          <w:rFonts w:eastAsia="Calibri"/>
          <w:b/>
          <w:sz w:val="24"/>
          <w:szCs w:val="24"/>
        </w:rPr>
        <w:t xml:space="preserve">. </w:t>
      </w:r>
      <w:r w:rsidR="00F32300" w:rsidRPr="004A7BF9">
        <w:rPr>
          <w:rFonts w:eastAsia="Calibri"/>
          <w:b/>
          <w:sz w:val="24"/>
          <w:szCs w:val="24"/>
        </w:rPr>
        <w:t>Учет материальных ценностей, полученных по договорам оказания услуг, выполнения работ, поставки товаров</w:t>
      </w:r>
    </w:p>
    <w:p w14:paraId="1280055A" w14:textId="77777777" w:rsidR="00F32300" w:rsidRPr="004A7BF9" w:rsidRDefault="00F32300" w:rsidP="00F32300">
      <w:pPr>
        <w:rPr>
          <w:rFonts w:eastAsia="Calibri"/>
          <w:sz w:val="24"/>
          <w:szCs w:val="24"/>
        </w:rPr>
      </w:pPr>
      <w:r w:rsidRPr="004A7BF9">
        <w:rPr>
          <w:rFonts w:eastAsia="Calibri"/>
          <w:sz w:val="24"/>
          <w:szCs w:val="24"/>
        </w:rPr>
        <w:t>Полученные субъектом централизованного учета во временное пользование  материальные ценности, являющиеся имуществом для целей систематического получения им товаров, работ (услуг) подлежат обособленному отражению на забалансовом счете МЦД «Материальные ценности, полученные по договорам оказания услуг, выполнения работ, поставки товаров» в оценке, указанной собственником имущества. При отсутствии информации о стоимости материальных ценностей объект принимается к учету в условной оценке: «один объект – один рубль».</w:t>
      </w:r>
    </w:p>
    <w:p w14:paraId="545A169A" w14:textId="77777777" w:rsidR="00F32300" w:rsidRPr="004A7BF9" w:rsidRDefault="00F32300" w:rsidP="00F32300">
      <w:pPr>
        <w:rPr>
          <w:rFonts w:eastAsia="Calibri"/>
          <w:sz w:val="24"/>
          <w:szCs w:val="24"/>
        </w:rPr>
      </w:pPr>
      <w:r w:rsidRPr="004A7BF9">
        <w:rPr>
          <w:rFonts w:eastAsia="Calibri"/>
          <w:sz w:val="24"/>
          <w:szCs w:val="24"/>
        </w:rPr>
        <w:t xml:space="preserve">Принятие ответственным лицом данного имущества на забалансовый учет осуществляется на основании </w:t>
      </w:r>
      <w:r w:rsidR="00A31B75" w:rsidRPr="004A7BF9">
        <w:rPr>
          <w:rFonts w:eastAsia="Calibri"/>
          <w:sz w:val="24"/>
          <w:szCs w:val="24"/>
        </w:rPr>
        <w:t>акта приема-передачи, предусмотренного договором (контрактом, государственным контрактом) и оформля</w:t>
      </w:r>
      <w:r w:rsidR="007A41E6" w:rsidRPr="004A7BF9">
        <w:rPr>
          <w:rFonts w:eastAsia="Calibri"/>
          <w:sz w:val="24"/>
          <w:szCs w:val="24"/>
        </w:rPr>
        <w:t>ется Бухгалтерской справкой (ф.</w:t>
      </w:r>
      <w:r w:rsidR="007A41E6" w:rsidRPr="004A7BF9">
        <w:rPr>
          <w:rFonts w:eastAsia="Calibri"/>
          <w:lang w:val="en-US"/>
        </w:rPr>
        <w:t> </w:t>
      </w:r>
      <w:r w:rsidR="00A31B75" w:rsidRPr="004A7BF9">
        <w:rPr>
          <w:rFonts w:eastAsia="Calibri"/>
          <w:sz w:val="24"/>
          <w:szCs w:val="24"/>
        </w:rPr>
        <w:t>0504833)</w:t>
      </w:r>
      <w:r w:rsidRPr="004A7BF9">
        <w:rPr>
          <w:rFonts w:eastAsia="Calibri"/>
          <w:sz w:val="24"/>
          <w:szCs w:val="24"/>
        </w:rPr>
        <w:t>.</w:t>
      </w:r>
    </w:p>
    <w:p w14:paraId="1F21E1AC" w14:textId="77777777" w:rsidR="00F32300" w:rsidRPr="004A7BF9" w:rsidRDefault="00F32300" w:rsidP="00F32300">
      <w:pPr>
        <w:rPr>
          <w:rFonts w:eastAsia="Calibri"/>
          <w:sz w:val="24"/>
          <w:szCs w:val="24"/>
        </w:rPr>
      </w:pPr>
      <w:r w:rsidRPr="004A7BF9">
        <w:rPr>
          <w:rFonts w:eastAsia="Calibri"/>
          <w:sz w:val="24"/>
          <w:szCs w:val="24"/>
        </w:rPr>
        <w:t xml:space="preserve">Внутреннее перемещение имущества между ответственными лицами оформляется на основании Накладной на внутреннее перемещение объектов нефинансовых активов (ф. 0510450). </w:t>
      </w:r>
    </w:p>
    <w:p w14:paraId="71DB4126" w14:textId="77777777" w:rsidR="002A2C97" w:rsidRPr="004A7BF9" w:rsidRDefault="00FC54CF" w:rsidP="00F32300">
      <w:pPr>
        <w:rPr>
          <w:rFonts w:eastAsia="Calibri"/>
          <w:sz w:val="24"/>
          <w:szCs w:val="24"/>
        </w:rPr>
      </w:pPr>
      <w:r w:rsidRPr="004A7BF9">
        <w:rPr>
          <w:rFonts w:eastAsia="Calibri"/>
          <w:sz w:val="24"/>
          <w:szCs w:val="24"/>
        </w:rPr>
        <w:t xml:space="preserve">Возврат имущества организации-правообладателю осуществляется по стоимости, по которой имущество принято к забалансовому учету на основании </w:t>
      </w:r>
      <w:r w:rsidR="00A31B75" w:rsidRPr="004A7BF9">
        <w:rPr>
          <w:rFonts w:eastAsia="Calibri"/>
          <w:sz w:val="24"/>
          <w:szCs w:val="24"/>
        </w:rPr>
        <w:t>а</w:t>
      </w:r>
      <w:r w:rsidRPr="004A7BF9">
        <w:rPr>
          <w:rFonts w:eastAsia="Calibri"/>
          <w:sz w:val="24"/>
          <w:szCs w:val="24"/>
        </w:rPr>
        <w:t>кта приема-передачи, предусмотренного договором (контрактом, государственным контрактом) и оформляется Бухгалтерской справкой (ф. 0504833)</w:t>
      </w:r>
      <w:r w:rsidR="00F32300" w:rsidRPr="004A7BF9">
        <w:rPr>
          <w:rFonts w:eastAsia="Calibri"/>
          <w:sz w:val="24"/>
          <w:szCs w:val="24"/>
        </w:rPr>
        <w:t>.</w:t>
      </w:r>
    </w:p>
    <w:p w14:paraId="5119F709" w14:textId="70BE3213" w:rsidR="00315FFC" w:rsidRPr="004A7BF9" w:rsidRDefault="00315FFC" w:rsidP="00F32300">
      <w:pPr>
        <w:rPr>
          <w:sz w:val="24"/>
          <w:szCs w:val="24"/>
        </w:rPr>
      </w:pPr>
      <w:r w:rsidRPr="004A7BF9">
        <w:rPr>
          <w:sz w:val="24"/>
          <w:szCs w:val="24"/>
        </w:rPr>
        <w:t xml:space="preserve">Аналитический учет по счету ведется в </w:t>
      </w:r>
      <w:r w:rsidR="003353D7" w:rsidRPr="004A7BF9">
        <w:rPr>
          <w:sz w:val="24"/>
          <w:szCs w:val="24"/>
        </w:rPr>
        <w:t>Карточке количественно-суммового учета материальных ценностей (ф. 0504041)</w:t>
      </w:r>
      <w:r w:rsidRPr="004A7BF9">
        <w:rPr>
          <w:sz w:val="24"/>
          <w:szCs w:val="24"/>
        </w:rPr>
        <w:t xml:space="preserve"> в разрезе объектов имущества, собственников (балансодержателей) имущества, а также по учетным (инвентарным, серийным, реестровым) номерам, указанным в акте приема-передачи (ином документе).</w:t>
      </w:r>
    </w:p>
    <w:p w14:paraId="035F3B74" w14:textId="77777777" w:rsidR="002A2C97" w:rsidRDefault="002A2C97" w:rsidP="002A2C97">
      <w:pPr>
        <w:pStyle w:val="aff8"/>
        <w:ind w:firstLine="709"/>
        <w:jc w:val="both"/>
        <w:rPr>
          <w:rFonts w:ascii="Times New Roman" w:hAnsi="Times New Roman"/>
          <w:i/>
          <w:sz w:val="24"/>
          <w:szCs w:val="24"/>
        </w:rPr>
      </w:pPr>
    </w:p>
    <w:p w14:paraId="7778934D" w14:textId="017DAB20" w:rsidR="0095690D" w:rsidRPr="00451EF5" w:rsidRDefault="0095690D" w:rsidP="0095690D">
      <w:pPr>
        <w:pStyle w:val="aff8"/>
        <w:ind w:firstLine="709"/>
        <w:jc w:val="both"/>
        <w:rPr>
          <w:rFonts w:ascii="Times New Roman" w:hAnsi="Times New Roman"/>
          <w:sz w:val="24"/>
          <w:szCs w:val="24"/>
        </w:rPr>
      </w:pPr>
      <w:r w:rsidRPr="00F62ADB">
        <w:rPr>
          <w:rFonts w:ascii="Times New Roman" w:hAnsi="Times New Roman"/>
          <w:sz w:val="24"/>
          <w:szCs w:val="24"/>
        </w:rPr>
        <w:t>2.1.6.</w:t>
      </w:r>
      <w:r>
        <w:rPr>
          <w:rFonts w:ascii="Times New Roman" w:hAnsi="Times New Roman"/>
          <w:sz w:val="24"/>
          <w:szCs w:val="24"/>
        </w:rPr>
        <w:t>2</w:t>
      </w:r>
      <w:r w:rsidRPr="00F62ADB">
        <w:rPr>
          <w:rFonts w:ascii="Times New Roman" w:hAnsi="Times New Roman"/>
          <w:sz w:val="24"/>
          <w:szCs w:val="24"/>
        </w:rPr>
        <w:t>.</w:t>
      </w:r>
      <w:r>
        <w:rPr>
          <w:rFonts w:ascii="Times New Roman" w:hAnsi="Times New Roman"/>
          <w:sz w:val="24"/>
          <w:szCs w:val="24"/>
        </w:rPr>
        <w:t>1</w:t>
      </w:r>
      <w:r w:rsidR="004A7BF9">
        <w:rPr>
          <w:rFonts w:ascii="Times New Roman" w:hAnsi="Times New Roman"/>
          <w:sz w:val="24"/>
          <w:szCs w:val="24"/>
        </w:rPr>
        <w:t>0</w:t>
      </w:r>
      <w:r w:rsidRPr="00F62ADB">
        <w:rPr>
          <w:rFonts w:ascii="Times New Roman" w:hAnsi="Times New Roman"/>
          <w:sz w:val="24"/>
          <w:szCs w:val="24"/>
        </w:rPr>
        <w:t xml:space="preserve">. Информация об объектах </w:t>
      </w:r>
      <w:r>
        <w:rPr>
          <w:rFonts w:ascii="Times New Roman" w:hAnsi="Times New Roman"/>
          <w:sz w:val="24"/>
          <w:szCs w:val="24"/>
        </w:rPr>
        <w:t>материальных запасов</w:t>
      </w:r>
      <w:r w:rsidRPr="00F62ADB">
        <w:rPr>
          <w:rFonts w:ascii="Times New Roman" w:hAnsi="Times New Roman"/>
          <w:sz w:val="24"/>
          <w:szCs w:val="24"/>
        </w:rPr>
        <w:t>, выданных в личное пользование работникам для выполнения ими должностных обязанностей</w:t>
      </w:r>
      <w:r>
        <w:rPr>
          <w:rFonts w:ascii="Times New Roman" w:hAnsi="Times New Roman"/>
          <w:sz w:val="24"/>
          <w:szCs w:val="24"/>
        </w:rPr>
        <w:t xml:space="preserve"> (например, форменное обмундирование, инструменты и т.п.)</w:t>
      </w:r>
      <w:r w:rsidRPr="00F62ADB">
        <w:rPr>
          <w:rFonts w:ascii="Times New Roman" w:hAnsi="Times New Roman"/>
          <w:sz w:val="24"/>
          <w:szCs w:val="24"/>
        </w:rPr>
        <w:t xml:space="preserve">, </w:t>
      </w:r>
      <w:r w:rsidR="005D4566">
        <w:rPr>
          <w:rFonts w:ascii="Times New Roman" w:hAnsi="Times New Roman"/>
          <w:sz w:val="24"/>
          <w:szCs w:val="24"/>
        </w:rPr>
        <w:t>при установлении требований по</w:t>
      </w:r>
      <w:r w:rsidRPr="00F62ADB">
        <w:rPr>
          <w:rFonts w:ascii="Times New Roman" w:hAnsi="Times New Roman"/>
          <w:sz w:val="24"/>
          <w:szCs w:val="24"/>
        </w:rPr>
        <w:t xml:space="preserve"> </w:t>
      </w:r>
      <w:r>
        <w:rPr>
          <w:rFonts w:ascii="Times New Roman" w:hAnsi="Times New Roman"/>
          <w:sz w:val="24"/>
          <w:szCs w:val="24"/>
        </w:rPr>
        <w:t>возврат</w:t>
      </w:r>
      <w:r w:rsidR="005D4566">
        <w:rPr>
          <w:rFonts w:ascii="Times New Roman" w:hAnsi="Times New Roman"/>
          <w:sz w:val="24"/>
          <w:szCs w:val="24"/>
        </w:rPr>
        <w:t>у</w:t>
      </w:r>
      <w:r>
        <w:rPr>
          <w:rFonts w:ascii="Times New Roman" w:hAnsi="Times New Roman"/>
          <w:sz w:val="24"/>
          <w:szCs w:val="24"/>
        </w:rPr>
        <w:t xml:space="preserve"> </w:t>
      </w:r>
      <w:r w:rsidRPr="00F62ADB">
        <w:rPr>
          <w:rFonts w:ascii="Times New Roman" w:hAnsi="Times New Roman"/>
          <w:sz w:val="24"/>
          <w:szCs w:val="24"/>
        </w:rPr>
        <w:t>полученного</w:t>
      </w:r>
      <w:r w:rsidRPr="00451EF5">
        <w:rPr>
          <w:rFonts w:ascii="Times New Roman" w:hAnsi="Times New Roman"/>
          <w:sz w:val="24"/>
          <w:szCs w:val="24"/>
        </w:rPr>
        <w:t xml:space="preserve"> имущества</w:t>
      </w:r>
      <w:r w:rsidR="005D4566">
        <w:rPr>
          <w:rFonts w:ascii="Times New Roman" w:hAnsi="Times New Roman"/>
          <w:sz w:val="24"/>
          <w:szCs w:val="24"/>
        </w:rPr>
        <w:t xml:space="preserve"> (</w:t>
      </w:r>
      <w:r w:rsidR="005D4566" w:rsidRPr="005D4566">
        <w:rPr>
          <w:rFonts w:ascii="Times New Roman" w:hAnsi="Times New Roman"/>
          <w:sz w:val="24"/>
          <w:szCs w:val="24"/>
        </w:rPr>
        <w:t>при увольнении, списании</w:t>
      </w:r>
      <w:r w:rsidR="005D4566">
        <w:rPr>
          <w:rFonts w:ascii="Times New Roman" w:hAnsi="Times New Roman"/>
          <w:sz w:val="24"/>
          <w:szCs w:val="24"/>
        </w:rPr>
        <w:t>,</w:t>
      </w:r>
      <w:r w:rsidR="005D4566" w:rsidRPr="005D4566">
        <w:rPr>
          <w:rFonts w:ascii="Times New Roman" w:hAnsi="Times New Roman"/>
          <w:sz w:val="24"/>
          <w:szCs w:val="24"/>
        </w:rPr>
        <w:t xml:space="preserve"> замене</w:t>
      </w:r>
      <w:r w:rsidR="005D4566">
        <w:rPr>
          <w:rFonts w:ascii="Times New Roman" w:hAnsi="Times New Roman"/>
          <w:sz w:val="24"/>
          <w:szCs w:val="24"/>
        </w:rPr>
        <w:t xml:space="preserve"> и т.п.)</w:t>
      </w:r>
      <w:r>
        <w:rPr>
          <w:rFonts w:ascii="Times New Roman" w:hAnsi="Times New Roman"/>
          <w:sz w:val="24"/>
          <w:szCs w:val="24"/>
        </w:rPr>
        <w:t>,</w:t>
      </w:r>
      <w:r w:rsidRPr="00451EF5">
        <w:rPr>
          <w:rFonts w:ascii="Times New Roman" w:hAnsi="Times New Roman"/>
          <w:sz w:val="24"/>
          <w:szCs w:val="24"/>
        </w:rPr>
        <w:t xml:space="preserve"> </w:t>
      </w:r>
      <w:r>
        <w:rPr>
          <w:rFonts w:ascii="Times New Roman" w:hAnsi="Times New Roman"/>
          <w:sz w:val="24"/>
          <w:szCs w:val="24"/>
        </w:rPr>
        <w:t xml:space="preserve">в целях </w:t>
      </w:r>
      <w:r w:rsidRPr="0095690D">
        <w:rPr>
          <w:rFonts w:ascii="Times New Roman" w:hAnsi="Times New Roman"/>
          <w:sz w:val="24"/>
          <w:szCs w:val="24"/>
        </w:rPr>
        <w:t>контрол</w:t>
      </w:r>
      <w:r>
        <w:rPr>
          <w:rFonts w:ascii="Times New Roman" w:hAnsi="Times New Roman"/>
          <w:sz w:val="24"/>
          <w:szCs w:val="24"/>
        </w:rPr>
        <w:t>я</w:t>
      </w:r>
      <w:r w:rsidRPr="0095690D">
        <w:rPr>
          <w:rFonts w:ascii="Times New Roman" w:hAnsi="Times New Roman"/>
          <w:sz w:val="24"/>
          <w:szCs w:val="24"/>
        </w:rPr>
        <w:t xml:space="preserve"> их использования</w:t>
      </w:r>
      <w:r>
        <w:rPr>
          <w:rFonts w:ascii="Times New Roman" w:hAnsi="Times New Roman"/>
          <w:sz w:val="24"/>
          <w:szCs w:val="24"/>
        </w:rPr>
        <w:t xml:space="preserve"> </w:t>
      </w:r>
      <w:r w:rsidRPr="00451EF5">
        <w:rPr>
          <w:rFonts w:ascii="Times New Roman" w:hAnsi="Times New Roman"/>
          <w:sz w:val="24"/>
          <w:szCs w:val="24"/>
        </w:rPr>
        <w:t>отражается на забалансовом счете 27 «Материальные ценности, выданные в личное пользование работникам (сотрудникам)».</w:t>
      </w:r>
    </w:p>
    <w:p w14:paraId="67B7D9B8" w14:textId="77777777" w:rsidR="0095690D" w:rsidRDefault="0095690D" w:rsidP="0095690D">
      <w:pPr>
        <w:pStyle w:val="aff8"/>
        <w:ind w:firstLine="709"/>
        <w:jc w:val="both"/>
        <w:rPr>
          <w:rFonts w:ascii="Times New Roman" w:hAnsi="Times New Roman"/>
          <w:sz w:val="24"/>
          <w:szCs w:val="24"/>
        </w:rPr>
      </w:pPr>
      <w:r>
        <w:rPr>
          <w:rFonts w:ascii="Times New Roman" w:hAnsi="Times New Roman"/>
          <w:sz w:val="24"/>
          <w:szCs w:val="24"/>
        </w:rPr>
        <w:lastRenderedPageBreak/>
        <w:t xml:space="preserve">Учет материальных запасов </w:t>
      </w:r>
      <w:r w:rsidRPr="00451EF5">
        <w:rPr>
          <w:rFonts w:ascii="Times New Roman" w:hAnsi="Times New Roman"/>
          <w:sz w:val="24"/>
          <w:szCs w:val="24"/>
        </w:rPr>
        <w:t>на забалансовом счете 27 «Материальные ценности, выданные в личное пользование работникам (сотрудникам)»</w:t>
      </w:r>
      <w:r>
        <w:rPr>
          <w:rFonts w:ascii="Times New Roman" w:hAnsi="Times New Roman"/>
          <w:sz w:val="24"/>
          <w:szCs w:val="24"/>
        </w:rPr>
        <w:t xml:space="preserve"> осуществляется в порядке, установленном в пункте 2.1.6.1.7 настоящей учетной политики</w:t>
      </w:r>
      <w:r w:rsidRPr="00451EF5">
        <w:rPr>
          <w:rFonts w:ascii="Times New Roman" w:hAnsi="Times New Roman"/>
          <w:sz w:val="24"/>
          <w:szCs w:val="24"/>
        </w:rPr>
        <w:t>.</w:t>
      </w:r>
    </w:p>
    <w:p w14:paraId="132865A7" w14:textId="77777777" w:rsidR="0095690D" w:rsidRDefault="0095690D" w:rsidP="0095690D">
      <w:pPr>
        <w:pStyle w:val="aff8"/>
        <w:ind w:firstLine="709"/>
        <w:jc w:val="both"/>
        <w:rPr>
          <w:rFonts w:ascii="Times New Roman" w:hAnsi="Times New Roman"/>
          <w:sz w:val="24"/>
          <w:szCs w:val="24"/>
        </w:rPr>
      </w:pPr>
    </w:p>
    <w:p w14:paraId="5A59B174" w14:textId="7F835652" w:rsidR="00A27349" w:rsidRPr="004A7BF9" w:rsidRDefault="00A27349" w:rsidP="00A27349">
      <w:pPr>
        <w:rPr>
          <w:rFonts w:eastAsia="Calibri"/>
          <w:b/>
          <w:sz w:val="24"/>
          <w:szCs w:val="24"/>
        </w:rPr>
      </w:pPr>
      <w:r w:rsidRPr="004A7BF9">
        <w:rPr>
          <w:rFonts w:eastAsia="Calibri"/>
          <w:b/>
          <w:sz w:val="24"/>
          <w:szCs w:val="24"/>
        </w:rPr>
        <w:t>2.1.6.2.1</w:t>
      </w:r>
      <w:r w:rsidR="004A7BF9" w:rsidRPr="004A7BF9">
        <w:rPr>
          <w:rFonts w:eastAsia="Calibri"/>
          <w:b/>
          <w:sz w:val="24"/>
          <w:szCs w:val="24"/>
        </w:rPr>
        <w:t>1</w:t>
      </w:r>
      <w:r w:rsidRPr="004A7BF9">
        <w:rPr>
          <w:rFonts w:eastAsia="Calibri"/>
          <w:b/>
          <w:sz w:val="24"/>
          <w:szCs w:val="24"/>
        </w:rPr>
        <w:t>. Учет незаконно установленных рекламных конструкций</w:t>
      </w:r>
    </w:p>
    <w:p w14:paraId="3DF99EB6" w14:textId="77777777" w:rsidR="00A27349" w:rsidRPr="004A7BF9" w:rsidRDefault="00A27349" w:rsidP="00A27349">
      <w:pPr>
        <w:rPr>
          <w:rFonts w:eastAsia="Calibri"/>
          <w:sz w:val="24"/>
          <w:szCs w:val="24"/>
        </w:rPr>
      </w:pPr>
      <w:r w:rsidRPr="004A7BF9">
        <w:rPr>
          <w:rFonts w:eastAsia="Calibri"/>
          <w:sz w:val="24"/>
          <w:szCs w:val="24"/>
        </w:rPr>
        <w:t xml:space="preserve">Учет незаконно установленных рекламных конструкций (далее – НУРК) осуществляется в соответствии с Правилами </w:t>
      </w:r>
      <w:r w:rsidRPr="004A7BF9">
        <w:rPr>
          <w:sz w:val="24"/>
          <w:szCs w:val="24"/>
        </w:rPr>
        <w:t>установки и эксплуатации</w:t>
      </w:r>
      <w:r w:rsidRPr="004A7BF9">
        <w:rPr>
          <w:rFonts w:eastAsia="Calibri"/>
          <w:sz w:val="24"/>
          <w:szCs w:val="24"/>
        </w:rPr>
        <w:t>, демонтажа, вывоза, складирования, продажи и утилизации рекламных конструкций в городе Москве, утвержденных Постановлением Правительства Москвы от 12.12.2012 № 712-ПП.</w:t>
      </w:r>
    </w:p>
    <w:p w14:paraId="2C4A715A" w14:textId="77777777" w:rsidR="00A27349" w:rsidRPr="004A7BF9" w:rsidRDefault="00A27349" w:rsidP="00A27349">
      <w:pPr>
        <w:rPr>
          <w:rFonts w:eastAsia="Calibri"/>
          <w:sz w:val="24"/>
          <w:szCs w:val="24"/>
        </w:rPr>
      </w:pPr>
      <w:r w:rsidRPr="004A7BF9">
        <w:rPr>
          <w:rFonts w:eastAsia="Calibri"/>
          <w:sz w:val="24"/>
          <w:szCs w:val="24"/>
        </w:rPr>
        <w:t>НУРК учитываются на забалансовом счете 02 «Материальные ценности на хранении» с момента демонтажа и перемещения НУРК на склад субъекта учета, на основании Акта о поступлении товарно-материальных ценностей, принятых на хранение (неунифицированная форма), до момента его выдачи владельцу в установленном порядке или до момента утилизации, продажи НУРК. На забалансовый учет НУРК принимаются в условной оценке: «один объект – один рубль».</w:t>
      </w:r>
    </w:p>
    <w:p w14:paraId="3EEB5D3E" w14:textId="77777777" w:rsidR="00A27349" w:rsidRPr="004A7BF9" w:rsidRDefault="00A27349" w:rsidP="00A27349">
      <w:pPr>
        <w:rPr>
          <w:sz w:val="24"/>
          <w:szCs w:val="24"/>
        </w:rPr>
      </w:pPr>
      <w:r w:rsidRPr="004A7BF9">
        <w:rPr>
          <w:sz w:val="24"/>
          <w:szCs w:val="24"/>
        </w:rPr>
        <w:t>Аналитический учет материальных ценностей, принятых на хранение (в переработку), ведется в Карточке учета материальных ценностей (ф. 0504043) в разрезе владельцев (заказчиков), по видам, сортам и местам хранения (нахождения).</w:t>
      </w:r>
    </w:p>
    <w:p w14:paraId="6664DB4D" w14:textId="77777777" w:rsidR="00A27349" w:rsidRPr="004A7BF9" w:rsidRDefault="00A27349" w:rsidP="00A27349">
      <w:pPr>
        <w:rPr>
          <w:rFonts w:eastAsia="Calibri"/>
          <w:sz w:val="24"/>
          <w:szCs w:val="24"/>
        </w:rPr>
      </w:pPr>
      <w:r w:rsidRPr="004A7BF9">
        <w:rPr>
          <w:rFonts w:eastAsia="Calibri"/>
          <w:sz w:val="24"/>
          <w:szCs w:val="24"/>
        </w:rPr>
        <w:t>Списание НУРК с забалансового счета 02 «Материальные ценности на хранении» производится на основании Акта о выбытии товарно-материальных ценностей, принятых на хранение (неунифицированная форма) в случаях возврата владельцу.</w:t>
      </w:r>
    </w:p>
    <w:p w14:paraId="463E19A0" w14:textId="77777777" w:rsidR="00A27349" w:rsidRPr="004A7BF9" w:rsidRDefault="00A27349" w:rsidP="00A27349">
      <w:pPr>
        <w:rPr>
          <w:sz w:val="24"/>
          <w:szCs w:val="24"/>
        </w:rPr>
      </w:pPr>
      <w:r w:rsidRPr="004A7BF9">
        <w:rPr>
          <w:rFonts w:eastAsia="Calibri"/>
          <w:sz w:val="24"/>
          <w:szCs w:val="24"/>
        </w:rPr>
        <w:t>Списание НУРК с забалансового счета 02 «Материальные ценности на хранении»</w:t>
      </w:r>
      <w:r w:rsidRPr="004A7BF9">
        <w:rPr>
          <w:sz w:val="24"/>
          <w:szCs w:val="24"/>
        </w:rPr>
        <w:t xml:space="preserve"> </w:t>
      </w:r>
      <w:r w:rsidRPr="004A7BF9">
        <w:rPr>
          <w:rFonts w:eastAsia="Calibri"/>
          <w:sz w:val="24"/>
          <w:szCs w:val="24"/>
        </w:rPr>
        <w:t>в соответствии с договором со специализированной организацией, предусматривающим принятие отходов в переработку (утилизацию)</w:t>
      </w:r>
      <w:r w:rsidR="0090633F" w:rsidRPr="004A7BF9">
        <w:rPr>
          <w:rFonts w:eastAsia="Calibri"/>
          <w:sz w:val="24"/>
          <w:szCs w:val="24"/>
        </w:rPr>
        <w:t>,</w:t>
      </w:r>
      <w:r w:rsidRPr="004A7BF9">
        <w:rPr>
          <w:rFonts w:eastAsia="Calibri"/>
          <w:sz w:val="24"/>
          <w:szCs w:val="24"/>
        </w:rPr>
        <w:t xml:space="preserve"> производится на основании Акта об </w:t>
      </w:r>
      <w:r w:rsidRPr="004A7BF9">
        <w:rPr>
          <w:sz w:val="24"/>
          <w:szCs w:val="24"/>
        </w:rPr>
        <w:t>утилизации (уничтожении) материальных ценностей (ф. 0510435).</w:t>
      </w:r>
    </w:p>
    <w:p w14:paraId="5769E43E" w14:textId="77777777" w:rsidR="00A27349" w:rsidRPr="004A7BF9" w:rsidRDefault="00A27349" w:rsidP="00A27349">
      <w:pPr>
        <w:rPr>
          <w:sz w:val="24"/>
          <w:szCs w:val="24"/>
        </w:rPr>
      </w:pPr>
      <w:r w:rsidRPr="004A7BF9">
        <w:rPr>
          <w:sz w:val="24"/>
          <w:szCs w:val="24"/>
        </w:rPr>
        <w:t>В случае, если субъект учета принимает решение о реализации НУРК, такие активы выбывают с забалансового счета 02 «Материальные ценности на хранении» и принимаются к учету на счет 0.105.36.34</w:t>
      </w:r>
      <w:r w:rsidR="008326D1" w:rsidRPr="004A7BF9">
        <w:rPr>
          <w:sz w:val="24"/>
          <w:szCs w:val="24"/>
        </w:rPr>
        <w:t>0</w:t>
      </w:r>
      <w:r w:rsidRPr="004A7BF9">
        <w:rPr>
          <w:sz w:val="24"/>
          <w:szCs w:val="24"/>
        </w:rPr>
        <w:t xml:space="preserve"> «Увеличение стоимости прочих материальных запасов - иного движимого имущества учреждения» по справедливой стоимости, определенной методом рыночных цен, на основании Решения об оценке стоимости имущества, отчуждаемого не в пользу организаций бюджетной сферы (ф. 0510442).</w:t>
      </w:r>
    </w:p>
    <w:p w14:paraId="1466058E" w14:textId="77777777" w:rsidR="00A27349" w:rsidRPr="004A7BF9" w:rsidRDefault="00A27349" w:rsidP="00A27349">
      <w:pPr>
        <w:rPr>
          <w:sz w:val="24"/>
          <w:szCs w:val="24"/>
        </w:rPr>
      </w:pPr>
      <w:r w:rsidRPr="004A7BF9">
        <w:rPr>
          <w:sz w:val="24"/>
          <w:szCs w:val="24"/>
        </w:rPr>
        <w:t>Одновременно с принятием к учету НУРК производится отражение операций по его реализации и списанию (Накладная на отпуск материальных ценностей на сторону (ф. 0510458)) с баланса на основании договора купли-продажи и сопроводительных документов (Акт приема-передачи (товарная-накладная и др.)).</w:t>
      </w:r>
    </w:p>
    <w:p w14:paraId="28EFC2B3" w14:textId="77777777" w:rsidR="002876F5" w:rsidRPr="002876F5" w:rsidRDefault="002876F5" w:rsidP="002876F5">
      <w:pPr>
        <w:pStyle w:val="aff8"/>
        <w:ind w:firstLine="709"/>
        <w:jc w:val="both"/>
        <w:rPr>
          <w:rFonts w:ascii="Times New Roman" w:hAnsi="Times New Roman"/>
          <w:sz w:val="24"/>
          <w:szCs w:val="24"/>
        </w:rPr>
      </w:pPr>
    </w:p>
    <w:p w14:paraId="110D03A7" w14:textId="77777777" w:rsidR="00A82A4A" w:rsidRPr="00451EF5" w:rsidRDefault="00A82A4A" w:rsidP="00451EF5">
      <w:pPr>
        <w:pStyle w:val="aff8"/>
        <w:ind w:firstLine="709"/>
        <w:jc w:val="both"/>
        <w:rPr>
          <w:rFonts w:ascii="Times New Roman" w:hAnsi="Times New Roman"/>
          <w:b/>
          <w:sz w:val="24"/>
          <w:szCs w:val="24"/>
        </w:rPr>
      </w:pPr>
      <w:r w:rsidRPr="00451EF5">
        <w:rPr>
          <w:rFonts w:ascii="Times New Roman" w:hAnsi="Times New Roman"/>
          <w:b/>
          <w:sz w:val="24"/>
          <w:szCs w:val="24"/>
        </w:rPr>
        <w:t>2.1.6.</w:t>
      </w:r>
      <w:r w:rsidR="00564122" w:rsidRPr="00451EF5">
        <w:rPr>
          <w:rFonts w:ascii="Times New Roman" w:hAnsi="Times New Roman"/>
          <w:b/>
          <w:sz w:val="24"/>
          <w:szCs w:val="24"/>
        </w:rPr>
        <w:t>3</w:t>
      </w:r>
      <w:r w:rsidRPr="00451EF5">
        <w:rPr>
          <w:rFonts w:ascii="Times New Roman" w:hAnsi="Times New Roman"/>
          <w:b/>
          <w:sz w:val="24"/>
          <w:szCs w:val="24"/>
        </w:rPr>
        <w:t>. Особенности забалансового учета прав пользования</w:t>
      </w:r>
    </w:p>
    <w:p w14:paraId="3B51E11B" w14:textId="77777777" w:rsidR="00A82A4A" w:rsidRPr="00451EF5" w:rsidRDefault="00A82A4A"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Объекты движимого и недвижимого имущества (в т.ч. земельные участки), полученные субъектом централизованного учета по договорам безвозмездного временного пользования у органов исполнительной власти и местного самоуправления, государственных (муниципальных) учреждений по согласованию с Департаментом городского имущества города Москвы, учитываются на забалансовом счете 01 «Имущество, полученное в пользование» по стоимости, указанной передающей стороной (собственником) в передаточных документах. В случаях, если собственником стоимость не указана - в условной оценке: «один объект - один рубль». </w:t>
      </w:r>
    </w:p>
    <w:p w14:paraId="4F358E91" w14:textId="77777777" w:rsidR="00A82A4A" w:rsidRPr="00451EF5" w:rsidRDefault="00A82A4A"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 случае если указанное в настоящем пункте имущество получено субъектом централизованного учета разово на почасовой основе, то отражение его на забалансовом счете 01 «Имущество, полученное в пользование» </w:t>
      </w:r>
      <w:r w:rsidR="002445B6">
        <w:rPr>
          <w:rFonts w:ascii="Times New Roman" w:hAnsi="Times New Roman"/>
          <w:sz w:val="24"/>
          <w:szCs w:val="24"/>
        </w:rPr>
        <w:t>не производится.</w:t>
      </w:r>
      <w:bookmarkEnd w:id="69"/>
    </w:p>
    <w:p w14:paraId="54AB2EA3" w14:textId="77777777" w:rsidR="00A82A4A" w:rsidRPr="00451EF5" w:rsidRDefault="00A82A4A" w:rsidP="00451EF5">
      <w:pPr>
        <w:pStyle w:val="aff8"/>
        <w:ind w:firstLine="709"/>
        <w:jc w:val="both"/>
        <w:rPr>
          <w:rFonts w:ascii="Times New Roman" w:hAnsi="Times New Roman"/>
          <w:sz w:val="24"/>
          <w:szCs w:val="24"/>
        </w:rPr>
      </w:pPr>
    </w:p>
    <w:p w14:paraId="7D3B65C1" w14:textId="77777777" w:rsidR="00DA094F" w:rsidRPr="00451EF5" w:rsidRDefault="00DA094F" w:rsidP="00451EF5">
      <w:pPr>
        <w:pStyle w:val="aff8"/>
        <w:ind w:firstLine="709"/>
        <w:jc w:val="both"/>
        <w:rPr>
          <w:rFonts w:ascii="Times New Roman" w:hAnsi="Times New Roman"/>
          <w:b/>
          <w:sz w:val="24"/>
          <w:szCs w:val="24"/>
        </w:rPr>
      </w:pPr>
      <w:r w:rsidRPr="00451EF5">
        <w:rPr>
          <w:rFonts w:ascii="Times New Roman" w:hAnsi="Times New Roman"/>
          <w:b/>
          <w:sz w:val="24"/>
          <w:szCs w:val="24"/>
        </w:rPr>
        <w:t>2.1.6.</w:t>
      </w:r>
      <w:r w:rsidR="00564122" w:rsidRPr="00451EF5">
        <w:rPr>
          <w:rFonts w:ascii="Times New Roman" w:hAnsi="Times New Roman"/>
          <w:b/>
          <w:sz w:val="24"/>
          <w:szCs w:val="24"/>
        </w:rPr>
        <w:t>4</w:t>
      </w:r>
      <w:r w:rsidRPr="00451EF5">
        <w:rPr>
          <w:rFonts w:ascii="Times New Roman" w:hAnsi="Times New Roman"/>
          <w:b/>
          <w:sz w:val="24"/>
          <w:szCs w:val="24"/>
        </w:rPr>
        <w:t>. Уч</w:t>
      </w:r>
      <w:r w:rsidR="00DC256B" w:rsidRPr="00451EF5">
        <w:rPr>
          <w:rFonts w:ascii="Times New Roman" w:hAnsi="Times New Roman"/>
          <w:b/>
          <w:sz w:val="24"/>
          <w:szCs w:val="24"/>
        </w:rPr>
        <w:t>ет личного имущества работников</w:t>
      </w:r>
    </w:p>
    <w:p w14:paraId="6ABBA10F" w14:textId="77777777" w:rsidR="00DA094F" w:rsidRPr="00451EF5" w:rsidRDefault="00DA094F" w:rsidP="00451EF5">
      <w:pPr>
        <w:pStyle w:val="aff8"/>
        <w:ind w:firstLine="540"/>
        <w:jc w:val="both"/>
        <w:rPr>
          <w:rFonts w:ascii="Times New Roman" w:hAnsi="Times New Roman"/>
          <w:sz w:val="24"/>
          <w:szCs w:val="24"/>
        </w:rPr>
      </w:pPr>
      <w:r w:rsidRPr="00451EF5">
        <w:rPr>
          <w:rFonts w:ascii="Times New Roman" w:hAnsi="Times New Roman"/>
          <w:sz w:val="24"/>
          <w:szCs w:val="24"/>
        </w:rPr>
        <w:t xml:space="preserve">Учет личного имущества работников, </w:t>
      </w:r>
      <w:r w:rsidRPr="00451EF5">
        <w:rPr>
          <w:rStyle w:val="affa"/>
          <w:rFonts w:ascii="Times New Roman" w:eastAsiaTheme="minorHAnsi" w:hAnsi="Times New Roman"/>
          <w:sz w:val="24"/>
          <w:szCs w:val="24"/>
        </w:rPr>
        <w:t xml:space="preserve">используемого для личных целей, не связанных с уставной деятельностью </w:t>
      </w:r>
      <w:r w:rsidRPr="00451EF5">
        <w:rPr>
          <w:rFonts w:ascii="Times New Roman" w:hAnsi="Times New Roman"/>
          <w:sz w:val="24"/>
          <w:szCs w:val="24"/>
        </w:rPr>
        <w:t>субъекта централизованного учета</w:t>
      </w:r>
      <w:r w:rsidRPr="00451EF5">
        <w:rPr>
          <w:rStyle w:val="affa"/>
          <w:rFonts w:ascii="Times New Roman" w:eastAsiaTheme="minorHAnsi" w:hAnsi="Times New Roman"/>
          <w:sz w:val="24"/>
          <w:szCs w:val="24"/>
        </w:rPr>
        <w:t>,</w:t>
      </w:r>
      <w:r w:rsidR="00AD4AA6" w:rsidRPr="00451EF5">
        <w:rPr>
          <w:rStyle w:val="affa"/>
          <w:rFonts w:ascii="Times New Roman" w:eastAsiaTheme="minorHAnsi" w:hAnsi="Times New Roman"/>
          <w:sz w:val="24"/>
          <w:szCs w:val="24"/>
        </w:rPr>
        <w:t xml:space="preserve"> и при использовании личного имущества при выполнении </w:t>
      </w:r>
      <w:r w:rsidR="007307E5" w:rsidRPr="00451EF5">
        <w:rPr>
          <w:rStyle w:val="affa"/>
          <w:rFonts w:ascii="Times New Roman" w:eastAsiaTheme="minorHAnsi" w:hAnsi="Times New Roman"/>
          <w:sz w:val="24"/>
          <w:szCs w:val="24"/>
        </w:rPr>
        <w:t>должностных</w:t>
      </w:r>
      <w:r w:rsidR="00AD4AA6" w:rsidRPr="00451EF5">
        <w:rPr>
          <w:rStyle w:val="affa"/>
          <w:rFonts w:ascii="Times New Roman" w:eastAsiaTheme="minorHAnsi" w:hAnsi="Times New Roman"/>
          <w:sz w:val="24"/>
          <w:szCs w:val="24"/>
        </w:rPr>
        <w:t xml:space="preserve"> обязанностей лично самим работником по желанию работника,</w:t>
      </w:r>
      <w:r w:rsidRPr="00451EF5">
        <w:rPr>
          <w:rStyle w:val="affa"/>
          <w:rFonts w:ascii="Times New Roman" w:eastAsiaTheme="minorHAnsi" w:hAnsi="Times New Roman"/>
          <w:sz w:val="24"/>
          <w:szCs w:val="24"/>
        </w:rPr>
        <w:t xml:space="preserve"> </w:t>
      </w:r>
      <w:r w:rsidRPr="00451EF5">
        <w:rPr>
          <w:rFonts w:ascii="Times New Roman" w:hAnsi="Times New Roman"/>
          <w:sz w:val="24"/>
          <w:szCs w:val="24"/>
        </w:rPr>
        <w:t>находящегося в помещениях субъекта централизованного учета, осуществляется на забалансовом счете 37 «Личное имущество работников».</w:t>
      </w:r>
    </w:p>
    <w:p w14:paraId="3B1EB7B5" w14:textId="77777777" w:rsidR="00DA094F" w:rsidRPr="00451EF5" w:rsidRDefault="00DA094F" w:rsidP="00451EF5">
      <w:pPr>
        <w:ind w:firstLine="540"/>
        <w:rPr>
          <w:sz w:val="24"/>
          <w:szCs w:val="24"/>
        </w:rPr>
      </w:pPr>
      <w:r w:rsidRPr="00451EF5">
        <w:rPr>
          <w:sz w:val="24"/>
          <w:szCs w:val="24"/>
        </w:rPr>
        <w:lastRenderedPageBreak/>
        <w:t xml:space="preserve">Имущество учитывается в условной оценке: </w:t>
      </w:r>
      <w:r w:rsidR="00E65AC3">
        <w:rPr>
          <w:sz w:val="24"/>
          <w:szCs w:val="24"/>
        </w:rPr>
        <w:t>«</w:t>
      </w:r>
      <w:r w:rsidRPr="00451EF5">
        <w:rPr>
          <w:sz w:val="24"/>
          <w:szCs w:val="24"/>
        </w:rPr>
        <w:t>один объект</w:t>
      </w:r>
      <w:r w:rsidR="00E65AC3">
        <w:rPr>
          <w:sz w:val="24"/>
          <w:szCs w:val="24"/>
        </w:rPr>
        <w:t xml:space="preserve"> -</w:t>
      </w:r>
      <w:r w:rsidRPr="00451EF5">
        <w:rPr>
          <w:sz w:val="24"/>
          <w:szCs w:val="24"/>
        </w:rPr>
        <w:t xml:space="preserve"> один рубль</w:t>
      </w:r>
      <w:r w:rsidR="00E65AC3">
        <w:rPr>
          <w:sz w:val="24"/>
          <w:szCs w:val="24"/>
        </w:rPr>
        <w:t>»</w:t>
      </w:r>
      <w:r w:rsidRPr="00451EF5">
        <w:rPr>
          <w:sz w:val="24"/>
          <w:szCs w:val="24"/>
        </w:rPr>
        <w:t>.</w:t>
      </w:r>
    </w:p>
    <w:p w14:paraId="247A6CE1" w14:textId="77777777" w:rsidR="00DA094F" w:rsidRPr="00451EF5" w:rsidRDefault="00DA094F" w:rsidP="00451EF5">
      <w:pPr>
        <w:ind w:firstLine="540"/>
        <w:rPr>
          <w:sz w:val="24"/>
          <w:szCs w:val="24"/>
        </w:rPr>
      </w:pPr>
      <w:r w:rsidRPr="00451EF5">
        <w:rPr>
          <w:sz w:val="24"/>
          <w:szCs w:val="24"/>
        </w:rPr>
        <w:t>Имущество принимается к учету на забалансовый счет 37 «Личное имущество работников» на основании Описи нахождения личного имущества на рабочем месте (неунифицированная форма), подписанной руководителем субъекта централизованного учета (уполномоченным лицом).</w:t>
      </w:r>
    </w:p>
    <w:p w14:paraId="07AFAA37" w14:textId="77777777" w:rsidR="00DA094F" w:rsidRPr="00451EF5" w:rsidRDefault="00DA094F" w:rsidP="00451EF5">
      <w:pPr>
        <w:pStyle w:val="aff8"/>
        <w:ind w:firstLine="709"/>
        <w:jc w:val="both"/>
        <w:rPr>
          <w:rFonts w:ascii="Times New Roman" w:hAnsi="Times New Roman"/>
          <w:sz w:val="24"/>
          <w:szCs w:val="24"/>
        </w:rPr>
      </w:pPr>
      <w:r w:rsidRPr="00CD6DE1">
        <w:rPr>
          <w:rFonts w:ascii="Times New Roman" w:hAnsi="Times New Roman"/>
          <w:sz w:val="24"/>
          <w:szCs w:val="24"/>
        </w:rPr>
        <w:t>Опись нахождения личного имущества на рабочем месте (неунифицированная форма) составляется в двух экземплярах, один экземпляр представляется субъектом централизованного учета в централизованную бухгалтерию, второй – хранится в субъекте централизованного учета.</w:t>
      </w:r>
    </w:p>
    <w:p w14:paraId="7921B57A" w14:textId="77777777" w:rsidR="00DA094F" w:rsidRPr="00451EF5" w:rsidRDefault="00DA094F" w:rsidP="00451EF5">
      <w:pPr>
        <w:pStyle w:val="aff8"/>
        <w:ind w:firstLine="709"/>
        <w:jc w:val="both"/>
        <w:rPr>
          <w:rFonts w:ascii="Times New Roman" w:hAnsi="Times New Roman"/>
          <w:sz w:val="24"/>
          <w:szCs w:val="24"/>
        </w:rPr>
      </w:pPr>
      <w:r w:rsidRPr="00451EF5">
        <w:rPr>
          <w:rFonts w:ascii="Times New Roman" w:hAnsi="Times New Roman"/>
          <w:sz w:val="24"/>
          <w:szCs w:val="24"/>
        </w:rPr>
        <w:t>Периодичность составления Описи нахождения личного имущества на рабочем месте (неунифицированная форма) – на дату проведения инвентаризации имущества, но не реже одного раза в год.</w:t>
      </w:r>
    </w:p>
    <w:p w14:paraId="1D3BFDB0" w14:textId="77777777" w:rsidR="00E74434" w:rsidRPr="00451EF5" w:rsidRDefault="00DA094F" w:rsidP="00451EF5">
      <w:pPr>
        <w:pStyle w:val="aff8"/>
        <w:ind w:firstLine="709"/>
        <w:jc w:val="both"/>
        <w:rPr>
          <w:rFonts w:ascii="Times New Roman" w:hAnsi="Times New Roman"/>
          <w:sz w:val="24"/>
          <w:szCs w:val="24"/>
        </w:rPr>
      </w:pPr>
      <w:r w:rsidRPr="00451EF5">
        <w:rPr>
          <w:rFonts w:ascii="Times New Roman" w:hAnsi="Times New Roman"/>
          <w:sz w:val="24"/>
          <w:szCs w:val="24"/>
        </w:rPr>
        <w:t>Ответственность за актуальность данных и сохранность Описи нахождения личного имущества на рабочем месте (неунифицированная форма) несет руководитель субъекта централизованного учета (уполномоченное лицо).</w:t>
      </w:r>
    </w:p>
    <w:p w14:paraId="217FFFDD" w14:textId="77777777" w:rsidR="002A2C97" w:rsidRDefault="002A2C97" w:rsidP="002A2C97">
      <w:pPr>
        <w:pStyle w:val="aff8"/>
        <w:ind w:firstLine="709"/>
        <w:jc w:val="both"/>
        <w:rPr>
          <w:rFonts w:ascii="Times New Roman" w:hAnsi="Times New Roman"/>
          <w:b/>
          <w:i/>
          <w:sz w:val="24"/>
          <w:szCs w:val="24"/>
        </w:rPr>
      </w:pPr>
    </w:p>
    <w:p w14:paraId="62178105" w14:textId="56CAA5AC" w:rsidR="004135F9" w:rsidRPr="004A7BF9" w:rsidRDefault="004135F9" w:rsidP="004135F9">
      <w:pPr>
        <w:pStyle w:val="aff8"/>
        <w:ind w:firstLine="709"/>
        <w:jc w:val="both"/>
        <w:outlineLvl w:val="2"/>
        <w:rPr>
          <w:rFonts w:ascii="Times New Roman" w:hAnsi="Times New Roman"/>
          <w:b/>
          <w:sz w:val="24"/>
          <w:szCs w:val="24"/>
        </w:rPr>
      </w:pPr>
      <w:bookmarkStart w:id="70" w:name="_Toc212554013"/>
      <w:bookmarkStart w:id="71" w:name="_Toc217888773"/>
      <w:r w:rsidRPr="004A7BF9">
        <w:rPr>
          <w:rFonts w:ascii="Times New Roman" w:hAnsi="Times New Roman"/>
          <w:b/>
          <w:sz w:val="24"/>
          <w:szCs w:val="24"/>
        </w:rPr>
        <w:t>2.1.</w:t>
      </w:r>
      <w:r w:rsidR="004A7BF9" w:rsidRPr="004A7BF9">
        <w:rPr>
          <w:rFonts w:ascii="Times New Roman" w:hAnsi="Times New Roman"/>
          <w:b/>
          <w:sz w:val="24"/>
          <w:szCs w:val="24"/>
        </w:rPr>
        <w:t>7</w:t>
      </w:r>
      <w:r w:rsidRPr="004A7BF9">
        <w:rPr>
          <w:rFonts w:ascii="Times New Roman" w:hAnsi="Times New Roman"/>
          <w:b/>
          <w:sz w:val="24"/>
          <w:szCs w:val="24"/>
        </w:rPr>
        <w:t>. Учет подарков, полученных лицами, замещающими государственные должности города Москвы, должности государственной гражданской службы города Москвы в органах исполнительной власти города Москвы, Аппарате Мэра и Правительства Москвы в связи с их должностным положением или исполнением ими служебных (должностных) обязанностей</w:t>
      </w:r>
      <w:bookmarkEnd w:id="70"/>
      <w:bookmarkEnd w:id="71"/>
    </w:p>
    <w:p w14:paraId="3ABD9933" w14:textId="193CB118" w:rsidR="00A870B8" w:rsidRPr="004A7BF9" w:rsidRDefault="00A870B8" w:rsidP="00A870B8">
      <w:pPr>
        <w:pStyle w:val="ConsPlusNormal"/>
        <w:ind w:firstLine="709"/>
        <w:jc w:val="both"/>
        <w:rPr>
          <w:rFonts w:ascii="Times New Roman" w:hAnsi="Times New Roman" w:cs="Times New Roman"/>
          <w:sz w:val="24"/>
          <w:szCs w:val="24"/>
        </w:rPr>
      </w:pPr>
      <w:r w:rsidRPr="004A7BF9">
        <w:rPr>
          <w:rFonts w:ascii="Times New Roman" w:hAnsi="Times New Roman" w:cs="Times New Roman"/>
          <w:sz w:val="24"/>
          <w:szCs w:val="24"/>
        </w:rPr>
        <w:t>2.1.</w:t>
      </w:r>
      <w:r w:rsidR="004A7BF9" w:rsidRPr="004A7BF9">
        <w:rPr>
          <w:rFonts w:ascii="Times New Roman" w:hAnsi="Times New Roman" w:cs="Times New Roman"/>
          <w:sz w:val="24"/>
          <w:szCs w:val="24"/>
        </w:rPr>
        <w:t>7</w:t>
      </w:r>
      <w:r w:rsidRPr="004A7BF9">
        <w:rPr>
          <w:rFonts w:ascii="Times New Roman" w:hAnsi="Times New Roman" w:cs="Times New Roman"/>
          <w:sz w:val="24"/>
          <w:szCs w:val="24"/>
        </w:rPr>
        <w:t>.1. Учет подарков, полученных лицами, замещающими государственные должности города Москвы, должности государственной гражданской службы города Москвы в органах исполнительной власти города Москвы, Аппарате Мэра и Правительства Москвы (далее – должностное лицо) в связи с их должностным положением или исполнением ими служебных (должностных) обязанностей, осуществляется в соответствии с Положением о сообщении лицами, замещающими государственные должности города Москвы, должности государственной гражданской службы города Москвы в органах исполнительной власти города Москвы, Аппарате Мэра и Правительства Москвы,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(выкупа) и зачислении средств, вырученных от его реализации, утвержденным Распоряжением Правительства Москвы от 04.06.2014 № 269-РП (далее – Положение № 269-РП).</w:t>
      </w:r>
    </w:p>
    <w:p w14:paraId="16AB0116" w14:textId="77777777" w:rsidR="00A870B8" w:rsidRPr="004A7BF9" w:rsidRDefault="00A870B8" w:rsidP="00A870B8">
      <w:pPr>
        <w:pStyle w:val="ConsPlusNormal"/>
        <w:ind w:firstLine="709"/>
        <w:jc w:val="both"/>
        <w:rPr>
          <w:rFonts w:ascii="Times New Roman" w:hAnsi="Times New Roman" w:cs="Times New Roman"/>
          <w:sz w:val="24"/>
          <w:szCs w:val="24"/>
        </w:rPr>
      </w:pPr>
      <w:r w:rsidRPr="004A7BF9">
        <w:rPr>
          <w:rFonts w:ascii="Times New Roman" w:hAnsi="Times New Roman" w:cs="Times New Roman"/>
          <w:sz w:val="24"/>
          <w:szCs w:val="24"/>
        </w:rPr>
        <w:t xml:space="preserve">При получении подарка должностным лицом направляется </w:t>
      </w:r>
      <w:hyperlink w:anchor="P106" w:tooltip="                      Уведомление о получении подарка">
        <w:r w:rsidRPr="004A7BF9">
          <w:rPr>
            <w:rFonts w:ascii="Times New Roman" w:hAnsi="Times New Roman" w:cs="Times New Roman"/>
            <w:sz w:val="24"/>
            <w:szCs w:val="24"/>
          </w:rPr>
          <w:t>Уведомление</w:t>
        </w:r>
      </w:hyperlink>
      <w:r w:rsidRPr="004A7BF9">
        <w:rPr>
          <w:rFonts w:ascii="Times New Roman" w:hAnsi="Times New Roman" w:cs="Times New Roman"/>
          <w:sz w:val="24"/>
          <w:szCs w:val="24"/>
        </w:rPr>
        <w:t xml:space="preserve"> о получении подарка, составленное по форме согласно Приложению 1 к Положению № 269-РП (далее – Уведомление) в субъект централизованного учета (орган исполнительной власти города Москвы, в котором должностное лицо осуществляет свои полномочия или проходит государственную гражданскую службу города Москвы / Управление делами Мэра и Правительства Москвы</w:t>
      </w:r>
      <w:r w:rsidRPr="004A7BF9">
        <w:rPr>
          <w:rStyle w:val="af0"/>
          <w:rFonts w:ascii="Times New Roman" w:hAnsi="Times New Roman" w:cs="Times New Roman"/>
        </w:rPr>
        <w:footnoteReference w:id="16"/>
      </w:r>
      <w:r w:rsidRPr="004A7BF9">
        <w:rPr>
          <w:rFonts w:ascii="Times New Roman" w:hAnsi="Times New Roman" w:cs="Times New Roman"/>
          <w:sz w:val="24"/>
          <w:szCs w:val="24"/>
        </w:rPr>
        <w:t xml:space="preserve">), в порядке, установленном Положением № 269-РП. </w:t>
      </w:r>
    </w:p>
    <w:p w14:paraId="39556E60" w14:textId="77777777" w:rsidR="00A870B8" w:rsidRPr="004A7BF9" w:rsidRDefault="00A870B8" w:rsidP="00A870B8">
      <w:pPr>
        <w:pStyle w:val="ConsPlusNormal"/>
        <w:ind w:firstLine="709"/>
        <w:jc w:val="both"/>
        <w:rPr>
          <w:rFonts w:ascii="Times New Roman" w:hAnsi="Times New Roman" w:cs="Times New Roman"/>
          <w:sz w:val="24"/>
          <w:szCs w:val="24"/>
        </w:rPr>
      </w:pPr>
      <w:r w:rsidRPr="004A7BF9">
        <w:rPr>
          <w:rFonts w:ascii="Times New Roman" w:hAnsi="Times New Roman" w:cs="Times New Roman"/>
          <w:sz w:val="24"/>
          <w:szCs w:val="24"/>
        </w:rPr>
        <w:t>Передача подарка должностным лицом на хранение субъекту централизованного учета осуществляется в случаях и порядке, установленном Положением № 269-РП, и оформляется Актом приема-передачи подарков (Приложение 2 к Положению № 269-РП).</w:t>
      </w:r>
    </w:p>
    <w:p w14:paraId="1D783A5C" w14:textId="77777777" w:rsidR="00A870B8" w:rsidRPr="004A7BF9" w:rsidRDefault="00A870B8" w:rsidP="00A870B8">
      <w:pPr>
        <w:pStyle w:val="ConsPlusNormal"/>
        <w:ind w:firstLine="709"/>
        <w:jc w:val="both"/>
        <w:rPr>
          <w:rFonts w:ascii="Times New Roman" w:hAnsi="Times New Roman" w:cs="Times New Roman"/>
          <w:sz w:val="24"/>
          <w:szCs w:val="24"/>
        </w:rPr>
      </w:pPr>
      <w:r w:rsidRPr="004A7BF9">
        <w:rPr>
          <w:rFonts w:ascii="Times New Roman" w:hAnsi="Times New Roman" w:cs="Times New Roman"/>
          <w:sz w:val="24"/>
          <w:szCs w:val="24"/>
        </w:rPr>
        <w:t>В целях обеспечения надлежащего контроля за сохранностью подарков, принятых на хранение, их учет осуществляется на забалансовом счете 02 «Материальные ценности на хранении» (до определения назначения дальнейшего использования).</w:t>
      </w:r>
    </w:p>
    <w:p w14:paraId="28639AF6" w14:textId="77777777" w:rsidR="00A870B8" w:rsidRPr="004A7BF9" w:rsidRDefault="00A870B8" w:rsidP="00A870B8">
      <w:pPr>
        <w:pStyle w:val="ConsPlusNormal"/>
        <w:ind w:firstLine="709"/>
        <w:jc w:val="both"/>
        <w:rPr>
          <w:rFonts w:ascii="Times New Roman" w:hAnsi="Times New Roman" w:cs="Times New Roman"/>
          <w:sz w:val="24"/>
          <w:szCs w:val="24"/>
        </w:rPr>
      </w:pPr>
      <w:r w:rsidRPr="004A7BF9">
        <w:rPr>
          <w:rFonts w:ascii="Times New Roman" w:hAnsi="Times New Roman" w:cs="Times New Roman"/>
          <w:sz w:val="24"/>
          <w:szCs w:val="24"/>
        </w:rPr>
        <w:t xml:space="preserve">Принятие к учету на забалансовом </w:t>
      </w:r>
      <w:hyperlink r:id="rId17" w:tooltip="Приказ Минфина России от 01.12.2010 N 157н (ред. от 28.12.2018)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 w:history="1">
        <w:r w:rsidRPr="004A7BF9">
          <w:rPr>
            <w:rFonts w:ascii="Times New Roman" w:hAnsi="Times New Roman" w:cs="Times New Roman"/>
            <w:sz w:val="24"/>
            <w:szCs w:val="24"/>
          </w:rPr>
          <w:t>счете 02</w:t>
        </w:r>
      </w:hyperlink>
      <w:r w:rsidRPr="004A7BF9">
        <w:rPr>
          <w:rFonts w:ascii="Times New Roman" w:hAnsi="Times New Roman" w:cs="Times New Roman"/>
          <w:sz w:val="24"/>
          <w:szCs w:val="24"/>
        </w:rPr>
        <w:t xml:space="preserve"> «Материальные ценности на хранении» осуществляется на основании Акта приема-передачи подарков, Уведомления (с приложением документов, подтверждающих стоимость подарка (кассовый чек, товарный чек, иной документ об оплате (приобретении) подарка) при наличии) по цене, указанной в Уведомлении, а в случае отсутствия цены – в условной оценке: «один объект - один рубль». </w:t>
      </w:r>
    </w:p>
    <w:p w14:paraId="103CAA69" w14:textId="77777777" w:rsidR="00A870B8" w:rsidRPr="004A7BF9" w:rsidRDefault="00A870B8" w:rsidP="00A870B8">
      <w:pPr>
        <w:pStyle w:val="ConsPlusNormal"/>
        <w:ind w:firstLine="709"/>
        <w:jc w:val="both"/>
        <w:rPr>
          <w:rFonts w:ascii="Times New Roman" w:hAnsi="Times New Roman" w:cs="Times New Roman"/>
          <w:sz w:val="24"/>
          <w:szCs w:val="24"/>
        </w:rPr>
      </w:pPr>
      <w:r w:rsidRPr="004A7BF9">
        <w:rPr>
          <w:rFonts w:ascii="Times New Roman" w:hAnsi="Times New Roman" w:cs="Times New Roman"/>
          <w:sz w:val="24"/>
          <w:szCs w:val="24"/>
        </w:rPr>
        <w:t xml:space="preserve">Комиссией, осуществляющей функции по определению стоимости подарков, полученных должностными лицами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(далее – комиссия по оценке подарков), либо, в случае ее отсутствия, комиссией по поступлению и выбытию активов проводится определение стоимости подарка на основе рыночной цены, действующей на дату принятия к учету подарка, или цены на аналогичную </w:t>
      </w:r>
      <w:r w:rsidRPr="004A7BF9">
        <w:rPr>
          <w:rFonts w:ascii="Times New Roman" w:hAnsi="Times New Roman" w:cs="Times New Roman"/>
          <w:sz w:val="24"/>
          <w:szCs w:val="24"/>
        </w:rPr>
        <w:lastRenderedPageBreak/>
        <w:t>материальную ценность в сопоставимых условиях и оформляется Решением об оценке стоимости имущества, отчуждаемого не в пользу организаций бюджетной сферы (ф. 0510442). Сведения о рыночной цене подтверждаются документально, а при невозможности документального подтверждения – экспертным путем.</w:t>
      </w:r>
    </w:p>
    <w:p w14:paraId="026225DC" w14:textId="77777777" w:rsidR="00A870B8" w:rsidRPr="004A7BF9" w:rsidRDefault="00A870B8" w:rsidP="00A870B8">
      <w:pPr>
        <w:pStyle w:val="ConsPlusNormal"/>
        <w:ind w:firstLine="709"/>
        <w:jc w:val="both"/>
        <w:rPr>
          <w:rFonts w:ascii="Times New Roman" w:hAnsi="Times New Roman" w:cs="Times New Roman"/>
          <w:sz w:val="24"/>
          <w:szCs w:val="24"/>
        </w:rPr>
      </w:pPr>
      <w:r w:rsidRPr="004A7BF9">
        <w:rPr>
          <w:rFonts w:ascii="Times New Roman" w:hAnsi="Times New Roman" w:cs="Times New Roman"/>
          <w:sz w:val="24"/>
          <w:szCs w:val="24"/>
        </w:rPr>
        <w:t>При наличии документов, подтверждающих стоимость подарка (кассового чека, товарного чека, иного документа об оплате (приобретении) подарка), проведение процедур по определению справедливой (рыночной) стоимости подарка не осуществляется.</w:t>
      </w:r>
    </w:p>
    <w:p w14:paraId="0A5326BE" w14:textId="77777777" w:rsidR="00A870B8" w:rsidRPr="004A7BF9" w:rsidRDefault="00A870B8" w:rsidP="00A870B8">
      <w:pPr>
        <w:pStyle w:val="ConsPlusNormal"/>
        <w:ind w:firstLine="709"/>
        <w:jc w:val="both"/>
        <w:rPr>
          <w:rFonts w:ascii="Times New Roman" w:hAnsi="Times New Roman" w:cs="Times New Roman"/>
          <w:sz w:val="24"/>
          <w:szCs w:val="24"/>
        </w:rPr>
      </w:pPr>
      <w:r w:rsidRPr="004A7BF9">
        <w:rPr>
          <w:rFonts w:ascii="Times New Roman" w:hAnsi="Times New Roman" w:cs="Times New Roman"/>
          <w:sz w:val="24"/>
          <w:szCs w:val="24"/>
        </w:rPr>
        <w:t>По результатам определения справедливой стоимости подарок принимается к балансовому учету в установленном порядке в зависимости от дальнейшего целевого назначения его использования по справедливой стоимости на основании Решения об оценке стоимости имущества, отчуждаемого не в пользу организаций бюджетной сферы (ф. 0510442) с одновременным выбытием с забалансового счета 02 «Материальные ценности на хранении»,</w:t>
      </w:r>
    </w:p>
    <w:p w14:paraId="3301F4E2" w14:textId="77777777" w:rsidR="00A870B8" w:rsidRPr="004A7BF9" w:rsidRDefault="00A870B8" w:rsidP="00A870B8">
      <w:pPr>
        <w:pStyle w:val="ConsPlusNormal"/>
        <w:ind w:firstLine="709"/>
        <w:jc w:val="both"/>
        <w:rPr>
          <w:rFonts w:ascii="Times New Roman" w:hAnsi="Times New Roman" w:cs="Times New Roman"/>
          <w:sz w:val="24"/>
          <w:szCs w:val="24"/>
        </w:rPr>
      </w:pPr>
      <w:r w:rsidRPr="004A7BF9">
        <w:rPr>
          <w:rFonts w:ascii="Times New Roman" w:hAnsi="Times New Roman" w:cs="Times New Roman"/>
          <w:sz w:val="24"/>
          <w:szCs w:val="24"/>
        </w:rPr>
        <w:t xml:space="preserve"> Возврат подарка сдавшему его должностному лицу в случае и в порядке, установленном Положением № 269-РП, оформляется Актом возврата подарка (Приложение 3 к Положению № 269-РП) с одновременным списанием с забалансового счета 02 «Материальные ценности на хранении».</w:t>
      </w:r>
    </w:p>
    <w:p w14:paraId="6D1C52DD" w14:textId="77777777" w:rsidR="00A870B8" w:rsidRPr="004A7BF9" w:rsidRDefault="00A870B8" w:rsidP="00A870B8">
      <w:pPr>
        <w:pStyle w:val="ConsPlusNormal"/>
        <w:ind w:firstLine="709"/>
        <w:jc w:val="both"/>
        <w:rPr>
          <w:rFonts w:ascii="Times New Roman" w:hAnsi="Times New Roman" w:cs="Times New Roman"/>
          <w:sz w:val="24"/>
          <w:szCs w:val="24"/>
        </w:rPr>
      </w:pPr>
      <w:r w:rsidRPr="004A7BF9">
        <w:rPr>
          <w:rFonts w:ascii="Times New Roman" w:hAnsi="Times New Roman" w:cs="Times New Roman"/>
          <w:sz w:val="24"/>
          <w:szCs w:val="24"/>
        </w:rPr>
        <w:t>В случае выкупа подарка должностным лицом передача подарка должностному лицу оформляется Накладной на отпуск материальных ценностей на сторону (ф.0510458) на основании направленного в установленном порядке заявления должностного лица о выкупе подарка, договора купли-продажи и Извещения о начислении доходов (уточнении начисления) (ф. 0510432) и отражается в бухгалтерском учете выбытием со счета 0.105.36.000 «Прочие материальные запасы - иное движимое имущество учреждения.</w:t>
      </w:r>
    </w:p>
    <w:p w14:paraId="72A3D1E5" w14:textId="77777777" w:rsidR="00A870B8" w:rsidRPr="004A7BF9" w:rsidRDefault="00A870B8" w:rsidP="00A870B8">
      <w:pPr>
        <w:pStyle w:val="ConsPlusNormal"/>
        <w:ind w:firstLine="709"/>
        <w:jc w:val="both"/>
        <w:rPr>
          <w:rFonts w:ascii="Times New Roman" w:hAnsi="Times New Roman" w:cs="Times New Roman"/>
          <w:sz w:val="24"/>
          <w:szCs w:val="24"/>
        </w:rPr>
      </w:pPr>
      <w:r w:rsidRPr="004A7BF9">
        <w:rPr>
          <w:rFonts w:ascii="Times New Roman" w:hAnsi="Times New Roman" w:cs="Times New Roman"/>
          <w:sz w:val="24"/>
          <w:szCs w:val="24"/>
        </w:rPr>
        <w:t>В случае отказа должностного лица от выкупа подарка или отсутствия заявления о выкупе подарка, субъект централизованного учета обеспечивает включение в установленном порядке принятого к бухгалтерскому учету подарка в реестр собственности города Москвы.</w:t>
      </w:r>
    </w:p>
    <w:p w14:paraId="11B82C1D" w14:textId="77777777" w:rsidR="00A870B8" w:rsidRPr="004A7BF9" w:rsidRDefault="00A870B8" w:rsidP="00A870B8">
      <w:pPr>
        <w:pStyle w:val="ConsPlusNormal"/>
        <w:ind w:firstLine="709"/>
        <w:jc w:val="both"/>
        <w:rPr>
          <w:rFonts w:ascii="Times New Roman" w:hAnsi="Times New Roman" w:cs="Times New Roman"/>
          <w:sz w:val="24"/>
          <w:szCs w:val="24"/>
        </w:rPr>
      </w:pPr>
      <w:r w:rsidRPr="004A7BF9">
        <w:rPr>
          <w:rFonts w:ascii="Times New Roman" w:hAnsi="Times New Roman" w:cs="Times New Roman"/>
          <w:sz w:val="24"/>
          <w:szCs w:val="24"/>
        </w:rPr>
        <w:t>По результатам определения справедливой стоимости  и принятия решения о целесообразности использования подарка, который не был выкуплен в установленном порядке , для обеспечения деятельности субъекта централизованного учета (с учетом заключения комиссии по оценке подарков / комиссии по поступлению и выбытию активов о целесообразности использования подарка для обеспечения деятельности органа исполнительной власти города Москвы), подарок отражается по справедливой стоимости на основании Решения об оценке стоимости имущества, отчуждаемого не в пользу организаций бюджетной сферы (ф. 0510442) на соответствующих балансовых счетах учета нефинансовых активов с одновременным выбытием с забалансового счета 02 «Материальные ценности на хранении».</w:t>
      </w:r>
    </w:p>
    <w:p w14:paraId="618119FE" w14:textId="77777777" w:rsidR="00A870B8" w:rsidRPr="004A7BF9" w:rsidRDefault="00A870B8" w:rsidP="00A870B8">
      <w:pPr>
        <w:pStyle w:val="ConsPlusNormal"/>
        <w:ind w:firstLine="709"/>
        <w:jc w:val="both"/>
        <w:rPr>
          <w:rFonts w:ascii="Times New Roman" w:hAnsi="Times New Roman" w:cs="Times New Roman"/>
          <w:sz w:val="24"/>
          <w:szCs w:val="24"/>
        </w:rPr>
      </w:pPr>
      <w:r w:rsidRPr="004A7BF9">
        <w:rPr>
          <w:rFonts w:ascii="Times New Roman" w:hAnsi="Times New Roman" w:cs="Times New Roman"/>
          <w:sz w:val="24"/>
          <w:szCs w:val="24"/>
        </w:rPr>
        <w:t>В случае нецелесообразности использования подарка для обеспечения деятельности субъекта централизованного учета, может быть принято решение о реализации подарка посредством проведения торгов в порядке, предусмотренном законодательством Российской Федерации. Подарок, подлежащий реализации, принимается к учету по справедливой стоимости на счет 0.105.36.000 «Прочие материальные запасы - иное движимое имущество учреждения» с одновременным выбытием с забалансового счета 02 «Материальные ценности на хранении». Средства, вырученные от реализации (выкупа) подарка, зачисляются в доход бюджета города Москвы в порядке, установленном бюджетным законодательством Российской Федерации.</w:t>
      </w:r>
    </w:p>
    <w:p w14:paraId="30CF0DBA" w14:textId="5FD0D8BA" w:rsidR="00A870B8" w:rsidRPr="004A7BF9" w:rsidRDefault="00A870B8" w:rsidP="00A870B8">
      <w:pPr>
        <w:pStyle w:val="ConsPlusNormal"/>
        <w:ind w:firstLine="709"/>
        <w:jc w:val="both"/>
        <w:rPr>
          <w:rFonts w:ascii="Times New Roman" w:hAnsi="Times New Roman" w:cs="Times New Roman"/>
          <w:sz w:val="24"/>
          <w:szCs w:val="24"/>
        </w:rPr>
      </w:pPr>
      <w:r w:rsidRPr="004A7BF9">
        <w:rPr>
          <w:rFonts w:ascii="Times New Roman" w:hAnsi="Times New Roman" w:cs="Times New Roman"/>
          <w:sz w:val="24"/>
          <w:szCs w:val="24"/>
        </w:rPr>
        <w:t>2.1.</w:t>
      </w:r>
      <w:r w:rsidR="004A7BF9" w:rsidRPr="004A7BF9">
        <w:rPr>
          <w:rFonts w:ascii="Times New Roman" w:hAnsi="Times New Roman" w:cs="Times New Roman"/>
          <w:sz w:val="24"/>
          <w:szCs w:val="24"/>
        </w:rPr>
        <w:t>7</w:t>
      </w:r>
      <w:r w:rsidRPr="004A7BF9">
        <w:rPr>
          <w:rFonts w:ascii="Times New Roman" w:hAnsi="Times New Roman" w:cs="Times New Roman"/>
          <w:sz w:val="24"/>
          <w:szCs w:val="24"/>
        </w:rPr>
        <w:t xml:space="preserve">.2. В случае если при оценке справедливой стоимости подарка выявлено содержание в подарке драгоценных металлов и (или) драгоценных камней и не поступило заявление должностного лица на выкуп подарка (либо в случае отказа указанного лица от выкупа такого подарка), подарок, изготовленный из драгоценных металлов и (или) драгоценных камней, субъект централизованного учета направляет пакет документов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(далее - Гохран России) для получения подтверждения о согласии принять подарок. В случае получения согласия подарок передается субъектом централизованного учета в Гохран России для зачисления в Государственный фонд драгоценных металлов и драгоценных камней Российской Федерации (далее – Госфонд России). </w:t>
      </w:r>
    </w:p>
    <w:p w14:paraId="124E53FE" w14:textId="77777777" w:rsidR="00A870B8" w:rsidRPr="004A7BF9" w:rsidRDefault="00A870B8" w:rsidP="00A870B8">
      <w:pPr>
        <w:pStyle w:val="ConsPlusNormal"/>
        <w:ind w:firstLine="709"/>
        <w:jc w:val="both"/>
        <w:rPr>
          <w:rFonts w:ascii="Times New Roman" w:hAnsi="Times New Roman" w:cs="Times New Roman"/>
          <w:sz w:val="24"/>
          <w:szCs w:val="24"/>
        </w:rPr>
      </w:pPr>
      <w:r w:rsidRPr="004A7BF9">
        <w:rPr>
          <w:rFonts w:ascii="Times New Roman" w:hAnsi="Times New Roman" w:cs="Times New Roman"/>
          <w:sz w:val="24"/>
          <w:szCs w:val="24"/>
        </w:rPr>
        <w:t xml:space="preserve">Передача подарка в Гохран России осуществляется по Акту о приеме-передаче объектов </w:t>
      </w:r>
      <w:r w:rsidRPr="004A7BF9">
        <w:rPr>
          <w:rFonts w:ascii="Times New Roman" w:hAnsi="Times New Roman" w:cs="Times New Roman"/>
          <w:sz w:val="24"/>
          <w:szCs w:val="24"/>
        </w:rPr>
        <w:lastRenderedPageBreak/>
        <w:t xml:space="preserve">нефинансовых активов (ф. 0510448). </w:t>
      </w:r>
    </w:p>
    <w:p w14:paraId="61F8EC52" w14:textId="77777777" w:rsidR="004135F9" w:rsidRPr="004A7BF9" w:rsidRDefault="00A870B8" w:rsidP="00A870B8">
      <w:pPr>
        <w:pStyle w:val="aff8"/>
        <w:ind w:firstLine="709"/>
        <w:jc w:val="both"/>
        <w:rPr>
          <w:rFonts w:ascii="Times New Roman" w:hAnsi="Times New Roman"/>
          <w:sz w:val="24"/>
          <w:szCs w:val="24"/>
        </w:rPr>
      </w:pPr>
      <w:r w:rsidRPr="004A7BF9">
        <w:rPr>
          <w:rFonts w:ascii="Times New Roman" w:hAnsi="Times New Roman"/>
          <w:sz w:val="24"/>
          <w:szCs w:val="24"/>
        </w:rPr>
        <w:t>В случае, если в результате предварительной экспертизы указанных подарков, проводимой Гохраном России выявится, что подарок не содержит в себе более 10% драгоценных металлов и (или) драгоценных камней, такой подарок не подлежит зачислению в Госфонд России и возвращается уполномоченному органу власти, для принятия решения о его использовании, реализации или совершения других действий с ним.</w:t>
      </w:r>
    </w:p>
    <w:p w14:paraId="258EF6B5" w14:textId="77777777" w:rsidR="00A870B8" w:rsidRPr="00B80F55" w:rsidRDefault="00A870B8" w:rsidP="00A870B8">
      <w:pPr>
        <w:pStyle w:val="aff8"/>
        <w:ind w:firstLine="709"/>
        <w:jc w:val="both"/>
        <w:rPr>
          <w:rFonts w:ascii="Times New Roman" w:hAnsi="Times New Roman"/>
          <w:i/>
          <w:sz w:val="24"/>
          <w:szCs w:val="24"/>
        </w:rPr>
      </w:pPr>
    </w:p>
    <w:p w14:paraId="789B4D53" w14:textId="2046F5CE" w:rsidR="00CB77C5" w:rsidRPr="00451EF5" w:rsidRDefault="00964DD3" w:rsidP="00451EF5">
      <w:pPr>
        <w:pStyle w:val="aff8"/>
        <w:ind w:firstLine="709"/>
        <w:jc w:val="both"/>
        <w:outlineLvl w:val="1"/>
        <w:rPr>
          <w:rFonts w:ascii="Times New Roman" w:hAnsi="Times New Roman"/>
          <w:b/>
          <w:sz w:val="24"/>
          <w:szCs w:val="24"/>
        </w:rPr>
      </w:pPr>
      <w:bookmarkStart w:id="72" w:name="_Toc217888774"/>
      <w:r w:rsidRPr="00451EF5">
        <w:rPr>
          <w:rFonts w:ascii="Times New Roman" w:hAnsi="Times New Roman"/>
          <w:b/>
          <w:sz w:val="24"/>
          <w:szCs w:val="24"/>
        </w:rPr>
        <w:t xml:space="preserve">2.2. </w:t>
      </w:r>
      <w:r w:rsidR="00CB77C5" w:rsidRPr="00451EF5">
        <w:rPr>
          <w:rFonts w:ascii="Times New Roman" w:hAnsi="Times New Roman"/>
          <w:b/>
          <w:sz w:val="24"/>
          <w:szCs w:val="24"/>
        </w:rPr>
        <w:t>Учет финансовых активов</w:t>
      </w:r>
      <w:bookmarkEnd w:id="68"/>
      <w:bookmarkEnd w:id="72"/>
    </w:p>
    <w:p w14:paraId="78F2659B" w14:textId="77777777" w:rsidR="008F00DD" w:rsidRPr="00451EF5" w:rsidRDefault="00964DD3" w:rsidP="00451EF5">
      <w:pPr>
        <w:pStyle w:val="aff8"/>
        <w:ind w:firstLine="709"/>
        <w:jc w:val="both"/>
        <w:outlineLvl w:val="2"/>
        <w:rPr>
          <w:rFonts w:ascii="Times New Roman" w:hAnsi="Times New Roman"/>
          <w:b/>
          <w:sz w:val="24"/>
          <w:szCs w:val="24"/>
        </w:rPr>
      </w:pPr>
      <w:bookmarkStart w:id="73" w:name="_Toc14946388"/>
      <w:bookmarkStart w:id="74" w:name="_Toc217888775"/>
      <w:r w:rsidRPr="00451EF5">
        <w:rPr>
          <w:rFonts w:ascii="Times New Roman" w:hAnsi="Times New Roman"/>
          <w:b/>
          <w:sz w:val="24"/>
          <w:szCs w:val="24"/>
        </w:rPr>
        <w:t xml:space="preserve">2.2.1. </w:t>
      </w:r>
      <w:r w:rsidR="00CB77C5" w:rsidRPr="00451EF5">
        <w:rPr>
          <w:rFonts w:ascii="Times New Roman" w:hAnsi="Times New Roman"/>
          <w:b/>
          <w:sz w:val="24"/>
          <w:szCs w:val="24"/>
        </w:rPr>
        <w:t>Денежные средства</w:t>
      </w:r>
      <w:bookmarkEnd w:id="73"/>
      <w:bookmarkEnd w:id="74"/>
    </w:p>
    <w:p w14:paraId="0630E047" w14:textId="77777777" w:rsidR="00027020" w:rsidRPr="00451EF5" w:rsidRDefault="0060758A"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2.2.1.1. </w:t>
      </w:r>
      <w:r w:rsidR="00E43349" w:rsidRPr="00451EF5">
        <w:rPr>
          <w:rFonts w:ascii="Times New Roman" w:hAnsi="Times New Roman"/>
          <w:sz w:val="24"/>
          <w:szCs w:val="24"/>
        </w:rPr>
        <w:t>Субъект централизованного учета</w:t>
      </w:r>
      <w:r w:rsidR="00027020" w:rsidRPr="00451EF5">
        <w:rPr>
          <w:rFonts w:ascii="Times New Roman" w:hAnsi="Times New Roman"/>
          <w:sz w:val="24"/>
          <w:szCs w:val="24"/>
        </w:rPr>
        <w:t xml:space="preserve"> осуществляет операции по </w:t>
      </w:r>
      <w:r w:rsidR="00E642A0" w:rsidRPr="00451EF5">
        <w:rPr>
          <w:rFonts w:ascii="Times New Roman" w:hAnsi="Times New Roman"/>
          <w:sz w:val="24"/>
          <w:szCs w:val="24"/>
        </w:rPr>
        <w:t>безналичным и</w:t>
      </w:r>
      <w:r w:rsidR="00027020" w:rsidRPr="00451EF5">
        <w:rPr>
          <w:rFonts w:ascii="Times New Roman" w:hAnsi="Times New Roman"/>
          <w:sz w:val="24"/>
          <w:szCs w:val="24"/>
        </w:rPr>
        <w:t xml:space="preserve"> наличным расчетам через:</w:t>
      </w:r>
    </w:p>
    <w:p w14:paraId="1C18A5BD" w14:textId="77777777" w:rsidR="00E43349" w:rsidRPr="00451EF5" w:rsidRDefault="00E43349" w:rsidP="00451EF5">
      <w:pPr>
        <w:pStyle w:val="aff8"/>
        <w:ind w:firstLine="709"/>
        <w:jc w:val="both"/>
        <w:rPr>
          <w:rFonts w:ascii="Times New Roman" w:hAnsi="Times New Roman"/>
          <w:sz w:val="24"/>
          <w:szCs w:val="24"/>
        </w:rPr>
      </w:pPr>
    </w:p>
    <w:p w14:paraId="789B01FF" w14:textId="77777777" w:rsidR="00E43349" w:rsidRPr="003D5C1A" w:rsidRDefault="00E43349" w:rsidP="00451EF5">
      <w:pPr>
        <w:pStyle w:val="aff8"/>
        <w:ind w:left="709"/>
        <w:jc w:val="both"/>
        <w:rPr>
          <w:rFonts w:ascii="Times New Roman" w:hAnsi="Times New Roman"/>
          <w:sz w:val="24"/>
          <w:szCs w:val="24"/>
        </w:rPr>
      </w:pPr>
      <w:r w:rsidRPr="003D5C1A">
        <w:rPr>
          <w:rFonts w:ascii="Times New Roman" w:hAnsi="Times New Roman"/>
          <w:sz w:val="24"/>
          <w:szCs w:val="24"/>
        </w:rPr>
        <w:t>1) лицевые счета, открытые в Департаменте финансов города Москвы</w:t>
      </w:r>
      <w:r w:rsidR="004E15C9" w:rsidRPr="003D5C1A">
        <w:rPr>
          <w:rStyle w:val="af0"/>
          <w:rFonts w:ascii="Times New Roman" w:hAnsi="Times New Roman"/>
          <w:sz w:val="24"/>
          <w:szCs w:val="24"/>
        </w:rPr>
        <w:footnoteReference w:id="17"/>
      </w:r>
      <w:r w:rsidRPr="003D5C1A">
        <w:rPr>
          <w:rFonts w:ascii="Times New Roman" w:hAnsi="Times New Roman"/>
          <w:sz w:val="24"/>
          <w:szCs w:val="24"/>
        </w:rPr>
        <w:t>:</w:t>
      </w:r>
    </w:p>
    <w:p w14:paraId="6DA898A2" w14:textId="77777777" w:rsidR="002C5302" w:rsidRPr="003D5C1A" w:rsidRDefault="002C5302" w:rsidP="00451EF5">
      <w:pPr>
        <w:pStyle w:val="aff8"/>
        <w:ind w:firstLine="709"/>
        <w:jc w:val="both"/>
        <w:rPr>
          <w:rFonts w:ascii="Times New Roman" w:hAnsi="Times New Roman"/>
          <w:sz w:val="24"/>
          <w:szCs w:val="24"/>
        </w:rPr>
      </w:pPr>
      <w:r w:rsidRPr="003D5C1A">
        <w:rPr>
          <w:rFonts w:ascii="Times New Roman" w:hAnsi="Times New Roman"/>
          <w:sz w:val="24"/>
          <w:szCs w:val="24"/>
        </w:rPr>
        <w:t>− лицевой счет, предназначенный для учета операций главного распорядителя бюджетных средств по распределению и доведению бюджетных ассигнований и (или) лимитов бюджетных обязательств до подведомственных распорядителей и (или) получателей бюджетных средств (лицевой счет главного распорядителя) (код лицевого счета 01) (КВФО 1);</w:t>
      </w:r>
    </w:p>
    <w:p w14:paraId="77F46893" w14:textId="77777777" w:rsidR="00E43349" w:rsidRPr="003D5C1A" w:rsidRDefault="00E43349" w:rsidP="00451EF5">
      <w:pPr>
        <w:pStyle w:val="aff8"/>
        <w:ind w:firstLine="709"/>
        <w:jc w:val="both"/>
        <w:rPr>
          <w:rFonts w:ascii="Times New Roman" w:hAnsi="Times New Roman"/>
          <w:sz w:val="24"/>
          <w:szCs w:val="24"/>
        </w:rPr>
      </w:pPr>
      <w:r w:rsidRPr="003D5C1A">
        <w:rPr>
          <w:rFonts w:ascii="Times New Roman" w:hAnsi="Times New Roman"/>
          <w:sz w:val="24"/>
          <w:szCs w:val="24"/>
        </w:rPr>
        <w:t>−</w:t>
      </w:r>
      <w:r w:rsidR="002C5302" w:rsidRPr="003D5C1A">
        <w:rPr>
          <w:rFonts w:ascii="Times New Roman" w:hAnsi="Times New Roman"/>
          <w:sz w:val="24"/>
          <w:szCs w:val="24"/>
        </w:rPr>
        <w:t xml:space="preserve"> </w:t>
      </w:r>
      <w:r w:rsidRPr="003D5C1A">
        <w:rPr>
          <w:rFonts w:ascii="Times New Roman" w:hAnsi="Times New Roman"/>
          <w:sz w:val="24"/>
          <w:szCs w:val="24"/>
        </w:rPr>
        <w:t>лицевой счет, предназначенный для учета</w:t>
      </w:r>
      <w:r w:rsidR="00F8670C" w:rsidRPr="003D5C1A">
        <w:rPr>
          <w:rFonts w:ascii="Times New Roman" w:hAnsi="Times New Roman"/>
          <w:sz w:val="24"/>
          <w:szCs w:val="24"/>
        </w:rPr>
        <w:t xml:space="preserve"> бюджетных ассигнований и (или) лимитов бюджетных обязательств, полученных получателем бюджетных средств, а также для учета принятых бюджетных и денежных обязательств, осуществления получателем бюджетных средств бюджетных операций за счет средств бюджета города Москвы (лицевой счет получателя) (код лицевого счета 03)</w:t>
      </w:r>
      <w:r w:rsidRPr="003D5C1A">
        <w:rPr>
          <w:rFonts w:ascii="Times New Roman" w:hAnsi="Times New Roman"/>
          <w:sz w:val="24"/>
          <w:szCs w:val="24"/>
        </w:rPr>
        <w:t xml:space="preserve"> (КВФ</w:t>
      </w:r>
      <w:r w:rsidR="00B735EC" w:rsidRPr="003D5C1A">
        <w:rPr>
          <w:rFonts w:ascii="Times New Roman" w:hAnsi="Times New Roman"/>
          <w:sz w:val="24"/>
          <w:szCs w:val="24"/>
        </w:rPr>
        <w:t>О 1) (далее – лицевой счет ПБС);</w:t>
      </w:r>
    </w:p>
    <w:p w14:paraId="765CB4A1" w14:textId="77777777" w:rsidR="00DA6E5B" w:rsidRPr="003D5C1A" w:rsidRDefault="002C5302" w:rsidP="00451EF5">
      <w:pPr>
        <w:pStyle w:val="aff8"/>
        <w:ind w:firstLine="709"/>
        <w:jc w:val="both"/>
        <w:rPr>
          <w:rFonts w:ascii="Times New Roman" w:hAnsi="Times New Roman"/>
          <w:sz w:val="24"/>
          <w:szCs w:val="24"/>
        </w:rPr>
      </w:pPr>
      <w:r w:rsidRPr="003D5C1A">
        <w:rPr>
          <w:rFonts w:ascii="Times New Roman" w:hAnsi="Times New Roman"/>
          <w:sz w:val="24"/>
          <w:szCs w:val="24"/>
        </w:rPr>
        <w:t xml:space="preserve">− </w:t>
      </w:r>
      <w:r w:rsidR="008112D2" w:rsidRPr="003D5C1A">
        <w:rPr>
          <w:rFonts w:ascii="Times New Roman" w:hAnsi="Times New Roman"/>
          <w:sz w:val="24"/>
          <w:szCs w:val="24"/>
        </w:rPr>
        <w:t>лицевой счет, предназначенный для учета бюджетных ассигнований и (или) лимитов бюджетных обязательств</w:t>
      </w:r>
      <w:r w:rsidR="008112D2" w:rsidRPr="003D5C1A">
        <w:rPr>
          <w:sz w:val="24"/>
          <w:szCs w:val="24"/>
        </w:rPr>
        <w:t>,</w:t>
      </w:r>
      <w:r w:rsidR="008112D2" w:rsidRPr="003D5C1A">
        <w:rPr>
          <w:rFonts w:ascii="Times New Roman" w:hAnsi="Times New Roman"/>
          <w:bCs/>
          <w:sz w:val="24"/>
          <w:szCs w:val="24"/>
        </w:rPr>
        <w:t xml:space="preserve"> </w:t>
      </w:r>
      <w:r w:rsidR="008112D2" w:rsidRPr="003D5C1A">
        <w:rPr>
          <w:rFonts w:ascii="Times New Roman" w:hAnsi="Times New Roman"/>
          <w:sz w:val="24"/>
          <w:szCs w:val="24"/>
        </w:rPr>
        <w:t>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включая операции в иностранной валюте, на счет иного получателя бюджетных средств, открытый ему в банке</w:t>
      </w:r>
      <w:r w:rsidR="006F5C91" w:rsidRPr="003D5C1A">
        <w:rPr>
          <w:rFonts w:ascii="Times New Roman" w:hAnsi="Times New Roman"/>
          <w:sz w:val="24"/>
          <w:szCs w:val="24"/>
        </w:rPr>
        <w:t xml:space="preserve"> (лицевой счет иного получателя)</w:t>
      </w:r>
      <w:r w:rsidR="008112D2" w:rsidRPr="003D5C1A">
        <w:rPr>
          <w:rFonts w:ascii="Times New Roman" w:hAnsi="Times New Roman"/>
          <w:sz w:val="24"/>
          <w:szCs w:val="24"/>
        </w:rPr>
        <w:t xml:space="preserve"> </w:t>
      </w:r>
      <w:r w:rsidR="006F5C91" w:rsidRPr="003D5C1A">
        <w:rPr>
          <w:rFonts w:ascii="Times New Roman" w:hAnsi="Times New Roman"/>
          <w:sz w:val="24"/>
          <w:szCs w:val="24"/>
        </w:rPr>
        <w:t>(</w:t>
      </w:r>
      <w:r w:rsidR="008112D2" w:rsidRPr="003D5C1A">
        <w:rPr>
          <w:rFonts w:ascii="Times New Roman" w:hAnsi="Times New Roman"/>
          <w:sz w:val="24"/>
          <w:szCs w:val="24"/>
        </w:rPr>
        <w:t>код лицевого счета 05</w:t>
      </w:r>
      <w:r w:rsidR="006F5C91" w:rsidRPr="003D5C1A">
        <w:rPr>
          <w:rFonts w:ascii="Times New Roman" w:hAnsi="Times New Roman"/>
          <w:sz w:val="24"/>
          <w:szCs w:val="24"/>
        </w:rPr>
        <w:t>)</w:t>
      </w:r>
      <w:r w:rsidR="008112D2" w:rsidRPr="003D5C1A">
        <w:rPr>
          <w:rFonts w:ascii="Times New Roman" w:hAnsi="Times New Roman"/>
          <w:sz w:val="24"/>
          <w:szCs w:val="24"/>
        </w:rPr>
        <w:t xml:space="preserve"> (КВФО 1) (далее – лицевой счет иного получателя);</w:t>
      </w:r>
    </w:p>
    <w:p w14:paraId="5D8A6D9C" w14:textId="77777777" w:rsidR="002C5302" w:rsidRPr="003D5C1A" w:rsidRDefault="002C5302" w:rsidP="00451EF5">
      <w:pPr>
        <w:pStyle w:val="aff8"/>
        <w:ind w:firstLine="709"/>
        <w:jc w:val="both"/>
        <w:rPr>
          <w:rFonts w:ascii="Times New Roman" w:hAnsi="Times New Roman"/>
          <w:sz w:val="24"/>
          <w:szCs w:val="24"/>
        </w:rPr>
      </w:pPr>
      <w:r w:rsidRPr="003D5C1A">
        <w:rPr>
          <w:rFonts w:ascii="Times New Roman" w:hAnsi="Times New Roman"/>
          <w:sz w:val="24"/>
          <w:szCs w:val="24"/>
        </w:rPr>
        <w:t>− лицевой счет, предназначенный для отражения операций главного администратора источников финансирования дефицита бюджета по распределению бюджетных ассигнований по подведомственным администраторам источников финансирования дефицита бюджета с полномочиями главного администратора и (или) администраторам источников финансирования дефицита бюджета (лицевой счет главного администратора источников финансирования дефицита бюджета) (код лицевого счета 25) (КВФО 1);</w:t>
      </w:r>
    </w:p>
    <w:p w14:paraId="53E7E264" w14:textId="2B17A82A" w:rsidR="00E43349" w:rsidRPr="000302AF" w:rsidRDefault="00981525" w:rsidP="00451EF5">
      <w:pPr>
        <w:pStyle w:val="aff8"/>
        <w:ind w:firstLine="709"/>
        <w:jc w:val="both"/>
        <w:rPr>
          <w:rFonts w:ascii="Times New Roman" w:hAnsi="Times New Roman"/>
          <w:sz w:val="24"/>
          <w:szCs w:val="24"/>
        </w:rPr>
      </w:pPr>
      <w:r w:rsidRPr="000302AF">
        <w:rPr>
          <w:rFonts w:ascii="Times New Roman" w:hAnsi="Times New Roman"/>
          <w:sz w:val="24"/>
          <w:szCs w:val="24"/>
        </w:rPr>
        <w:t>−</w:t>
      </w:r>
      <w:r w:rsidR="00E43349" w:rsidRPr="000302AF">
        <w:rPr>
          <w:rFonts w:ascii="Times New Roman" w:hAnsi="Times New Roman"/>
          <w:sz w:val="24"/>
          <w:szCs w:val="24"/>
        </w:rPr>
        <w:t xml:space="preserve"> лицевой счет, предназначенный для учета операций со средствами, поступающими во временное распоряжение </w:t>
      </w:r>
      <w:r w:rsidR="00F8670C" w:rsidRPr="000302AF">
        <w:rPr>
          <w:rFonts w:ascii="Times New Roman" w:hAnsi="Times New Roman"/>
          <w:sz w:val="24"/>
          <w:szCs w:val="24"/>
        </w:rPr>
        <w:t xml:space="preserve">получателей </w:t>
      </w:r>
      <w:r w:rsidR="00E43349" w:rsidRPr="000302AF">
        <w:rPr>
          <w:rFonts w:ascii="Times New Roman" w:hAnsi="Times New Roman"/>
          <w:sz w:val="24"/>
          <w:szCs w:val="24"/>
        </w:rPr>
        <w:t xml:space="preserve">бюджетных </w:t>
      </w:r>
      <w:r w:rsidR="00F8670C" w:rsidRPr="000302AF">
        <w:rPr>
          <w:rFonts w:ascii="Times New Roman" w:hAnsi="Times New Roman"/>
          <w:sz w:val="24"/>
          <w:szCs w:val="24"/>
        </w:rPr>
        <w:t xml:space="preserve">средств, (лицевой счет для учета операций со средствами, поступающими во временное распоряжение) </w:t>
      </w:r>
      <w:r w:rsidR="00F45EB4" w:rsidRPr="000302AF">
        <w:rPr>
          <w:rFonts w:ascii="Times New Roman" w:hAnsi="Times New Roman"/>
          <w:sz w:val="24"/>
          <w:szCs w:val="24"/>
        </w:rPr>
        <w:t>(</w:t>
      </w:r>
      <w:r w:rsidR="00E43349" w:rsidRPr="000302AF">
        <w:rPr>
          <w:rFonts w:ascii="Times New Roman" w:hAnsi="Times New Roman"/>
          <w:sz w:val="24"/>
          <w:szCs w:val="24"/>
        </w:rPr>
        <w:t>код лицевого счета 21</w:t>
      </w:r>
      <w:r w:rsidR="00F45EB4" w:rsidRPr="000302AF">
        <w:rPr>
          <w:rFonts w:ascii="Times New Roman" w:hAnsi="Times New Roman"/>
          <w:sz w:val="24"/>
          <w:szCs w:val="24"/>
        </w:rPr>
        <w:t>)</w:t>
      </w:r>
      <w:r w:rsidR="00E43349" w:rsidRPr="000302AF">
        <w:rPr>
          <w:rFonts w:ascii="Times New Roman" w:hAnsi="Times New Roman"/>
          <w:sz w:val="24"/>
          <w:szCs w:val="24"/>
        </w:rPr>
        <w:t xml:space="preserve"> (КВФО 3);</w:t>
      </w:r>
    </w:p>
    <w:p w14:paraId="01E50680" w14:textId="77777777" w:rsidR="00E43349" w:rsidRPr="000302AF" w:rsidRDefault="00E43349" w:rsidP="00451EF5">
      <w:pPr>
        <w:pStyle w:val="aff8"/>
        <w:ind w:left="709"/>
        <w:jc w:val="both"/>
        <w:rPr>
          <w:rFonts w:ascii="Times New Roman" w:hAnsi="Times New Roman"/>
          <w:sz w:val="24"/>
          <w:szCs w:val="24"/>
        </w:rPr>
      </w:pPr>
      <w:r w:rsidRPr="000302AF">
        <w:rPr>
          <w:rFonts w:ascii="Times New Roman" w:hAnsi="Times New Roman"/>
          <w:sz w:val="24"/>
          <w:szCs w:val="24"/>
        </w:rPr>
        <w:t>2) лицевые счета, открытые в Федеральном казначействе</w:t>
      </w:r>
      <w:r w:rsidR="000662C8" w:rsidRPr="000302AF">
        <w:rPr>
          <w:rStyle w:val="af0"/>
          <w:rFonts w:ascii="Times New Roman" w:hAnsi="Times New Roman"/>
          <w:sz w:val="24"/>
          <w:szCs w:val="24"/>
        </w:rPr>
        <w:footnoteReference w:id="18"/>
      </w:r>
      <w:r w:rsidRPr="000302AF">
        <w:rPr>
          <w:rFonts w:ascii="Times New Roman" w:hAnsi="Times New Roman"/>
          <w:sz w:val="24"/>
          <w:szCs w:val="24"/>
        </w:rPr>
        <w:t>:</w:t>
      </w:r>
    </w:p>
    <w:p w14:paraId="4A370CC1" w14:textId="77777777" w:rsidR="00E43349" w:rsidRPr="000302AF" w:rsidRDefault="00E43349" w:rsidP="00451EF5">
      <w:pPr>
        <w:pStyle w:val="aff8"/>
        <w:ind w:firstLine="709"/>
        <w:jc w:val="both"/>
        <w:rPr>
          <w:rFonts w:ascii="Times New Roman" w:hAnsi="Times New Roman"/>
          <w:sz w:val="24"/>
          <w:szCs w:val="24"/>
        </w:rPr>
      </w:pPr>
      <w:r w:rsidRPr="000302AF">
        <w:rPr>
          <w:rFonts w:ascii="Times New Roman" w:hAnsi="Times New Roman"/>
          <w:sz w:val="24"/>
          <w:szCs w:val="24"/>
        </w:rPr>
        <w:t>−</w:t>
      </w:r>
      <w:r w:rsidRPr="000302AF">
        <w:rPr>
          <w:rFonts w:ascii="Times New Roman" w:hAnsi="Times New Roman"/>
          <w:sz w:val="24"/>
          <w:szCs w:val="24"/>
        </w:rPr>
        <w:tab/>
        <w:t xml:space="preserve">лицевой счет, предназначенный для </w:t>
      </w:r>
      <w:r w:rsidR="00F8670C" w:rsidRPr="000302AF">
        <w:rPr>
          <w:rFonts w:ascii="Times New Roman" w:hAnsi="Times New Roman"/>
          <w:sz w:val="24"/>
          <w:szCs w:val="24"/>
        </w:rPr>
        <w:t xml:space="preserve">отражения операций, связанных с администрированием </w:t>
      </w:r>
      <w:r w:rsidRPr="000302AF">
        <w:rPr>
          <w:rFonts w:ascii="Times New Roman" w:hAnsi="Times New Roman"/>
          <w:sz w:val="24"/>
          <w:szCs w:val="24"/>
        </w:rPr>
        <w:t xml:space="preserve">доходов </w:t>
      </w:r>
      <w:r w:rsidR="00F8670C" w:rsidRPr="000302AF">
        <w:rPr>
          <w:rFonts w:ascii="Times New Roman" w:hAnsi="Times New Roman"/>
          <w:sz w:val="24"/>
          <w:szCs w:val="24"/>
        </w:rPr>
        <w:t xml:space="preserve">бюджетов бюджетной системы Российской Федерации (лицевой счет администратора доходов бюджета) (код лицевого счета 04) </w:t>
      </w:r>
      <w:r w:rsidRPr="000302AF">
        <w:rPr>
          <w:rFonts w:ascii="Times New Roman" w:hAnsi="Times New Roman"/>
          <w:sz w:val="24"/>
          <w:szCs w:val="24"/>
        </w:rPr>
        <w:t>(КВФО 1) (далее – лицевой счет АДБ).</w:t>
      </w:r>
    </w:p>
    <w:p w14:paraId="266ADB10" w14:textId="77777777" w:rsidR="00E43349" w:rsidRPr="000302AF" w:rsidRDefault="00E43349" w:rsidP="00451EF5">
      <w:pPr>
        <w:pStyle w:val="aff8"/>
        <w:ind w:firstLine="709"/>
        <w:jc w:val="both"/>
        <w:rPr>
          <w:rFonts w:ascii="Times New Roman" w:hAnsi="Times New Roman"/>
          <w:sz w:val="24"/>
          <w:szCs w:val="24"/>
        </w:rPr>
      </w:pPr>
      <w:r w:rsidRPr="000302AF">
        <w:rPr>
          <w:rFonts w:ascii="Times New Roman" w:hAnsi="Times New Roman"/>
          <w:sz w:val="24"/>
          <w:szCs w:val="24"/>
        </w:rPr>
        <w:t>Операции на лицевом счете ПБС, лицевом счете АДБ отражаются в Журнале операций с безналичными денежными средствами (ф. 0504071) на основании документов, приложенных к выпискам со счетов.</w:t>
      </w:r>
    </w:p>
    <w:p w14:paraId="6C62BF5D" w14:textId="2EBC5DA9" w:rsidR="00E43349" w:rsidRPr="000302AF" w:rsidRDefault="00E43349" w:rsidP="00451EF5">
      <w:pPr>
        <w:pStyle w:val="aff8"/>
        <w:ind w:firstLine="709"/>
        <w:jc w:val="both"/>
        <w:rPr>
          <w:rFonts w:ascii="Times New Roman" w:hAnsi="Times New Roman"/>
          <w:sz w:val="24"/>
          <w:szCs w:val="24"/>
        </w:rPr>
      </w:pPr>
      <w:r w:rsidRPr="000302AF">
        <w:rPr>
          <w:rFonts w:ascii="Times New Roman" w:hAnsi="Times New Roman"/>
          <w:sz w:val="24"/>
          <w:szCs w:val="24"/>
        </w:rPr>
        <w:t xml:space="preserve">Субъект централизованного учета является получателем бюджетных средств по статьям расходов бюджета города Москвы, определяемых главным распорядителем бюджетных средств на основании бюджетной сметы. </w:t>
      </w:r>
    </w:p>
    <w:p w14:paraId="235448B9" w14:textId="77777777" w:rsidR="00E43349" w:rsidRPr="000302AF" w:rsidRDefault="00E43349" w:rsidP="00451EF5">
      <w:pPr>
        <w:pStyle w:val="aff8"/>
        <w:ind w:firstLine="709"/>
        <w:jc w:val="both"/>
        <w:rPr>
          <w:rFonts w:ascii="Times New Roman" w:hAnsi="Times New Roman"/>
          <w:sz w:val="24"/>
          <w:szCs w:val="24"/>
        </w:rPr>
      </w:pPr>
      <w:r w:rsidRPr="000302AF">
        <w:rPr>
          <w:rFonts w:ascii="Times New Roman" w:hAnsi="Times New Roman"/>
          <w:sz w:val="24"/>
          <w:szCs w:val="24"/>
        </w:rPr>
        <w:t xml:space="preserve">Платежи </w:t>
      </w:r>
      <w:r w:rsidR="008C2E2E" w:rsidRPr="000302AF">
        <w:rPr>
          <w:rFonts w:ascii="Times New Roman" w:hAnsi="Times New Roman"/>
          <w:sz w:val="24"/>
          <w:szCs w:val="24"/>
        </w:rPr>
        <w:t>с лицевого счета ПБС, лицевого счета иного получателя</w:t>
      </w:r>
      <w:r w:rsidRPr="000302AF">
        <w:rPr>
          <w:rFonts w:ascii="Times New Roman" w:hAnsi="Times New Roman"/>
          <w:sz w:val="24"/>
          <w:szCs w:val="24"/>
        </w:rPr>
        <w:t>, а также поступление на лицевой счет ПБС</w:t>
      </w:r>
      <w:r w:rsidR="008C2E2E" w:rsidRPr="000302AF">
        <w:rPr>
          <w:rFonts w:ascii="Times New Roman" w:hAnsi="Times New Roman"/>
          <w:sz w:val="24"/>
          <w:szCs w:val="24"/>
        </w:rPr>
        <w:t>,</w:t>
      </w:r>
      <w:r w:rsidRPr="000302AF">
        <w:rPr>
          <w:rFonts w:ascii="Times New Roman" w:hAnsi="Times New Roman"/>
          <w:sz w:val="24"/>
          <w:szCs w:val="24"/>
        </w:rPr>
        <w:t xml:space="preserve"> </w:t>
      </w:r>
      <w:r w:rsidR="008C2E2E" w:rsidRPr="000302AF">
        <w:rPr>
          <w:rFonts w:ascii="Times New Roman" w:hAnsi="Times New Roman"/>
          <w:sz w:val="24"/>
          <w:szCs w:val="24"/>
        </w:rPr>
        <w:t xml:space="preserve">лицевого счета иного получателя </w:t>
      </w:r>
      <w:r w:rsidRPr="000302AF">
        <w:rPr>
          <w:rFonts w:ascii="Times New Roman" w:hAnsi="Times New Roman"/>
          <w:sz w:val="24"/>
          <w:szCs w:val="24"/>
        </w:rPr>
        <w:t xml:space="preserve">средств на восстановление расходов, </w:t>
      </w:r>
      <w:r w:rsidRPr="000302AF">
        <w:rPr>
          <w:rFonts w:ascii="Times New Roman" w:hAnsi="Times New Roman"/>
          <w:sz w:val="24"/>
          <w:szCs w:val="24"/>
        </w:rPr>
        <w:lastRenderedPageBreak/>
        <w:t>произведенных в отчетном году, отражаются в корреспонденции со счетом 1.304.05.000 «Расчеты по платежам из бюджета с финансовым органом».</w:t>
      </w:r>
    </w:p>
    <w:p w14:paraId="7376B772" w14:textId="77777777" w:rsidR="00E43349" w:rsidRPr="000302AF" w:rsidRDefault="00E43349" w:rsidP="00451EF5">
      <w:pPr>
        <w:pStyle w:val="aff8"/>
        <w:ind w:firstLine="709"/>
        <w:jc w:val="both"/>
        <w:rPr>
          <w:rFonts w:ascii="Times New Roman" w:hAnsi="Times New Roman"/>
          <w:sz w:val="24"/>
          <w:szCs w:val="24"/>
        </w:rPr>
      </w:pPr>
      <w:r w:rsidRPr="000302AF">
        <w:rPr>
          <w:rFonts w:ascii="Times New Roman" w:hAnsi="Times New Roman"/>
          <w:sz w:val="24"/>
          <w:szCs w:val="24"/>
        </w:rPr>
        <w:t>Платежи из бюджета, в том числе в рамках оплаты по договора (контрактам) с поставщиками товаров (работ, услуг), субъект централизованного учета осуществляет только в пределах доведенных бюджетных ассигнований и/или лимитов бюджетных обязательств.</w:t>
      </w:r>
    </w:p>
    <w:p w14:paraId="2C68933E" w14:textId="77777777" w:rsidR="00E43349" w:rsidRPr="000302AF" w:rsidRDefault="00E43349" w:rsidP="00451EF5">
      <w:pPr>
        <w:pStyle w:val="aff8"/>
        <w:ind w:firstLine="709"/>
        <w:jc w:val="both"/>
        <w:rPr>
          <w:rFonts w:ascii="Times New Roman" w:hAnsi="Times New Roman"/>
          <w:sz w:val="24"/>
          <w:szCs w:val="24"/>
        </w:rPr>
      </w:pPr>
      <w:r w:rsidRPr="000302AF">
        <w:rPr>
          <w:rFonts w:ascii="Times New Roman" w:hAnsi="Times New Roman"/>
          <w:sz w:val="24"/>
          <w:szCs w:val="24"/>
        </w:rPr>
        <w:t xml:space="preserve">Доведение лимитов бюджетных обязательств до субъекта централизованного учета </w:t>
      </w:r>
      <w:r w:rsidR="00C96EB8" w:rsidRPr="000302AF">
        <w:rPr>
          <w:rFonts w:ascii="Times New Roman" w:hAnsi="Times New Roman"/>
          <w:sz w:val="24"/>
          <w:szCs w:val="24"/>
        </w:rPr>
        <w:t xml:space="preserve">– получателя бюджетных средств </w:t>
      </w:r>
      <w:r w:rsidRPr="000302AF">
        <w:rPr>
          <w:rFonts w:ascii="Times New Roman" w:hAnsi="Times New Roman"/>
          <w:sz w:val="24"/>
          <w:szCs w:val="24"/>
        </w:rPr>
        <w:t>осуществляется на основании уведомлений главных распорядителей о распределении лимитов бюджетных обязательств.</w:t>
      </w:r>
    </w:p>
    <w:p w14:paraId="114FCE5E" w14:textId="60F23904" w:rsidR="00E43349" w:rsidRPr="000302AF" w:rsidRDefault="00027020"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Карточка образцов подписей к лицевым счетам оформляется </w:t>
      </w:r>
      <w:r w:rsidR="003D148C" w:rsidRPr="000302AF">
        <w:rPr>
          <w:rFonts w:ascii="Times New Roman" w:hAnsi="Times New Roman"/>
          <w:sz w:val="24"/>
          <w:szCs w:val="24"/>
        </w:rPr>
        <w:t>субъектом централизованного учета</w:t>
      </w:r>
      <w:r w:rsidRPr="000302AF">
        <w:rPr>
          <w:rFonts w:ascii="Times New Roman" w:hAnsi="Times New Roman"/>
          <w:sz w:val="24"/>
          <w:szCs w:val="24"/>
        </w:rPr>
        <w:t>.</w:t>
      </w:r>
    </w:p>
    <w:p w14:paraId="3DACB368" w14:textId="77777777" w:rsidR="00BA1997" w:rsidRPr="00451EF5" w:rsidRDefault="005F4C1B" w:rsidP="00451EF5">
      <w:pPr>
        <w:pStyle w:val="aff8"/>
        <w:ind w:firstLine="709"/>
        <w:jc w:val="both"/>
        <w:rPr>
          <w:rFonts w:ascii="Times New Roman" w:hAnsi="Times New Roman"/>
          <w:sz w:val="24"/>
          <w:szCs w:val="24"/>
        </w:rPr>
      </w:pPr>
      <w:r w:rsidRPr="00451EF5">
        <w:rPr>
          <w:rFonts w:ascii="Times New Roman" w:hAnsi="Times New Roman"/>
          <w:sz w:val="24"/>
          <w:szCs w:val="24"/>
        </w:rPr>
        <w:t>Денежные средства, полученные в качестве обеспечения исполнения контракта (договора)</w:t>
      </w:r>
      <w:r w:rsidR="0055635A" w:rsidRPr="00451EF5">
        <w:rPr>
          <w:rFonts w:ascii="Times New Roman" w:hAnsi="Times New Roman"/>
          <w:sz w:val="24"/>
          <w:szCs w:val="24"/>
        </w:rPr>
        <w:t>,</w:t>
      </w:r>
      <w:r w:rsidRPr="00451EF5">
        <w:rPr>
          <w:rFonts w:ascii="Times New Roman" w:hAnsi="Times New Roman"/>
          <w:sz w:val="24"/>
          <w:szCs w:val="24"/>
        </w:rPr>
        <w:t xml:space="preserve"> </w:t>
      </w:r>
      <w:r w:rsidR="0055635A" w:rsidRPr="00451EF5">
        <w:rPr>
          <w:rFonts w:ascii="Times New Roman" w:hAnsi="Times New Roman"/>
          <w:color w:val="000000" w:themeColor="text1"/>
          <w:sz w:val="24"/>
          <w:szCs w:val="24"/>
        </w:rPr>
        <w:t>обеспечения заявки на участие в конкурсе или аукционе участником закупки товаров, работ, услуг</w:t>
      </w:r>
      <w:r w:rsidR="0055635A" w:rsidRPr="00451EF5">
        <w:rPr>
          <w:rFonts w:ascii="Times New Roman" w:hAnsi="Times New Roman"/>
          <w:sz w:val="24"/>
          <w:szCs w:val="24"/>
        </w:rPr>
        <w:t xml:space="preserve"> </w:t>
      </w:r>
      <w:r w:rsidRPr="00451EF5">
        <w:rPr>
          <w:rFonts w:ascii="Times New Roman" w:hAnsi="Times New Roman"/>
          <w:sz w:val="24"/>
          <w:szCs w:val="24"/>
        </w:rPr>
        <w:t xml:space="preserve">отражаются в </w:t>
      </w:r>
      <w:r w:rsidR="00B643CB" w:rsidRPr="00451EF5">
        <w:rPr>
          <w:rFonts w:ascii="Times New Roman" w:hAnsi="Times New Roman"/>
          <w:sz w:val="24"/>
          <w:szCs w:val="24"/>
        </w:rPr>
        <w:t>учете</w:t>
      </w:r>
      <w:r w:rsidRPr="00451EF5">
        <w:rPr>
          <w:rFonts w:ascii="Times New Roman" w:hAnsi="Times New Roman"/>
          <w:sz w:val="24"/>
          <w:szCs w:val="24"/>
        </w:rPr>
        <w:t xml:space="preserve"> как о</w:t>
      </w:r>
      <w:r w:rsidR="00E43349" w:rsidRPr="00451EF5">
        <w:rPr>
          <w:rFonts w:ascii="Times New Roman" w:hAnsi="Times New Roman"/>
          <w:sz w:val="24"/>
          <w:szCs w:val="24"/>
        </w:rPr>
        <w:t xml:space="preserve">перации с денежными средствами, поступающими во временное распоряжение </w:t>
      </w:r>
      <w:r w:rsidR="0092703B" w:rsidRPr="00451EF5">
        <w:rPr>
          <w:rFonts w:ascii="Times New Roman" w:hAnsi="Times New Roman"/>
          <w:sz w:val="24"/>
          <w:szCs w:val="24"/>
        </w:rPr>
        <w:t>субъекта централизованного учета</w:t>
      </w:r>
      <w:r w:rsidR="0092703B" w:rsidRPr="00451EF5" w:rsidDel="0092703B">
        <w:rPr>
          <w:rFonts w:ascii="Times New Roman" w:hAnsi="Times New Roman"/>
          <w:sz w:val="24"/>
          <w:szCs w:val="24"/>
        </w:rPr>
        <w:t xml:space="preserve"> </w:t>
      </w:r>
      <w:r w:rsidRPr="00451EF5">
        <w:rPr>
          <w:rFonts w:ascii="Times New Roman" w:hAnsi="Times New Roman"/>
          <w:sz w:val="24"/>
          <w:szCs w:val="24"/>
        </w:rPr>
        <w:t xml:space="preserve">и </w:t>
      </w:r>
      <w:r w:rsidR="00E43349" w:rsidRPr="00451EF5">
        <w:rPr>
          <w:rFonts w:ascii="Times New Roman" w:hAnsi="Times New Roman"/>
          <w:sz w:val="24"/>
          <w:szCs w:val="24"/>
        </w:rPr>
        <w:t xml:space="preserve">отражаются на счете 3.201.11.000 «Денежные средства учреждения на лицевых счетах в органе казначейства». </w:t>
      </w:r>
    </w:p>
    <w:p w14:paraId="256B6CA8" w14:textId="77777777" w:rsidR="00F23657" w:rsidRPr="00451EF5" w:rsidRDefault="00F23657" w:rsidP="00451EF5">
      <w:pPr>
        <w:pStyle w:val="aff8"/>
        <w:ind w:firstLine="709"/>
        <w:jc w:val="both"/>
        <w:rPr>
          <w:rFonts w:ascii="Times New Roman" w:hAnsi="Times New Roman"/>
          <w:sz w:val="24"/>
          <w:szCs w:val="24"/>
        </w:rPr>
      </w:pPr>
    </w:p>
    <w:p w14:paraId="4B3CA97D" w14:textId="77777777" w:rsidR="00E43349" w:rsidRPr="00451EF5" w:rsidRDefault="00E43349" w:rsidP="00451EF5">
      <w:pPr>
        <w:pStyle w:val="aff8"/>
        <w:ind w:firstLine="709"/>
        <w:jc w:val="both"/>
        <w:rPr>
          <w:rFonts w:ascii="Times New Roman" w:hAnsi="Times New Roman"/>
          <w:sz w:val="24"/>
          <w:szCs w:val="24"/>
        </w:rPr>
      </w:pPr>
      <w:r w:rsidRPr="00451EF5">
        <w:rPr>
          <w:rFonts w:ascii="Times New Roman" w:hAnsi="Times New Roman"/>
          <w:sz w:val="24"/>
          <w:szCs w:val="24"/>
        </w:rPr>
        <w:t>Аналитический учет средств, поступивших во временное распоряжение, ведется в</w:t>
      </w:r>
      <w:r w:rsidR="007B6A4F" w:rsidRPr="00451EF5">
        <w:rPr>
          <w:rFonts w:ascii="Times New Roman" w:hAnsi="Times New Roman"/>
          <w:sz w:val="24"/>
          <w:szCs w:val="24"/>
        </w:rPr>
        <w:t xml:space="preserve"> Многографной карточке </w:t>
      </w:r>
      <w:r w:rsidR="00F73869" w:rsidRPr="00451EF5">
        <w:rPr>
          <w:rFonts w:ascii="Times New Roman" w:hAnsi="Times New Roman"/>
          <w:sz w:val="24"/>
          <w:szCs w:val="24"/>
        </w:rPr>
        <w:t xml:space="preserve">(ф. 0504054) </w:t>
      </w:r>
      <w:r w:rsidR="007B6A4F" w:rsidRPr="00451EF5">
        <w:rPr>
          <w:rFonts w:ascii="Times New Roman" w:hAnsi="Times New Roman"/>
          <w:sz w:val="24"/>
          <w:szCs w:val="24"/>
        </w:rPr>
        <w:t xml:space="preserve">по каждому контрагенту </w:t>
      </w:r>
      <w:r w:rsidR="003D134A" w:rsidRPr="00451EF5">
        <w:rPr>
          <w:rFonts w:ascii="Times New Roman" w:hAnsi="Times New Roman"/>
          <w:sz w:val="24"/>
          <w:szCs w:val="24"/>
        </w:rPr>
        <w:t xml:space="preserve">в </w:t>
      </w:r>
      <w:r w:rsidRPr="00451EF5">
        <w:rPr>
          <w:rFonts w:ascii="Times New Roman" w:hAnsi="Times New Roman"/>
          <w:sz w:val="24"/>
          <w:szCs w:val="24"/>
        </w:rPr>
        <w:t>разрезе:</w:t>
      </w:r>
    </w:p>
    <w:p w14:paraId="713F0C3B" w14:textId="77777777" w:rsidR="00E43349" w:rsidRPr="00451EF5" w:rsidRDefault="00E43349" w:rsidP="00451EF5">
      <w:pPr>
        <w:pStyle w:val="aff8"/>
        <w:ind w:firstLine="709"/>
        <w:jc w:val="both"/>
        <w:rPr>
          <w:rFonts w:ascii="Times New Roman" w:hAnsi="Times New Roman"/>
          <w:sz w:val="24"/>
          <w:szCs w:val="24"/>
        </w:rPr>
      </w:pPr>
      <w:r w:rsidRPr="00451EF5">
        <w:rPr>
          <w:rFonts w:ascii="Times New Roman" w:hAnsi="Times New Roman"/>
          <w:sz w:val="24"/>
          <w:szCs w:val="24"/>
        </w:rPr>
        <w:t>- видов поступлений (обязательств, в обеспечение которых они поступили);</w:t>
      </w:r>
    </w:p>
    <w:p w14:paraId="1AC51BE3" w14:textId="77777777" w:rsidR="00E43349" w:rsidRPr="00451EF5" w:rsidRDefault="00E43349" w:rsidP="00451EF5">
      <w:pPr>
        <w:pStyle w:val="aff8"/>
        <w:ind w:firstLine="709"/>
        <w:jc w:val="both"/>
        <w:rPr>
          <w:rFonts w:ascii="Times New Roman" w:hAnsi="Times New Roman"/>
          <w:sz w:val="24"/>
          <w:szCs w:val="24"/>
        </w:rPr>
      </w:pPr>
      <w:r w:rsidRPr="00451EF5">
        <w:rPr>
          <w:rFonts w:ascii="Times New Roman" w:hAnsi="Times New Roman"/>
          <w:sz w:val="24"/>
          <w:szCs w:val="24"/>
        </w:rPr>
        <w:t>- правовых оснований;</w:t>
      </w:r>
    </w:p>
    <w:p w14:paraId="16CB8F09" w14:textId="77777777" w:rsidR="00E43349" w:rsidRPr="00451EF5" w:rsidRDefault="00E43349" w:rsidP="00451EF5">
      <w:pPr>
        <w:pStyle w:val="aff8"/>
        <w:ind w:firstLine="709"/>
        <w:jc w:val="both"/>
        <w:rPr>
          <w:rFonts w:ascii="Times New Roman" w:hAnsi="Times New Roman"/>
          <w:sz w:val="24"/>
          <w:szCs w:val="24"/>
        </w:rPr>
      </w:pPr>
      <w:r w:rsidRPr="00451EF5">
        <w:rPr>
          <w:rFonts w:ascii="Times New Roman" w:hAnsi="Times New Roman"/>
          <w:sz w:val="24"/>
          <w:szCs w:val="24"/>
        </w:rPr>
        <w:t>- направлений использования средств.</w:t>
      </w:r>
    </w:p>
    <w:p w14:paraId="1A3B0F42" w14:textId="77777777" w:rsidR="00E43349" w:rsidRDefault="00E43349" w:rsidP="00451EF5">
      <w:pPr>
        <w:pStyle w:val="aff8"/>
        <w:ind w:firstLine="709"/>
        <w:jc w:val="both"/>
        <w:rPr>
          <w:rFonts w:ascii="Times New Roman" w:hAnsi="Times New Roman"/>
          <w:sz w:val="24"/>
          <w:szCs w:val="24"/>
        </w:rPr>
      </w:pPr>
      <w:r w:rsidRPr="00451EF5">
        <w:rPr>
          <w:rFonts w:ascii="Times New Roman" w:hAnsi="Times New Roman"/>
          <w:sz w:val="24"/>
          <w:szCs w:val="24"/>
        </w:rPr>
        <w:t>Остаток средств, поступивших во временное распоряжение на лицевой счет субъекта централизованного учета, образовавшийся на конец текущего финансового года, учитывается как переходящий остаток на 1 января очередного финансового года.</w:t>
      </w:r>
    </w:p>
    <w:p w14:paraId="3A1E95FC" w14:textId="31E55F7E" w:rsidR="009E0173" w:rsidRDefault="009E0173" w:rsidP="001736A8">
      <w:pPr>
        <w:autoSpaceDE w:val="0"/>
        <w:autoSpaceDN w:val="0"/>
        <w:adjustRightInd w:val="0"/>
        <w:ind w:firstLine="540"/>
        <w:rPr>
          <w:sz w:val="24"/>
          <w:szCs w:val="24"/>
        </w:rPr>
      </w:pPr>
      <w:r w:rsidRPr="009E0173">
        <w:rPr>
          <w:sz w:val="24"/>
          <w:szCs w:val="24"/>
        </w:rPr>
        <w:t>Показатели (остатки) по забалансовым счетам 17 «Поступления денежных средств»,  18 «Выбытия денежных средств», образовавшиеся на конец текущего финансового года, на следующий финансовый год не переносятся.</w:t>
      </w:r>
    </w:p>
    <w:p w14:paraId="5A434C4D" w14:textId="77777777" w:rsidR="001736A8" w:rsidRPr="00451EF5" w:rsidRDefault="001736A8" w:rsidP="00451EF5">
      <w:pPr>
        <w:pStyle w:val="aff8"/>
        <w:ind w:firstLine="709"/>
        <w:jc w:val="both"/>
        <w:rPr>
          <w:rFonts w:ascii="Times New Roman" w:hAnsi="Times New Roman"/>
          <w:sz w:val="24"/>
          <w:szCs w:val="24"/>
        </w:rPr>
      </w:pPr>
    </w:p>
    <w:p w14:paraId="62D31803" w14:textId="77777777" w:rsidR="00544CB1" w:rsidRPr="00451EF5" w:rsidRDefault="00544CB1" w:rsidP="00451EF5">
      <w:pPr>
        <w:autoSpaceDE w:val="0"/>
        <w:autoSpaceDN w:val="0"/>
        <w:adjustRightInd w:val="0"/>
        <w:rPr>
          <w:b/>
          <w:sz w:val="24"/>
          <w:szCs w:val="24"/>
        </w:rPr>
      </w:pPr>
      <w:r w:rsidRPr="00451EF5">
        <w:rPr>
          <w:b/>
          <w:sz w:val="24"/>
          <w:szCs w:val="24"/>
        </w:rPr>
        <w:t>Учет обеспечени</w:t>
      </w:r>
      <w:r w:rsidR="0027795E" w:rsidRPr="00451EF5">
        <w:rPr>
          <w:b/>
          <w:sz w:val="24"/>
          <w:szCs w:val="24"/>
        </w:rPr>
        <w:t>я</w:t>
      </w:r>
      <w:r w:rsidRPr="00451EF5">
        <w:rPr>
          <w:b/>
          <w:sz w:val="24"/>
          <w:szCs w:val="24"/>
        </w:rPr>
        <w:t xml:space="preserve"> </w:t>
      </w:r>
      <w:r w:rsidR="00A20DEC" w:rsidRPr="00451EF5">
        <w:rPr>
          <w:b/>
          <w:sz w:val="24"/>
          <w:szCs w:val="24"/>
        </w:rPr>
        <w:t xml:space="preserve">исполнения </w:t>
      </w:r>
      <w:r w:rsidRPr="00451EF5">
        <w:rPr>
          <w:b/>
          <w:sz w:val="24"/>
          <w:szCs w:val="24"/>
        </w:rPr>
        <w:t>обязательств.</w:t>
      </w:r>
    </w:p>
    <w:p w14:paraId="574D1676" w14:textId="77777777" w:rsidR="00AE0603" w:rsidRPr="00451EF5" w:rsidRDefault="00F20AEC" w:rsidP="00451EF5">
      <w:pPr>
        <w:autoSpaceDE w:val="0"/>
        <w:autoSpaceDN w:val="0"/>
        <w:adjustRightInd w:val="0"/>
        <w:rPr>
          <w:sz w:val="24"/>
          <w:szCs w:val="24"/>
        </w:rPr>
      </w:pPr>
      <w:r w:rsidRPr="00451EF5">
        <w:rPr>
          <w:sz w:val="24"/>
          <w:szCs w:val="24"/>
        </w:rPr>
        <w:t>Независимые (б</w:t>
      </w:r>
      <w:r w:rsidR="00AE0603" w:rsidRPr="00451EF5">
        <w:rPr>
          <w:sz w:val="24"/>
          <w:szCs w:val="24"/>
        </w:rPr>
        <w:t>анковские</w:t>
      </w:r>
      <w:r w:rsidRPr="00451EF5">
        <w:rPr>
          <w:sz w:val="24"/>
          <w:szCs w:val="24"/>
        </w:rPr>
        <w:t>)</w:t>
      </w:r>
      <w:r w:rsidR="00AE0603" w:rsidRPr="00451EF5">
        <w:rPr>
          <w:sz w:val="24"/>
          <w:szCs w:val="24"/>
        </w:rPr>
        <w:t xml:space="preserve"> гарантии и иные виды обеспечения исполнения обязательств учитываются на забалансовом счете 10 «Обеспечение исполнения обязательств» на основании копий документов (</w:t>
      </w:r>
      <w:r w:rsidRPr="00451EF5">
        <w:rPr>
          <w:sz w:val="24"/>
          <w:szCs w:val="24"/>
        </w:rPr>
        <w:t>независимой (</w:t>
      </w:r>
      <w:r w:rsidR="00AE0603" w:rsidRPr="00451EF5">
        <w:rPr>
          <w:sz w:val="24"/>
          <w:szCs w:val="24"/>
        </w:rPr>
        <w:t>банковской</w:t>
      </w:r>
      <w:r w:rsidRPr="00451EF5">
        <w:rPr>
          <w:sz w:val="24"/>
          <w:szCs w:val="24"/>
        </w:rPr>
        <w:t>)</w:t>
      </w:r>
      <w:r w:rsidR="00AE0603" w:rsidRPr="00451EF5">
        <w:rPr>
          <w:sz w:val="24"/>
          <w:szCs w:val="24"/>
        </w:rPr>
        <w:t xml:space="preserve"> гарантии)</w:t>
      </w:r>
      <w:r w:rsidR="00F34F5F" w:rsidRPr="00451EF5">
        <w:rPr>
          <w:sz w:val="24"/>
          <w:szCs w:val="24"/>
        </w:rPr>
        <w:t>.</w:t>
      </w:r>
    </w:p>
    <w:p w14:paraId="436391DF" w14:textId="77777777" w:rsidR="000539B6" w:rsidRPr="00451EF5" w:rsidRDefault="000539B6" w:rsidP="00451EF5">
      <w:pPr>
        <w:autoSpaceDE w:val="0"/>
        <w:autoSpaceDN w:val="0"/>
        <w:adjustRightInd w:val="0"/>
        <w:rPr>
          <w:sz w:val="24"/>
          <w:szCs w:val="24"/>
        </w:rPr>
      </w:pPr>
      <w:r w:rsidRPr="00451EF5">
        <w:rPr>
          <w:sz w:val="24"/>
          <w:szCs w:val="24"/>
        </w:rPr>
        <w:t>Независимая (банковская) гарантия, предоставленная в качестве обеспечения исполнения обязательств по договору (контракту, государственному контракту), отражается в учете одновременно с возникновением обязательств по договору (контракту, государственному контракту) (т.е. по факту заключения договора (контракта, государственного контракта)) по тому же коду вида финансового обеспечения, что и принятые обязательства, в обеспечение которых она предоставляется.</w:t>
      </w:r>
    </w:p>
    <w:p w14:paraId="5DDFEC28" w14:textId="200DEBDE" w:rsidR="000539B6" w:rsidRPr="00451EF5" w:rsidRDefault="000539B6" w:rsidP="00451EF5">
      <w:pPr>
        <w:autoSpaceDE w:val="0"/>
        <w:autoSpaceDN w:val="0"/>
        <w:adjustRightInd w:val="0"/>
        <w:rPr>
          <w:sz w:val="24"/>
          <w:szCs w:val="24"/>
        </w:rPr>
      </w:pPr>
      <w:r w:rsidRPr="00451EF5">
        <w:rPr>
          <w:sz w:val="24"/>
          <w:szCs w:val="24"/>
        </w:rPr>
        <w:t>Независимая (банковская) гарантия, предоставленная в качестве обеспечения гарантийных обязательств по договору (контракту, государственному контракту), отражается в учете датой начала гарантийных обязательств по договору (контракту, государственному контракту) по тому же коду вида финансового обеспечения, что и принятые обязательства, в обеспечение которых она предоставляется.</w:t>
      </w:r>
    </w:p>
    <w:p w14:paraId="727393B1" w14:textId="77777777" w:rsidR="00AE0603" w:rsidRPr="00451EF5" w:rsidRDefault="00AE0603" w:rsidP="00451EF5">
      <w:pPr>
        <w:pStyle w:val="aff8"/>
        <w:ind w:firstLine="709"/>
        <w:jc w:val="both"/>
        <w:rPr>
          <w:rFonts w:ascii="Times New Roman" w:eastAsia="Times New Roman" w:hAnsi="Times New Roman"/>
          <w:sz w:val="24"/>
          <w:szCs w:val="24"/>
          <w:lang w:eastAsia="ru-RU"/>
        </w:rPr>
      </w:pPr>
      <w:r w:rsidRPr="00451EF5">
        <w:rPr>
          <w:rFonts w:ascii="Times New Roman" w:eastAsia="Times New Roman" w:hAnsi="Times New Roman"/>
          <w:sz w:val="24"/>
          <w:szCs w:val="24"/>
          <w:lang w:eastAsia="ru-RU"/>
        </w:rPr>
        <w:t xml:space="preserve">Выбытие </w:t>
      </w:r>
      <w:r w:rsidR="00F20AEC" w:rsidRPr="00451EF5">
        <w:rPr>
          <w:rFonts w:ascii="Times New Roman" w:eastAsia="Times New Roman" w:hAnsi="Times New Roman"/>
          <w:sz w:val="24"/>
          <w:szCs w:val="24"/>
          <w:lang w:eastAsia="ru-RU"/>
        </w:rPr>
        <w:t>независимой (</w:t>
      </w:r>
      <w:r w:rsidRPr="00451EF5">
        <w:rPr>
          <w:rFonts w:ascii="Times New Roman" w:eastAsia="Times New Roman" w:hAnsi="Times New Roman"/>
          <w:sz w:val="24"/>
          <w:szCs w:val="24"/>
          <w:lang w:eastAsia="ru-RU"/>
        </w:rPr>
        <w:t>банковской</w:t>
      </w:r>
      <w:r w:rsidR="00F20AEC" w:rsidRPr="00451EF5">
        <w:rPr>
          <w:rFonts w:ascii="Times New Roman" w:eastAsia="Times New Roman" w:hAnsi="Times New Roman"/>
          <w:sz w:val="24"/>
          <w:szCs w:val="24"/>
          <w:lang w:eastAsia="ru-RU"/>
        </w:rPr>
        <w:t>)</w:t>
      </w:r>
      <w:r w:rsidRPr="00451EF5">
        <w:rPr>
          <w:rFonts w:ascii="Times New Roman" w:eastAsia="Times New Roman" w:hAnsi="Times New Roman"/>
          <w:sz w:val="24"/>
          <w:szCs w:val="24"/>
          <w:lang w:eastAsia="ru-RU"/>
        </w:rPr>
        <w:t xml:space="preserve"> гарантии отражается в учете на дату прекращения обязательства, в обеспечение которого она была выдана. При неисполнении контрагентом своих обязательств </w:t>
      </w:r>
      <w:r w:rsidR="00F20AEC" w:rsidRPr="00451EF5">
        <w:rPr>
          <w:rFonts w:ascii="Times New Roman" w:eastAsia="Times New Roman" w:hAnsi="Times New Roman"/>
          <w:sz w:val="24"/>
          <w:szCs w:val="24"/>
          <w:lang w:eastAsia="ru-RU"/>
        </w:rPr>
        <w:t>независимая (</w:t>
      </w:r>
      <w:r w:rsidRPr="00451EF5">
        <w:rPr>
          <w:rFonts w:ascii="Times New Roman" w:eastAsia="Times New Roman" w:hAnsi="Times New Roman"/>
          <w:sz w:val="24"/>
          <w:szCs w:val="24"/>
          <w:lang w:eastAsia="ru-RU"/>
        </w:rPr>
        <w:t>банковская</w:t>
      </w:r>
      <w:r w:rsidR="00F20AEC" w:rsidRPr="00451EF5">
        <w:rPr>
          <w:rFonts w:ascii="Times New Roman" w:eastAsia="Times New Roman" w:hAnsi="Times New Roman"/>
          <w:sz w:val="24"/>
          <w:szCs w:val="24"/>
          <w:lang w:eastAsia="ru-RU"/>
        </w:rPr>
        <w:t>)</w:t>
      </w:r>
      <w:r w:rsidRPr="00451EF5">
        <w:rPr>
          <w:rFonts w:ascii="Times New Roman" w:eastAsia="Times New Roman" w:hAnsi="Times New Roman"/>
          <w:sz w:val="24"/>
          <w:szCs w:val="24"/>
          <w:lang w:eastAsia="ru-RU"/>
        </w:rPr>
        <w:t xml:space="preserve"> гарантия списывается с учета при поступлении денежных средств по гарантийному обеспечению. </w:t>
      </w:r>
    </w:p>
    <w:p w14:paraId="15EEB915" w14:textId="39D19BFB" w:rsidR="00B56051" w:rsidRPr="00451EF5" w:rsidRDefault="0060758A" w:rsidP="00451EF5">
      <w:pPr>
        <w:pStyle w:val="aff8"/>
        <w:ind w:firstLine="709"/>
        <w:jc w:val="both"/>
        <w:rPr>
          <w:rFonts w:ascii="Times New Roman" w:hAnsi="Times New Roman"/>
          <w:sz w:val="24"/>
          <w:szCs w:val="24"/>
        </w:rPr>
      </w:pPr>
      <w:r w:rsidRPr="00451EF5">
        <w:rPr>
          <w:rFonts w:ascii="Times New Roman" w:hAnsi="Times New Roman"/>
          <w:sz w:val="24"/>
          <w:szCs w:val="24"/>
        </w:rPr>
        <w:t>2.2.</w:t>
      </w:r>
      <w:r w:rsidR="00534F67" w:rsidRPr="00451EF5">
        <w:rPr>
          <w:rFonts w:ascii="Times New Roman" w:hAnsi="Times New Roman"/>
          <w:sz w:val="24"/>
          <w:szCs w:val="24"/>
        </w:rPr>
        <w:t>1</w:t>
      </w:r>
      <w:r w:rsidRPr="00451EF5">
        <w:rPr>
          <w:rFonts w:ascii="Times New Roman" w:hAnsi="Times New Roman"/>
          <w:sz w:val="24"/>
          <w:szCs w:val="24"/>
        </w:rPr>
        <w:t>.</w:t>
      </w:r>
      <w:r w:rsidR="00853F2D">
        <w:rPr>
          <w:rFonts w:ascii="Times New Roman" w:hAnsi="Times New Roman"/>
          <w:sz w:val="24"/>
          <w:szCs w:val="24"/>
        </w:rPr>
        <w:t>2</w:t>
      </w:r>
      <w:r w:rsidRPr="00451EF5">
        <w:rPr>
          <w:rFonts w:ascii="Times New Roman" w:hAnsi="Times New Roman"/>
          <w:sz w:val="24"/>
          <w:szCs w:val="24"/>
        </w:rPr>
        <w:t xml:space="preserve">. </w:t>
      </w:r>
      <w:r w:rsidR="008F00DD" w:rsidRPr="00451EF5">
        <w:rPr>
          <w:rFonts w:ascii="Times New Roman" w:hAnsi="Times New Roman"/>
          <w:sz w:val="24"/>
          <w:szCs w:val="24"/>
        </w:rPr>
        <w:t xml:space="preserve">Кассовая книга (ф. 0504514) </w:t>
      </w:r>
      <w:r w:rsidR="00C317C0" w:rsidRPr="00451EF5">
        <w:rPr>
          <w:rFonts w:ascii="Times New Roman" w:hAnsi="Times New Roman"/>
          <w:sz w:val="24"/>
          <w:szCs w:val="24"/>
        </w:rPr>
        <w:t>формируется</w:t>
      </w:r>
      <w:r w:rsidR="007303F6" w:rsidRPr="00451EF5">
        <w:rPr>
          <w:rFonts w:ascii="Times New Roman" w:hAnsi="Times New Roman"/>
          <w:sz w:val="24"/>
          <w:szCs w:val="24"/>
        </w:rPr>
        <w:t xml:space="preserve"> ежедневно, включая рабочие дни, в которые кассовые операции не проводились,</w:t>
      </w:r>
      <w:r w:rsidR="00C317C0" w:rsidRPr="00451EF5">
        <w:rPr>
          <w:rFonts w:ascii="Times New Roman" w:hAnsi="Times New Roman"/>
          <w:sz w:val="24"/>
          <w:szCs w:val="24"/>
        </w:rPr>
        <w:t xml:space="preserve"> </w:t>
      </w:r>
      <w:r w:rsidR="008F00DD" w:rsidRPr="00451EF5">
        <w:rPr>
          <w:rFonts w:ascii="Times New Roman" w:hAnsi="Times New Roman"/>
          <w:sz w:val="24"/>
          <w:szCs w:val="24"/>
        </w:rPr>
        <w:t xml:space="preserve">в электронном виде </w:t>
      </w:r>
      <w:r w:rsidR="00DA5CFC" w:rsidRPr="00451EF5">
        <w:rPr>
          <w:rFonts w:ascii="Times New Roman" w:hAnsi="Times New Roman"/>
          <w:sz w:val="24"/>
          <w:szCs w:val="24"/>
        </w:rPr>
        <w:t xml:space="preserve">в </w:t>
      </w:r>
      <w:r w:rsidR="00DA5CFC" w:rsidRPr="00853F2D">
        <w:rPr>
          <w:rFonts w:ascii="Times New Roman" w:hAnsi="Times New Roman"/>
          <w:sz w:val="24"/>
          <w:szCs w:val="24"/>
        </w:rPr>
        <w:t>УАИС Бюджетный учет</w:t>
      </w:r>
      <w:r w:rsidR="008F00DD" w:rsidRPr="00853F2D">
        <w:rPr>
          <w:rFonts w:ascii="Times New Roman" w:hAnsi="Times New Roman"/>
          <w:sz w:val="24"/>
          <w:szCs w:val="24"/>
        </w:rPr>
        <w:t xml:space="preserve"> </w:t>
      </w:r>
      <w:r w:rsidR="008F00DD" w:rsidRPr="00451EF5">
        <w:rPr>
          <w:rFonts w:ascii="Times New Roman" w:hAnsi="Times New Roman"/>
          <w:sz w:val="24"/>
          <w:szCs w:val="24"/>
        </w:rPr>
        <w:t xml:space="preserve">и подписывается квалифицированными электронными подписями ответственных </w:t>
      </w:r>
      <w:r w:rsidR="00107A4E" w:rsidRPr="00451EF5">
        <w:rPr>
          <w:rFonts w:ascii="Times New Roman" w:hAnsi="Times New Roman"/>
          <w:sz w:val="24"/>
          <w:szCs w:val="24"/>
        </w:rPr>
        <w:t xml:space="preserve">(уполномоченных) </w:t>
      </w:r>
      <w:r w:rsidR="008F00DD" w:rsidRPr="00451EF5">
        <w:rPr>
          <w:rFonts w:ascii="Times New Roman" w:hAnsi="Times New Roman"/>
          <w:sz w:val="24"/>
          <w:szCs w:val="24"/>
        </w:rPr>
        <w:t xml:space="preserve">лиц </w:t>
      </w:r>
      <w:r w:rsidR="006761D5" w:rsidRPr="00451EF5">
        <w:rPr>
          <w:rFonts w:ascii="Times New Roman" w:hAnsi="Times New Roman"/>
          <w:sz w:val="24"/>
          <w:szCs w:val="24"/>
        </w:rPr>
        <w:t>субъекта централизованного учета</w:t>
      </w:r>
      <w:r w:rsidR="008F00DD" w:rsidRPr="00451EF5">
        <w:rPr>
          <w:rFonts w:ascii="Times New Roman" w:hAnsi="Times New Roman"/>
          <w:sz w:val="24"/>
          <w:szCs w:val="24"/>
        </w:rPr>
        <w:t>. Листы кассовой книги не распечатываются.</w:t>
      </w:r>
    </w:p>
    <w:p w14:paraId="023F1DB2" w14:textId="77777777" w:rsidR="002A02CC" w:rsidRPr="00451EF5" w:rsidRDefault="002A02CC" w:rsidP="00451EF5">
      <w:pPr>
        <w:pStyle w:val="aff8"/>
        <w:ind w:firstLine="709"/>
        <w:jc w:val="both"/>
        <w:rPr>
          <w:rFonts w:ascii="Times New Roman" w:hAnsi="Times New Roman"/>
          <w:sz w:val="24"/>
          <w:szCs w:val="24"/>
        </w:rPr>
      </w:pPr>
      <w:r w:rsidRPr="00451EF5">
        <w:rPr>
          <w:rFonts w:ascii="Times New Roman" w:hAnsi="Times New Roman"/>
          <w:sz w:val="24"/>
          <w:szCs w:val="24"/>
        </w:rPr>
        <w:t>В случае ведения Кассовой книги (ф. 0504514) на бумажном носителе, заполнение Кассовой книги (ф. 0504514) осуществляется по мере совершения операций. Если в течение рабочего дня кассовые операции не проводились, записи в Кассовую книгу (ф. 0504514) не осуществляются.</w:t>
      </w:r>
    </w:p>
    <w:p w14:paraId="4A62D895" w14:textId="77777777" w:rsidR="0050219D" w:rsidRPr="00451EF5" w:rsidRDefault="0050219D" w:rsidP="00451EF5">
      <w:pPr>
        <w:pStyle w:val="aff8"/>
        <w:ind w:firstLine="709"/>
        <w:jc w:val="both"/>
        <w:rPr>
          <w:rFonts w:ascii="Times New Roman" w:hAnsi="Times New Roman"/>
          <w:sz w:val="24"/>
          <w:szCs w:val="24"/>
        </w:rPr>
      </w:pPr>
      <w:r w:rsidRPr="00451EF5">
        <w:rPr>
          <w:rFonts w:ascii="Times New Roman" w:hAnsi="Times New Roman"/>
          <w:sz w:val="24"/>
          <w:szCs w:val="24"/>
        </w:rPr>
        <w:lastRenderedPageBreak/>
        <w:t xml:space="preserve">Аналитический учет по счету </w:t>
      </w:r>
      <w:r w:rsidR="001025BA" w:rsidRPr="00451EF5">
        <w:rPr>
          <w:rFonts w:ascii="Times New Roman" w:hAnsi="Times New Roman"/>
          <w:sz w:val="24"/>
          <w:szCs w:val="24"/>
        </w:rPr>
        <w:t>«</w:t>
      </w:r>
      <w:r w:rsidRPr="00451EF5">
        <w:rPr>
          <w:rFonts w:ascii="Times New Roman" w:hAnsi="Times New Roman"/>
          <w:sz w:val="24"/>
          <w:szCs w:val="24"/>
        </w:rPr>
        <w:t>Касса</w:t>
      </w:r>
      <w:r w:rsidR="001025BA" w:rsidRPr="00451EF5">
        <w:rPr>
          <w:rFonts w:ascii="Times New Roman" w:hAnsi="Times New Roman"/>
          <w:sz w:val="24"/>
          <w:szCs w:val="24"/>
        </w:rPr>
        <w:t>»</w:t>
      </w:r>
      <w:r w:rsidRPr="00451EF5">
        <w:rPr>
          <w:rFonts w:ascii="Times New Roman" w:hAnsi="Times New Roman"/>
          <w:sz w:val="24"/>
          <w:szCs w:val="24"/>
        </w:rPr>
        <w:t xml:space="preserve"> ведется в разрезе ответственных лиц (лиц, осуществляющих ведение кассовых операций (кассиров).</w:t>
      </w:r>
    </w:p>
    <w:p w14:paraId="4D1B9855" w14:textId="77777777" w:rsidR="00904387" w:rsidRPr="00451EF5" w:rsidRDefault="00904387" w:rsidP="00451EF5">
      <w:pPr>
        <w:pStyle w:val="aff8"/>
        <w:ind w:firstLine="709"/>
        <w:jc w:val="both"/>
        <w:rPr>
          <w:rFonts w:ascii="Times New Roman" w:hAnsi="Times New Roman"/>
          <w:sz w:val="24"/>
          <w:szCs w:val="24"/>
        </w:rPr>
      </w:pPr>
      <w:r w:rsidRPr="00451EF5">
        <w:rPr>
          <w:rFonts w:ascii="Times New Roman" w:hAnsi="Times New Roman"/>
          <w:sz w:val="24"/>
          <w:szCs w:val="24"/>
        </w:rPr>
        <w:t>Приходные и расходные кассовые ордера с записью «Фондовый» отмечаются в журнале регистрации приходных и расходных кассовых документов отдельно от приходных и расходных кассовых ордеров, оформляющих операции с денежными средствами.</w:t>
      </w:r>
    </w:p>
    <w:p w14:paraId="36AFDB4F" w14:textId="77777777" w:rsidR="003F4BB6" w:rsidRPr="00853F2D" w:rsidRDefault="003F4BB6"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Журнал регистрации приходных и расходных кассовых ордеров (ф. 0504093) формируется в виде электронного документа, подписываемого </w:t>
      </w:r>
      <w:r w:rsidR="00A774E9" w:rsidRPr="00451EF5">
        <w:rPr>
          <w:rFonts w:ascii="Times New Roman" w:hAnsi="Times New Roman"/>
          <w:sz w:val="24"/>
          <w:szCs w:val="24"/>
        </w:rPr>
        <w:t xml:space="preserve">уполномоченным </w:t>
      </w:r>
      <w:r w:rsidR="00260F57" w:rsidRPr="00451EF5">
        <w:rPr>
          <w:rFonts w:ascii="Times New Roman" w:hAnsi="Times New Roman"/>
          <w:sz w:val="24"/>
          <w:szCs w:val="24"/>
        </w:rPr>
        <w:t>работником</w:t>
      </w:r>
      <w:r w:rsidR="00DE6CF7" w:rsidRPr="00451EF5">
        <w:rPr>
          <w:rFonts w:ascii="Times New Roman" w:hAnsi="Times New Roman"/>
          <w:sz w:val="24"/>
          <w:szCs w:val="24"/>
        </w:rPr>
        <w:t xml:space="preserve"> субъекта централизованного учета</w:t>
      </w:r>
      <w:r w:rsidRPr="00451EF5">
        <w:rPr>
          <w:rFonts w:ascii="Times New Roman" w:hAnsi="Times New Roman"/>
          <w:sz w:val="24"/>
          <w:szCs w:val="24"/>
        </w:rPr>
        <w:t xml:space="preserve">, с периодичностью </w:t>
      </w:r>
      <w:r w:rsidRPr="00853F2D">
        <w:rPr>
          <w:rFonts w:ascii="Times New Roman" w:hAnsi="Times New Roman"/>
          <w:sz w:val="24"/>
          <w:szCs w:val="24"/>
        </w:rPr>
        <w:t>один раз в год (по завершении отчетного финансового года) или за временной интервал в течение финансового года (по необходимости).</w:t>
      </w:r>
    </w:p>
    <w:p w14:paraId="137D24CB" w14:textId="657FBE70" w:rsidR="008F00DD" w:rsidRPr="00451EF5" w:rsidRDefault="00DA5CFC" w:rsidP="00451EF5">
      <w:pPr>
        <w:pStyle w:val="aff8"/>
        <w:ind w:firstLine="709"/>
        <w:jc w:val="both"/>
        <w:rPr>
          <w:rFonts w:ascii="Times New Roman" w:hAnsi="Times New Roman"/>
          <w:sz w:val="24"/>
          <w:szCs w:val="24"/>
        </w:rPr>
      </w:pPr>
      <w:r w:rsidRPr="00451EF5">
        <w:rPr>
          <w:rFonts w:ascii="Times New Roman" w:hAnsi="Times New Roman"/>
          <w:sz w:val="24"/>
          <w:szCs w:val="24"/>
        </w:rPr>
        <w:t>2.2.1.</w:t>
      </w:r>
      <w:r w:rsidR="00853F2D">
        <w:rPr>
          <w:rFonts w:ascii="Times New Roman" w:hAnsi="Times New Roman"/>
          <w:sz w:val="24"/>
          <w:szCs w:val="24"/>
        </w:rPr>
        <w:t>3</w:t>
      </w:r>
      <w:r w:rsidRPr="00451EF5">
        <w:rPr>
          <w:rFonts w:ascii="Times New Roman" w:hAnsi="Times New Roman"/>
          <w:sz w:val="24"/>
          <w:szCs w:val="24"/>
        </w:rPr>
        <w:t xml:space="preserve">. </w:t>
      </w:r>
      <w:r w:rsidR="008F00DD" w:rsidRPr="00451EF5">
        <w:rPr>
          <w:rFonts w:ascii="Times New Roman" w:hAnsi="Times New Roman"/>
          <w:sz w:val="24"/>
          <w:szCs w:val="24"/>
        </w:rPr>
        <w:t xml:space="preserve">Лимит остатка кассы утверждается отдельным приказом руководителя </w:t>
      </w:r>
      <w:r w:rsidR="00F41E05" w:rsidRPr="00451EF5">
        <w:rPr>
          <w:rFonts w:ascii="Times New Roman" w:hAnsi="Times New Roman"/>
          <w:sz w:val="24"/>
          <w:szCs w:val="24"/>
        </w:rPr>
        <w:t xml:space="preserve">субъекта централизованного учета </w:t>
      </w:r>
      <w:r w:rsidR="008F00DD" w:rsidRPr="00451EF5">
        <w:rPr>
          <w:rFonts w:ascii="Times New Roman" w:hAnsi="Times New Roman"/>
          <w:sz w:val="24"/>
          <w:szCs w:val="24"/>
        </w:rPr>
        <w:t xml:space="preserve">и определяется расчетным путем в соответствии с порядком, установленным Банком России, исходя из характера деятельности </w:t>
      </w:r>
      <w:r w:rsidR="006761D5" w:rsidRPr="00451EF5">
        <w:rPr>
          <w:rFonts w:ascii="Times New Roman" w:hAnsi="Times New Roman"/>
          <w:sz w:val="24"/>
          <w:szCs w:val="24"/>
        </w:rPr>
        <w:t xml:space="preserve">субъекта централизованного учета </w:t>
      </w:r>
      <w:r w:rsidR="008F00DD" w:rsidRPr="00451EF5">
        <w:rPr>
          <w:rFonts w:ascii="Times New Roman" w:hAnsi="Times New Roman"/>
          <w:sz w:val="24"/>
          <w:szCs w:val="24"/>
        </w:rPr>
        <w:t xml:space="preserve">с учетом объемов поступлений наличных </w:t>
      </w:r>
      <w:r w:rsidR="006A5633" w:rsidRPr="00451EF5">
        <w:rPr>
          <w:rFonts w:ascii="Times New Roman" w:hAnsi="Times New Roman"/>
          <w:sz w:val="24"/>
          <w:szCs w:val="24"/>
        </w:rPr>
        <w:t>денежных средств</w:t>
      </w:r>
      <w:r w:rsidR="006A5633" w:rsidRPr="00451EF5" w:rsidDel="00896150">
        <w:rPr>
          <w:rFonts w:ascii="Times New Roman" w:hAnsi="Times New Roman"/>
          <w:sz w:val="24"/>
          <w:szCs w:val="24"/>
        </w:rPr>
        <w:t xml:space="preserve"> </w:t>
      </w:r>
      <w:r w:rsidR="008F00DD" w:rsidRPr="00451EF5">
        <w:rPr>
          <w:rFonts w:ascii="Times New Roman" w:hAnsi="Times New Roman"/>
          <w:sz w:val="24"/>
          <w:szCs w:val="24"/>
        </w:rPr>
        <w:t xml:space="preserve">и/или объемов выдачи наличных </w:t>
      </w:r>
      <w:r w:rsidR="006A5633" w:rsidRPr="00451EF5">
        <w:rPr>
          <w:rFonts w:ascii="Times New Roman" w:hAnsi="Times New Roman"/>
          <w:sz w:val="24"/>
          <w:szCs w:val="24"/>
        </w:rPr>
        <w:t>денежных средств</w:t>
      </w:r>
      <w:r w:rsidR="008F00DD" w:rsidRPr="00451EF5">
        <w:rPr>
          <w:rFonts w:ascii="Times New Roman" w:hAnsi="Times New Roman"/>
          <w:sz w:val="24"/>
          <w:szCs w:val="24"/>
        </w:rPr>
        <w:t xml:space="preserve">. Приложением к отдельному приказу руководителя является расчет лимита остатка наличных </w:t>
      </w:r>
      <w:r w:rsidR="006A5633" w:rsidRPr="00451EF5">
        <w:rPr>
          <w:rFonts w:ascii="Times New Roman" w:hAnsi="Times New Roman"/>
          <w:sz w:val="24"/>
          <w:szCs w:val="24"/>
        </w:rPr>
        <w:t>денежных средств</w:t>
      </w:r>
      <w:r w:rsidR="006A5633" w:rsidRPr="00451EF5" w:rsidDel="00896150">
        <w:rPr>
          <w:rFonts w:ascii="Times New Roman" w:hAnsi="Times New Roman"/>
          <w:sz w:val="24"/>
          <w:szCs w:val="24"/>
        </w:rPr>
        <w:t xml:space="preserve"> </w:t>
      </w:r>
      <w:r w:rsidR="008F00DD" w:rsidRPr="00451EF5">
        <w:rPr>
          <w:rFonts w:ascii="Times New Roman" w:hAnsi="Times New Roman"/>
          <w:sz w:val="24"/>
          <w:szCs w:val="24"/>
        </w:rPr>
        <w:t xml:space="preserve">в кассе </w:t>
      </w:r>
      <w:r w:rsidR="006761D5" w:rsidRPr="00451EF5">
        <w:rPr>
          <w:rFonts w:ascii="Times New Roman" w:hAnsi="Times New Roman"/>
          <w:sz w:val="24"/>
          <w:szCs w:val="24"/>
        </w:rPr>
        <w:t>субъекта централизованного учета</w:t>
      </w:r>
      <w:r w:rsidR="008F00DD" w:rsidRPr="00451EF5">
        <w:rPr>
          <w:rFonts w:ascii="Times New Roman" w:hAnsi="Times New Roman"/>
          <w:sz w:val="24"/>
          <w:szCs w:val="24"/>
        </w:rPr>
        <w:t>.</w:t>
      </w:r>
    </w:p>
    <w:p w14:paraId="42F930F9" w14:textId="77777777" w:rsidR="00FC1C39" w:rsidRPr="00451EF5" w:rsidRDefault="00FC1C39" w:rsidP="00451EF5">
      <w:pPr>
        <w:pStyle w:val="aff8"/>
        <w:ind w:firstLine="709"/>
        <w:jc w:val="both"/>
        <w:rPr>
          <w:rFonts w:ascii="Times New Roman" w:hAnsi="Times New Roman"/>
          <w:sz w:val="24"/>
          <w:szCs w:val="24"/>
        </w:rPr>
      </w:pPr>
    </w:p>
    <w:p w14:paraId="6CD8A742" w14:textId="77777777" w:rsidR="00243F44" w:rsidRPr="00451EF5" w:rsidRDefault="00243F44" w:rsidP="00451EF5">
      <w:pPr>
        <w:pStyle w:val="aff8"/>
        <w:ind w:firstLine="709"/>
        <w:jc w:val="both"/>
        <w:outlineLvl w:val="2"/>
        <w:rPr>
          <w:rFonts w:ascii="Times New Roman" w:hAnsi="Times New Roman"/>
          <w:b/>
          <w:sz w:val="24"/>
          <w:szCs w:val="24"/>
        </w:rPr>
      </w:pPr>
      <w:bookmarkStart w:id="75" w:name="_Toc14946389"/>
      <w:bookmarkStart w:id="76" w:name="_Toc217888776"/>
      <w:bookmarkStart w:id="77" w:name="_Toc14946390"/>
      <w:bookmarkStart w:id="78" w:name="_Toc409118666"/>
      <w:r w:rsidRPr="00451EF5">
        <w:rPr>
          <w:rFonts w:ascii="Times New Roman" w:hAnsi="Times New Roman"/>
          <w:b/>
          <w:sz w:val="24"/>
          <w:szCs w:val="24"/>
        </w:rPr>
        <w:t>2.2.2. Денежные документы</w:t>
      </w:r>
      <w:bookmarkEnd w:id="75"/>
      <w:bookmarkEnd w:id="76"/>
    </w:p>
    <w:p w14:paraId="4E9570E8" w14:textId="77777777" w:rsidR="00243F44" w:rsidRPr="00451EF5" w:rsidRDefault="00243F44" w:rsidP="00451EF5">
      <w:pPr>
        <w:pStyle w:val="aff8"/>
        <w:ind w:firstLine="709"/>
        <w:jc w:val="both"/>
        <w:rPr>
          <w:rFonts w:ascii="Times New Roman" w:hAnsi="Times New Roman"/>
          <w:sz w:val="24"/>
          <w:szCs w:val="24"/>
        </w:rPr>
      </w:pPr>
      <w:r w:rsidRPr="00451EF5">
        <w:rPr>
          <w:rFonts w:ascii="Times New Roman" w:hAnsi="Times New Roman"/>
          <w:sz w:val="24"/>
          <w:szCs w:val="24"/>
        </w:rPr>
        <w:t>В составе денежных документов учитываются:</w:t>
      </w:r>
    </w:p>
    <w:p w14:paraId="56195DB4" w14:textId="77777777" w:rsidR="00243F44" w:rsidRPr="00451EF5" w:rsidRDefault="00243F44" w:rsidP="00451EF5">
      <w:pPr>
        <w:pStyle w:val="aff8"/>
        <w:ind w:firstLine="709"/>
        <w:jc w:val="both"/>
        <w:rPr>
          <w:rFonts w:ascii="Times New Roman" w:hAnsi="Times New Roman"/>
          <w:sz w:val="24"/>
          <w:szCs w:val="24"/>
        </w:rPr>
      </w:pPr>
      <w:r w:rsidRPr="00451EF5">
        <w:rPr>
          <w:rFonts w:ascii="Times New Roman" w:hAnsi="Times New Roman"/>
          <w:sz w:val="24"/>
          <w:szCs w:val="24"/>
        </w:rPr>
        <w:t>маркированные конверты;</w:t>
      </w:r>
    </w:p>
    <w:p w14:paraId="262CB209" w14:textId="77777777" w:rsidR="00243F44" w:rsidRPr="00451EF5" w:rsidRDefault="00243F44" w:rsidP="00451EF5">
      <w:pPr>
        <w:pStyle w:val="aff8"/>
        <w:ind w:firstLine="709"/>
        <w:jc w:val="both"/>
        <w:rPr>
          <w:rFonts w:ascii="Times New Roman" w:hAnsi="Times New Roman"/>
          <w:sz w:val="24"/>
          <w:szCs w:val="24"/>
        </w:rPr>
      </w:pPr>
      <w:r w:rsidRPr="00451EF5">
        <w:rPr>
          <w:rFonts w:ascii="Times New Roman" w:hAnsi="Times New Roman"/>
          <w:sz w:val="24"/>
          <w:szCs w:val="24"/>
        </w:rPr>
        <w:t>почтовые марки;</w:t>
      </w:r>
    </w:p>
    <w:p w14:paraId="1BB6CF79" w14:textId="77777777" w:rsidR="00243F44" w:rsidRPr="00451EF5" w:rsidRDefault="00243F44" w:rsidP="00451EF5">
      <w:pPr>
        <w:pStyle w:val="aff8"/>
        <w:ind w:firstLine="709"/>
        <w:jc w:val="both"/>
        <w:rPr>
          <w:rFonts w:ascii="Times New Roman" w:hAnsi="Times New Roman"/>
          <w:sz w:val="24"/>
          <w:szCs w:val="24"/>
        </w:rPr>
      </w:pPr>
      <w:r w:rsidRPr="00451EF5">
        <w:rPr>
          <w:rFonts w:ascii="Times New Roman" w:hAnsi="Times New Roman"/>
          <w:sz w:val="24"/>
          <w:szCs w:val="24"/>
        </w:rPr>
        <w:t>проездные документы, о</w:t>
      </w:r>
      <w:r w:rsidR="00EC2778">
        <w:rPr>
          <w:rFonts w:ascii="Times New Roman" w:hAnsi="Times New Roman"/>
          <w:sz w:val="24"/>
          <w:szCs w:val="24"/>
        </w:rPr>
        <w:t>формленные на бумажном носителе;</w:t>
      </w:r>
    </w:p>
    <w:p w14:paraId="4F422461" w14:textId="77777777" w:rsidR="00243F44" w:rsidRPr="00451EF5" w:rsidRDefault="00243F44" w:rsidP="00451EF5">
      <w:pPr>
        <w:pStyle w:val="aff8"/>
        <w:ind w:firstLine="709"/>
        <w:jc w:val="both"/>
        <w:rPr>
          <w:rFonts w:ascii="Times New Roman" w:hAnsi="Times New Roman"/>
          <w:sz w:val="24"/>
          <w:szCs w:val="24"/>
        </w:rPr>
      </w:pPr>
      <w:r w:rsidRPr="00451EF5">
        <w:rPr>
          <w:rFonts w:ascii="Times New Roman" w:hAnsi="Times New Roman"/>
          <w:sz w:val="24"/>
          <w:szCs w:val="24"/>
        </w:rPr>
        <w:t>карты экспресс-оплаты услуг связи;</w:t>
      </w:r>
    </w:p>
    <w:p w14:paraId="377A8BC2" w14:textId="77777777" w:rsidR="00243F44" w:rsidRDefault="00243F44" w:rsidP="00451EF5">
      <w:pPr>
        <w:pStyle w:val="aff8"/>
        <w:ind w:firstLine="709"/>
        <w:jc w:val="both"/>
        <w:rPr>
          <w:rFonts w:ascii="Times New Roman" w:hAnsi="Times New Roman"/>
          <w:sz w:val="24"/>
          <w:szCs w:val="24"/>
        </w:rPr>
      </w:pPr>
      <w:r w:rsidRPr="00451EF5">
        <w:rPr>
          <w:rFonts w:ascii="Times New Roman" w:hAnsi="Times New Roman"/>
          <w:sz w:val="24"/>
          <w:szCs w:val="24"/>
        </w:rPr>
        <w:t>оплаченные талоны на бензин и масла.</w:t>
      </w:r>
    </w:p>
    <w:p w14:paraId="7350683E" w14:textId="77777777" w:rsidR="00E86067" w:rsidRPr="00451EF5" w:rsidRDefault="00E86067" w:rsidP="00E86067">
      <w:pPr>
        <w:pStyle w:val="aff8"/>
        <w:ind w:firstLine="709"/>
        <w:jc w:val="both"/>
        <w:rPr>
          <w:rFonts w:ascii="Times New Roman" w:hAnsi="Times New Roman"/>
          <w:sz w:val="24"/>
          <w:szCs w:val="24"/>
        </w:rPr>
      </w:pPr>
      <w:r w:rsidRPr="00E86067">
        <w:rPr>
          <w:rFonts w:ascii="Times New Roman" w:hAnsi="Times New Roman"/>
          <w:sz w:val="24"/>
          <w:szCs w:val="24"/>
        </w:rPr>
        <w:t>В составе денежных документов не учитываются маркированные конверты, и почтовые марки в случае их приобретения и одновременно использования подотчетным лицом при оформлении услуги по отправке корреспонденции (т.е. отсутствует факт хранения маркированных конвертов и почтовых марок у подотчетного лица или в кассе субъекта централизованного учета).</w:t>
      </w:r>
    </w:p>
    <w:p w14:paraId="6EBBF966" w14:textId="77777777" w:rsidR="00243F44" w:rsidRPr="00451EF5" w:rsidRDefault="00243F44" w:rsidP="00451EF5">
      <w:pPr>
        <w:pStyle w:val="aff8"/>
        <w:ind w:firstLine="709"/>
        <w:jc w:val="both"/>
        <w:rPr>
          <w:rFonts w:ascii="Times New Roman" w:hAnsi="Times New Roman"/>
          <w:sz w:val="24"/>
          <w:szCs w:val="24"/>
        </w:rPr>
      </w:pPr>
      <w:r w:rsidRPr="00451EF5">
        <w:rPr>
          <w:rFonts w:ascii="Times New Roman" w:hAnsi="Times New Roman"/>
          <w:sz w:val="24"/>
          <w:szCs w:val="24"/>
        </w:rPr>
        <w:t>Операции, связанные с использованием денежных документов, отражаются на счете 0.201.35</w:t>
      </w:r>
      <w:r w:rsidR="00E63AA2" w:rsidRPr="00451EF5">
        <w:rPr>
          <w:rFonts w:ascii="Times New Roman" w:hAnsi="Times New Roman"/>
          <w:sz w:val="24"/>
          <w:szCs w:val="24"/>
        </w:rPr>
        <w:t>.000</w:t>
      </w:r>
      <w:r w:rsidRPr="00451EF5">
        <w:rPr>
          <w:rFonts w:ascii="Times New Roman" w:hAnsi="Times New Roman"/>
          <w:sz w:val="24"/>
          <w:szCs w:val="24"/>
        </w:rPr>
        <w:t xml:space="preserve"> «Денежные документы». Поступление денежных документов отражается по дебету данного счета, их выдача - по кредиту.</w:t>
      </w:r>
    </w:p>
    <w:p w14:paraId="3C5BA708" w14:textId="77777777" w:rsidR="00243F44" w:rsidRPr="00451EF5" w:rsidRDefault="00243F44" w:rsidP="00451EF5">
      <w:pPr>
        <w:pStyle w:val="aff8"/>
        <w:ind w:firstLine="709"/>
        <w:jc w:val="both"/>
        <w:rPr>
          <w:rFonts w:ascii="Times New Roman" w:hAnsi="Times New Roman"/>
          <w:sz w:val="24"/>
          <w:szCs w:val="24"/>
        </w:rPr>
      </w:pPr>
      <w:r w:rsidRPr="00451EF5">
        <w:rPr>
          <w:rFonts w:ascii="Times New Roman" w:hAnsi="Times New Roman"/>
          <w:sz w:val="24"/>
          <w:szCs w:val="24"/>
        </w:rPr>
        <w:t>Денежные документы принимаются и хранятся в кассе субъекта централизованного учета на основании приходного кассового ордера (с пометкой «фондовый») и выдаются из кассы с оформлением расходного кассового ордера (с пометкой «фондовый»), учитываются по фактической стоимости приобретения (включая все налоги).</w:t>
      </w:r>
    </w:p>
    <w:p w14:paraId="2323A3D1" w14:textId="77777777" w:rsidR="00243F44" w:rsidRPr="00451EF5" w:rsidRDefault="00243F44" w:rsidP="00451EF5">
      <w:pPr>
        <w:pStyle w:val="aff8"/>
        <w:ind w:firstLine="709"/>
        <w:jc w:val="both"/>
        <w:rPr>
          <w:rFonts w:ascii="Times New Roman" w:hAnsi="Times New Roman"/>
          <w:sz w:val="24"/>
          <w:szCs w:val="24"/>
        </w:rPr>
      </w:pPr>
      <w:r w:rsidRPr="00451EF5">
        <w:rPr>
          <w:rFonts w:ascii="Times New Roman" w:hAnsi="Times New Roman"/>
          <w:sz w:val="24"/>
          <w:szCs w:val="24"/>
        </w:rPr>
        <w:t>Аналитический учет денежных документов ведется по их видам в разрезе ответственных лиц (лиц, ответственных за их выдачу (сохранность) (кассиров) в Карточке учета средств и расчетов (ф. 0504051).</w:t>
      </w:r>
    </w:p>
    <w:p w14:paraId="29504E76" w14:textId="77777777" w:rsidR="00722EE4" w:rsidRDefault="00722EE4" w:rsidP="00451EF5">
      <w:pPr>
        <w:pStyle w:val="aff8"/>
        <w:ind w:firstLine="709"/>
        <w:jc w:val="both"/>
        <w:rPr>
          <w:rFonts w:ascii="Times New Roman" w:hAnsi="Times New Roman"/>
          <w:sz w:val="24"/>
          <w:szCs w:val="24"/>
        </w:rPr>
      </w:pPr>
      <w:r w:rsidRPr="00722EE4">
        <w:rPr>
          <w:rFonts w:ascii="Times New Roman" w:hAnsi="Times New Roman"/>
          <w:sz w:val="24"/>
          <w:szCs w:val="24"/>
        </w:rPr>
        <w:t>Внутреннее перемещение денежных документов между ответственными лицами оформляется Бухгалтерской справкой (ф. 0504833) на основании Накладной на внутреннее перемещение нефинансовых активов (ф. 0510450), оформленной на бумажном носителе.</w:t>
      </w:r>
    </w:p>
    <w:p w14:paraId="08DECDED" w14:textId="77777777" w:rsidR="00243F44" w:rsidRPr="00A317AE" w:rsidRDefault="00C139CD" w:rsidP="00451EF5">
      <w:pPr>
        <w:pStyle w:val="aff8"/>
        <w:ind w:firstLine="709"/>
        <w:jc w:val="both"/>
        <w:rPr>
          <w:rFonts w:ascii="Times New Roman" w:hAnsi="Times New Roman"/>
          <w:sz w:val="24"/>
          <w:szCs w:val="24"/>
        </w:rPr>
      </w:pPr>
      <w:r w:rsidRPr="00451EF5">
        <w:rPr>
          <w:rFonts w:ascii="Times New Roman" w:hAnsi="Times New Roman"/>
          <w:sz w:val="24"/>
          <w:szCs w:val="24"/>
        </w:rPr>
        <w:t>Выдача под отчет денежных документов производится в соответствии с Положением о расчетах с подотчетными лицами (приложение 7 к настоящей учетной политике).</w:t>
      </w:r>
      <w:r w:rsidR="00CB6E71" w:rsidRPr="00451EF5">
        <w:rPr>
          <w:rFonts w:ascii="Times New Roman" w:hAnsi="Times New Roman"/>
          <w:sz w:val="24"/>
          <w:szCs w:val="24"/>
        </w:rPr>
        <w:t xml:space="preserve"> </w:t>
      </w:r>
      <w:r w:rsidR="00243F44" w:rsidRPr="00451EF5">
        <w:rPr>
          <w:rFonts w:ascii="Times New Roman" w:hAnsi="Times New Roman"/>
          <w:sz w:val="24"/>
          <w:szCs w:val="24"/>
        </w:rPr>
        <w:t xml:space="preserve">Стоимость </w:t>
      </w:r>
      <w:r w:rsidR="00243F44" w:rsidRPr="00A317AE">
        <w:rPr>
          <w:rFonts w:ascii="Times New Roman" w:hAnsi="Times New Roman"/>
          <w:sz w:val="24"/>
          <w:szCs w:val="24"/>
        </w:rPr>
        <w:t>денежных документов списывается после подтверждения факта их использования на основании Отчета о расходах подотчетного лица (ф. 0504520)</w:t>
      </w:r>
      <w:r w:rsidR="00954CED" w:rsidRPr="00A317AE">
        <w:rPr>
          <w:rFonts w:ascii="Times New Roman" w:hAnsi="Times New Roman"/>
          <w:sz w:val="24"/>
          <w:szCs w:val="24"/>
        </w:rPr>
        <w:t xml:space="preserve"> </w:t>
      </w:r>
      <w:r w:rsidR="00243F44" w:rsidRPr="00A317AE">
        <w:rPr>
          <w:rFonts w:ascii="Times New Roman" w:hAnsi="Times New Roman"/>
          <w:sz w:val="24"/>
          <w:szCs w:val="24"/>
        </w:rPr>
        <w:t>и приложенных к нему документов.</w:t>
      </w:r>
    </w:p>
    <w:p w14:paraId="668EB465" w14:textId="77777777" w:rsidR="00243F44" w:rsidRPr="00A317AE" w:rsidRDefault="00243F44" w:rsidP="00451EF5">
      <w:pPr>
        <w:pStyle w:val="aff8"/>
        <w:ind w:firstLine="709"/>
        <w:jc w:val="both"/>
        <w:rPr>
          <w:rFonts w:ascii="Times New Roman" w:hAnsi="Times New Roman"/>
          <w:sz w:val="24"/>
          <w:szCs w:val="24"/>
        </w:rPr>
      </w:pPr>
    </w:p>
    <w:p w14:paraId="0BAB627B" w14:textId="77777777" w:rsidR="00676898" w:rsidRPr="00451EF5" w:rsidRDefault="00676898" w:rsidP="00451EF5">
      <w:pPr>
        <w:pStyle w:val="aff8"/>
        <w:ind w:firstLine="709"/>
        <w:jc w:val="both"/>
        <w:outlineLvl w:val="2"/>
        <w:rPr>
          <w:rFonts w:ascii="Times New Roman" w:hAnsi="Times New Roman"/>
          <w:b/>
          <w:sz w:val="24"/>
          <w:szCs w:val="24"/>
        </w:rPr>
      </w:pPr>
      <w:bookmarkStart w:id="79" w:name="_Toc217888777"/>
      <w:r w:rsidRPr="00451EF5">
        <w:rPr>
          <w:rFonts w:ascii="Times New Roman" w:hAnsi="Times New Roman"/>
          <w:b/>
          <w:sz w:val="24"/>
          <w:szCs w:val="24"/>
        </w:rPr>
        <w:t>2.2.3. Финансовые вложения</w:t>
      </w:r>
      <w:bookmarkEnd w:id="79"/>
    </w:p>
    <w:p w14:paraId="48EDCFB7" w14:textId="77777777" w:rsidR="00C10BAF" w:rsidRPr="00451EF5" w:rsidRDefault="00676898" w:rsidP="00451EF5">
      <w:pPr>
        <w:rPr>
          <w:sz w:val="24"/>
          <w:szCs w:val="24"/>
        </w:rPr>
      </w:pPr>
      <w:r w:rsidRPr="00451EF5">
        <w:rPr>
          <w:sz w:val="24"/>
          <w:szCs w:val="24"/>
        </w:rPr>
        <w:t xml:space="preserve">2.2.3.1. </w:t>
      </w:r>
      <w:r w:rsidR="00C10BAF" w:rsidRPr="00451EF5">
        <w:rPr>
          <w:sz w:val="24"/>
          <w:szCs w:val="24"/>
        </w:rPr>
        <w:t xml:space="preserve">Учет финансовых вложений осуществляется </w:t>
      </w:r>
      <w:r w:rsidR="00C41700" w:rsidRPr="00451EF5">
        <w:rPr>
          <w:sz w:val="24"/>
          <w:szCs w:val="24"/>
        </w:rPr>
        <w:t xml:space="preserve">на соответствующих счетах аналитического учета счета 0.204.00.000 «Финансовые вложения» </w:t>
      </w:r>
      <w:r w:rsidR="00C10BAF" w:rsidRPr="00451EF5">
        <w:rPr>
          <w:sz w:val="24"/>
          <w:szCs w:val="24"/>
        </w:rPr>
        <w:t>в соответствии с требованиями федерального стандарта бухгалтерского учета государственных финансов «Финансовые инструменты», утвержденного приказом Минфина России от 30.06.2020 № 129н (далее – ФСБУ «Финансовые инструменты») и другими нормативными правовыми актами, регламентирующими порядок ведения учета и составления отчетности.</w:t>
      </w:r>
    </w:p>
    <w:p w14:paraId="664680CF" w14:textId="77777777" w:rsidR="00C10BAF" w:rsidRPr="00451EF5" w:rsidRDefault="00C10BAF" w:rsidP="00451EF5">
      <w:pPr>
        <w:rPr>
          <w:sz w:val="24"/>
          <w:szCs w:val="24"/>
        </w:rPr>
      </w:pPr>
      <w:r w:rsidRPr="00451EF5">
        <w:rPr>
          <w:sz w:val="24"/>
          <w:szCs w:val="24"/>
        </w:rPr>
        <w:t>К финансовым вложениям субъекта централизованного учета относятся:</w:t>
      </w:r>
    </w:p>
    <w:p w14:paraId="39C88387" w14:textId="77777777" w:rsidR="00281A85" w:rsidRPr="00451EF5" w:rsidRDefault="00281A85" w:rsidP="00451EF5">
      <w:pPr>
        <w:rPr>
          <w:sz w:val="24"/>
          <w:szCs w:val="24"/>
        </w:rPr>
      </w:pPr>
      <w:r w:rsidRPr="00451EF5">
        <w:rPr>
          <w:sz w:val="24"/>
          <w:szCs w:val="24"/>
        </w:rPr>
        <w:t>- облигации;</w:t>
      </w:r>
    </w:p>
    <w:p w14:paraId="5C6AB552" w14:textId="77777777" w:rsidR="00C10BAF" w:rsidRPr="00451EF5" w:rsidRDefault="00C10BAF" w:rsidP="00451EF5">
      <w:pPr>
        <w:rPr>
          <w:sz w:val="24"/>
          <w:szCs w:val="24"/>
        </w:rPr>
      </w:pPr>
      <w:r w:rsidRPr="00451EF5">
        <w:rPr>
          <w:sz w:val="24"/>
          <w:szCs w:val="24"/>
        </w:rPr>
        <w:lastRenderedPageBreak/>
        <w:t>- акции;</w:t>
      </w:r>
    </w:p>
    <w:p w14:paraId="04BAFE7B" w14:textId="77777777" w:rsidR="00C10BAF" w:rsidRPr="00451EF5" w:rsidRDefault="00C10BAF" w:rsidP="00451EF5">
      <w:pPr>
        <w:rPr>
          <w:sz w:val="24"/>
          <w:szCs w:val="24"/>
        </w:rPr>
      </w:pPr>
      <w:r w:rsidRPr="00451EF5">
        <w:rPr>
          <w:sz w:val="24"/>
          <w:szCs w:val="24"/>
        </w:rPr>
        <w:t>- участие в государственных (муниципальных) предприятиях;</w:t>
      </w:r>
    </w:p>
    <w:p w14:paraId="14C1798C" w14:textId="77777777" w:rsidR="00837256" w:rsidRDefault="00C10BAF" w:rsidP="00451EF5">
      <w:pPr>
        <w:rPr>
          <w:sz w:val="24"/>
          <w:szCs w:val="24"/>
        </w:rPr>
      </w:pPr>
      <w:r w:rsidRPr="00451EF5">
        <w:rPr>
          <w:sz w:val="24"/>
          <w:szCs w:val="24"/>
        </w:rPr>
        <w:t>- участие в государственных (муниципальных) учреждениях</w:t>
      </w:r>
      <w:r w:rsidR="00837256">
        <w:rPr>
          <w:sz w:val="24"/>
          <w:szCs w:val="24"/>
        </w:rPr>
        <w:t>;</w:t>
      </w:r>
    </w:p>
    <w:p w14:paraId="5D60A090" w14:textId="77777777" w:rsidR="00C10BAF" w:rsidRPr="00451EF5" w:rsidRDefault="00837256" w:rsidP="00451EF5">
      <w:pPr>
        <w:rPr>
          <w:sz w:val="24"/>
          <w:szCs w:val="24"/>
        </w:rPr>
      </w:pPr>
      <w:r>
        <w:rPr>
          <w:sz w:val="24"/>
          <w:szCs w:val="24"/>
        </w:rPr>
        <w:t xml:space="preserve">- </w:t>
      </w:r>
      <w:r w:rsidRPr="00837256">
        <w:rPr>
          <w:sz w:val="24"/>
          <w:szCs w:val="24"/>
        </w:rPr>
        <w:t>доли участия в капитале хозяйственных обществ и товариществ</w:t>
      </w:r>
      <w:r w:rsidR="00C10BAF" w:rsidRPr="00451EF5">
        <w:rPr>
          <w:sz w:val="24"/>
          <w:szCs w:val="24"/>
        </w:rPr>
        <w:t>.</w:t>
      </w:r>
    </w:p>
    <w:p w14:paraId="5EFC90B3" w14:textId="77777777" w:rsidR="00C41700" w:rsidRPr="00451EF5" w:rsidRDefault="00C41700" w:rsidP="00451EF5">
      <w:pPr>
        <w:rPr>
          <w:sz w:val="24"/>
          <w:szCs w:val="24"/>
        </w:rPr>
      </w:pPr>
      <w:r w:rsidRPr="00451EF5">
        <w:rPr>
          <w:sz w:val="24"/>
          <w:szCs w:val="24"/>
        </w:rPr>
        <w:t>Для обособления финансовых вложений учет осуществляется в разрезе дополнительной аналитики:</w:t>
      </w:r>
    </w:p>
    <w:p w14:paraId="1A47FB72" w14:textId="77777777" w:rsidR="00C41700" w:rsidRPr="00451EF5" w:rsidRDefault="00C41700" w:rsidP="00451EF5">
      <w:pPr>
        <w:rPr>
          <w:sz w:val="24"/>
          <w:szCs w:val="24"/>
        </w:rPr>
      </w:pPr>
      <w:r w:rsidRPr="00451EF5">
        <w:rPr>
          <w:sz w:val="24"/>
          <w:szCs w:val="24"/>
        </w:rPr>
        <w:t>– финансовые активы, удерживаемые до погашения (при условии, что субъект централизованного учета планирует удерживать их до срока погашения), учитываемы</w:t>
      </w:r>
      <w:r w:rsidR="00567884" w:rsidRPr="00451EF5">
        <w:rPr>
          <w:sz w:val="24"/>
          <w:szCs w:val="24"/>
        </w:rPr>
        <w:t>е</w:t>
      </w:r>
      <w:r w:rsidRPr="00451EF5">
        <w:rPr>
          <w:sz w:val="24"/>
          <w:szCs w:val="24"/>
        </w:rPr>
        <w:t xml:space="preserve"> на соответствующих счетах аналитического учета счетов 0.204.21.000 «Облигации», дополнительно отражаются в разрезе аналитики «удерживаемые до погашения»;</w:t>
      </w:r>
    </w:p>
    <w:p w14:paraId="568604C7" w14:textId="77777777" w:rsidR="00937E4D" w:rsidRPr="00451EF5" w:rsidRDefault="00C41700" w:rsidP="00451EF5">
      <w:pPr>
        <w:rPr>
          <w:sz w:val="24"/>
          <w:szCs w:val="24"/>
        </w:rPr>
      </w:pPr>
      <w:r w:rsidRPr="00451EF5">
        <w:rPr>
          <w:sz w:val="24"/>
          <w:szCs w:val="24"/>
        </w:rPr>
        <w:t>– финансовые активы, предназначенные для получения доходов от участия и приобретаемые с целью получения от владения ими полезного потенциала и/или экономических выгод (доходов от участия), учитываемы</w:t>
      </w:r>
      <w:r w:rsidR="00567884" w:rsidRPr="00451EF5">
        <w:rPr>
          <w:sz w:val="24"/>
          <w:szCs w:val="24"/>
        </w:rPr>
        <w:t>е</w:t>
      </w:r>
      <w:r w:rsidRPr="00451EF5">
        <w:rPr>
          <w:sz w:val="24"/>
          <w:szCs w:val="24"/>
        </w:rPr>
        <w:t xml:space="preserve"> на соответствующих счетах аналитического учета счета 0.204.31.000 «Акции», отражаются дополнительно в разрезе аналитики «предназначенные для получения доходов»</w:t>
      </w:r>
      <w:r w:rsidR="00874E42" w:rsidRPr="00874E42">
        <w:t xml:space="preserve"> </w:t>
      </w:r>
      <w:r w:rsidR="00874E42" w:rsidRPr="00874E42">
        <w:rPr>
          <w:sz w:val="24"/>
          <w:szCs w:val="24"/>
        </w:rPr>
        <w:t>с одновременным отражением на забалансовом счете 31 «Акции по номинальной стоимости»</w:t>
      </w:r>
      <w:r w:rsidRPr="00451EF5">
        <w:rPr>
          <w:sz w:val="24"/>
          <w:szCs w:val="24"/>
        </w:rPr>
        <w:t>.</w:t>
      </w:r>
    </w:p>
    <w:p w14:paraId="6E722141" w14:textId="77777777" w:rsidR="00663A78" w:rsidRPr="00451EF5" w:rsidRDefault="00EF7AB6" w:rsidP="00451EF5">
      <w:pPr>
        <w:rPr>
          <w:sz w:val="24"/>
          <w:szCs w:val="24"/>
        </w:rPr>
      </w:pPr>
      <w:r w:rsidRPr="00451EF5">
        <w:rPr>
          <w:sz w:val="24"/>
          <w:szCs w:val="24"/>
        </w:rPr>
        <w:t>– финансовые активы в объеме сформированного уставного фонда государственного унитарного предприятия, иных вложений, связанных с увеличением уставного фонда государственного унитарного предприятия за счет дополнительно передаваемого собственником имущества</w:t>
      </w:r>
      <w:r w:rsidR="00F15511" w:rsidRPr="00451EF5">
        <w:rPr>
          <w:sz w:val="24"/>
          <w:szCs w:val="24"/>
        </w:rPr>
        <w:t>,</w:t>
      </w:r>
      <w:r w:rsidRPr="00451EF5">
        <w:rPr>
          <w:sz w:val="24"/>
          <w:szCs w:val="24"/>
        </w:rPr>
        <w:t xml:space="preserve"> предоставления субсидий на осуществление капитальных вложений в объекты капитального строительства государственной собственности и приобретение объектов недвижимого имущества в государственную собственность</w:t>
      </w:r>
      <w:r w:rsidR="00F15511" w:rsidRPr="00451EF5">
        <w:rPr>
          <w:sz w:val="24"/>
          <w:szCs w:val="24"/>
        </w:rPr>
        <w:t xml:space="preserve">, учитываются уполномоченным органом исполнительной власти, осуществляющим полномочия собственника имущества, на </w:t>
      </w:r>
      <w:r w:rsidRPr="00451EF5">
        <w:rPr>
          <w:sz w:val="24"/>
          <w:szCs w:val="24"/>
        </w:rPr>
        <w:t xml:space="preserve"> </w:t>
      </w:r>
      <w:r w:rsidR="00F15511" w:rsidRPr="00451EF5">
        <w:rPr>
          <w:sz w:val="24"/>
          <w:szCs w:val="24"/>
        </w:rPr>
        <w:t xml:space="preserve">соответствующих счетах аналитического учета </w:t>
      </w:r>
      <w:r w:rsidR="00663A78" w:rsidRPr="00451EF5">
        <w:rPr>
          <w:sz w:val="24"/>
          <w:szCs w:val="24"/>
        </w:rPr>
        <w:t>счет</w:t>
      </w:r>
      <w:r w:rsidR="00F15511" w:rsidRPr="00451EF5">
        <w:rPr>
          <w:sz w:val="24"/>
          <w:szCs w:val="24"/>
        </w:rPr>
        <w:t>а</w:t>
      </w:r>
      <w:r w:rsidR="00663A78" w:rsidRPr="00451EF5">
        <w:rPr>
          <w:sz w:val="24"/>
          <w:szCs w:val="24"/>
        </w:rPr>
        <w:t xml:space="preserve"> 0.204.32.000 «Участие в государственных (муниципальных) предприятиях».</w:t>
      </w:r>
    </w:p>
    <w:p w14:paraId="2B72A816" w14:textId="77777777" w:rsidR="00676898" w:rsidRPr="00451EF5" w:rsidRDefault="00676898" w:rsidP="00451EF5">
      <w:pPr>
        <w:rPr>
          <w:sz w:val="24"/>
          <w:szCs w:val="24"/>
        </w:rPr>
      </w:pPr>
      <w:r w:rsidRPr="00451EF5">
        <w:rPr>
          <w:sz w:val="24"/>
          <w:szCs w:val="24"/>
        </w:rPr>
        <w:t>2.2.3.</w:t>
      </w:r>
      <w:r w:rsidR="00937E4D" w:rsidRPr="00451EF5">
        <w:rPr>
          <w:sz w:val="24"/>
          <w:szCs w:val="24"/>
        </w:rPr>
        <w:t>2</w:t>
      </w:r>
      <w:r w:rsidRPr="00451EF5">
        <w:rPr>
          <w:sz w:val="24"/>
          <w:szCs w:val="24"/>
        </w:rPr>
        <w:t>. Первона</w:t>
      </w:r>
      <w:r w:rsidR="003D7C1F" w:rsidRPr="00451EF5">
        <w:rPr>
          <w:sz w:val="24"/>
          <w:szCs w:val="24"/>
        </w:rPr>
        <w:t>чальная стоимость ценных бумаг,</w:t>
      </w:r>
      <w:r w:rsidRPr="00451EF5">
        <w:rPr>
          <w:sz w:val="24"/>
          <w:szCs w:val="24"/>
        </w:rPr>
        <w:t xml:space="preserve"> приобретаемых по обменным операциям, отражается по стоимости, указанной в договоре (соглашении) </w:t>
      </w:r>
      <w:r w:rsidR="00841FE4" w:rsidRPr="00451EF5">
        <w:rPr>
          <w:sz w:val="24"/>
          <w:szCs w:val="24"/>
        </w:rPr>
        <w:t>с учетом затрат на их приобретение (цена комиссии за покупку на бирже, информационные услуги специализированной организации и т.д.)</w:t>
      </w:r>
      <w:r w:rsidRPr="00451EF5">
        <w:rPr>
          <w:sz w:val="24"/>
          <w:szCs w:val="24"/>
        </w:rPr>
        <w:t>.</w:t>
      </w:r>
    </w:p>
    <w:p w14:paraId="68A71600" w14:textId="77777777" w:rsidR="00676898" w:rsidRPr="00451EF5" w:rsidRDefault="00676898" w:rsidP="00451EF5">
      <w:pPr>
        <w:rPr>
          <w:sz w:val="24"/>
          <w:szCs w:val="24"/>
        </w:rPr>
      </w:pPr>
      <w:r w:rsidRPr="00451EF5">
        <w:rPr>
          <w:sz w:val="24"/>
          <w:szCs w:val="24"/>
        </w:rPr>
        <w:t xml:space="preserve">Первоначальной стоимостью финансовых вложений, приобретенных (полученных) в результате необменной операции, является: </w:t>
      </w:r>
    </w:p>
    <w:p w14:paraId="6D03FF2D" w14:textId="77777777" w:rsidR="00676898" w:rsidRPr="00451EF5" w:rsidRDefault="00676898" w:rsidP="00451EF5">
      <w:pPr>
        <w:rPr>
          <w:sz w:val="24"/>
          <w:szCs w:val="24"/>
        </w:rPr>
      </w:pPr>
      <w:r w:rsidRPr="00451EF5">
        <w:rPr>
          <w:sz w:val="24"/>
          <w:szCs w:val="24"/>
        </w:rPr>
        <w:t>– стоимость на организованном рынке ценных бумаг на дату приобретения - для активов, обращающихся на этом рынке;</w:t>
      </w:r>
    </w:p>
    <w:p w14:paraId="4D6140E1" w14:textId="62C15F83" w:rsidR="00676898" w:rsidRPr="00451EF5" w:rsidRDefault="00676898" w:rsidP="00451EF5">
      <w:pPr>
        <w:rPr>
          <w:sz w:val="24"/>
          <w:szCs w:val="24"/>
        </w:rPr>
      </w:pPr>
      <w:r w:rsidRPr="00451EF5">
        <w:rPr>
          <w:sz w:val="24"/>
          <w:szCs w:val="24"/>
        </w:rPr>
        <w:t>– для активов, не обращающихся на организационном рынке ценных бумах - справедливая стоимость, которая определяется комиссией по поступлению и выбытию активов методом рыночных цен.</w:t>
      </w:r>
    </w:p>
    <w:p w14:paraId="2702E85B" w14:textId="77777777" w:rsidR="00676898" w:rsidRPr="00451EF5" w:rsidRDefault="00676898" w:rsidP="00451EF5">
      <w:pPr>
        <w:rPr>
          <w:sz w:val="24"/>
          <w:szCs w:val="24"/>
        </w:rPr>
      </w:pPr>
      <w:r w:rsidRPr="00451EF5">
        <w:rPr>
          <w:sz w:val="24"/>
          <w:szCs w:val="24"/>
        </w:rPr>
        <w:t>При определении рыночных цен используются документально подтвержденные данные о рыночных ценах, сформированные комиссией по поступлению и выбытию активов самостоятельно путем:</w:t>
      </w:r>
    </w:p>
    <w:p w14:paraId="3598C520" w14:textId="77777777" w:rsidR="00676898" w:rsidRPr="00451EF5" w:rsidRDefault="00676898" w:rsidP="00451EF5">
      <w:pPr>
        <w:rPr>
          <w:sz w:val="24"/>
          <w:szCs w:val="24"/>
        </w:rPr>
      </w:pPr>
      <w:r w:rsidRPr="00451EF5">
        <w:rPr>
          <w:sz w:val="24"/>
          <w:szCs w:val="24"/>
        </w:rPr>
        <w:t>− изучения котировок аналогичных ценных бумаг на фондовом рынке и/или информации о последних рыночных сделках на аналогичные ценные бумаги (прикладываются скриншоты страниц сайта);</w:t>
      </w:r>
    </w:p>
    <w:p w14:paraId="40CF1CD7" w14:textId="77777777" w:rsidR="00676898" w:rsidRPr="00451EF5" w:rsidRDefault="00676898" w:rsidP="00451EF5">
      <w:pPr>
        <w:rPr>
          <w:sz w:val="24"/>
          <w:szCs w:val="24"/>
        </w:rPr>
      </w:pPr>
      <w:r w:rsidRPr="00451EF5">
        <w:rPr>
          <w:sz w:val="24"/>
          <w:szCs w:val="24"/>
        </w:rPr>
        <w:t>− либо при отсутствии такой возможности - полученные от независимых экспертов (оценщиков).</w:t>
      </w:r>
    </w:p>
    <w:p w14:paraId="64923121" w14:textId="44C892D7" w:rsidR="00676898" w:rsidRPr="00451EF5" w:rsidRDefault="00676898" w:rsidP="00451EF5">
      <w:pPr>
        <w:rPr>
          <w:sz w:val="24"/>
          <w:szCs w:val="24"/>
        </w:rPr>
      </w:pPr>
      <w:r w:rsidRPr="00451EF5">
        <w:rPr>
          <w:sz w:val="24"/>
          <w:szCs w:val="24"/>
        </w:rPr>
        <w:t>В случае если финансовые вложения, приобретенные путем необменной операции, не могут быть оценены по справедливой стоимости</w:t>
      </w:r>
      <w:r w:rsidR="003353D7">
        <w:rPr>
          <w:sz w:val="24"/>
          <w:szCs w:val="24"/>
        </w:rPr>
        <w:t>,</w:t>
      </w:r>
      <w:r w:rsidRPr="00451EF5">
        <w:rPr>
          <w:sz w:val="24"/>
          <w:szCs w:val="24"/>
        </w:rPr>
        <w:t xml:space="preserve"> первоначальной стоимостью таких активов признается стоимость, по которой данные активы учитывались у предыдущего правообладателя, а при отсутствии информации:</w:t>
      </w:r>
    </w:p>
    <w:p w14:paraId="5773B4B3" w14:textId="77777777" w:rsidR="00676898" w:rsidRPr="00451EF5" w:rsidRDefault="00676898" w:rsidP="00451EF5">
      <w:pPr>
        <w:rPr>
          <w:sz w:val="24"/>
          <w:szCs w:val="24"/>
        </w:rPr>
      </w:pPr>
      <w:r w:rsidRPr="00451EF5">
        <w:rPr>
          <w:sz w:val="24"/>
          <w:szCs w:val="24"/>
        </w:rPr>
        <w:t xml:space="preserve">– по </w:t>
      </w:r>
      <w:r w:rsidR="00567884" w:rsidRPr="00451EF5">
        <w:rPr>
          <w:sz w:val="24"/>
          <w:szCs w:val="24"/>
        </w:rPr>
        <w:t xml:space="preserve">облигациям, </w:t>
      </w:r>
      <w:r w:rsidRPr="00451EF5">
        <w:rPr>
          <w:sz w:val="24"/>
          <w:szCs w:val="24"/>
        </w:rPr>
        <w:t xml:space="preserve">акциям </w:t>
      </w:r>
      <w:r w:rsidR="00C10BAF" w:rsidRPr="00451EF5">
        <w:rPr>
          <w:sz w:val="24"/>
          <w:szCs w:val="24"/>
        </w:rPr>
        <w:t xml:space="preserve">- </w:t>
      </w:r>
      <w:r w:rsidRPr="00451EF5">
        <w:rPr>
          <w:sz w:val="24"/>
          <w:szCs w:val="24"/>
        </w:rPr>
        <w:t>по номинальной стоимости;</w:t>
      </w:r>
    </w:p>
    <w:p w14:paraId="0CE81E95" w14:textId="77777777" w:rsidR="00676898" w:rsidRPr="00451EF5" w:rsidRDefault="00676898" w:rsidP="00451EF5">
      <w:pPr>
        <w:rPr>
          <w:sz w:val="24"/>
          <w:szCs w:val="24"/>
        </w:rPr>
      </w:pPr>
      <w:r w:rsidRPr="00451EF5">
        <w:rPr>
          <w:sz w:val="24"/>
          <w:szCs w:val="24"/>
        </w:rPr>
        <w:t>– по иным финансовым вложениям, входящих в группу финансовые активы, предназначенные для получения доходов от участия, в условной оценке: «один объект - один рубль».</w:t>
      </w:r>
    </w:p>
    <w:p w14:paraId="3FE9EEA7" w14:textId="77777777" w:rsidR="00676898" w:rsidRPr="00451EF5" w:rsidRDefault="00676898" w:rsidP="00451EF5">
      <w:pPr>
        <w:rPr>
          <w:sz w:val="24"/>
          <w:szCs w:val="24"/>
        </w:rPr>
      </w:pPr>
      <w:r w:rsidRPr="00451EF5">
        <w:rPr>
          <w:sz w:val="24"/>
          <w:szCs w:val="24"/>
        </w:rPr>
        <w:t xml:space="preserve">Пересмотр балансовой стоимости финансовых вложений, отраженных на дату признания в условной оценке, осуществляется комиссией по поступлению и выбытию активов ежегодно в </w:t>
      </w:r>
      <w:r w:rsidRPr="00451EF5">
        <w:rPr>
          <w:sz w:val="24"/>
          <w:szCs w:val="24"/>
        </w:rPr>
        <w:lastRenderedPageBreak/>
        <w:t>рамках проведения плановой инвентаризации путем анализа данных о стоимости на аналогичные либо схожие финансовые вложения.</w:t>
      </w:r>
    </w:p>
    <w:p w14:paraId="0C75632C" w14:textId="77777777" w:rsidR="00676898" w:rsidRPr="00451EF5" w:rsidRDefault="00676898" w:rsidP="00451EF5">
      <w:pPr>
        <w:rPr>
          <w:sz w:val="24"/>
          <w:szCs w:val="24"/>
        </w:rPr>
      </w:pPr>
      <w:r w:rsidRPr="00451EF5">
        <w:rPr>
          <w:sz w:val="24"/>
          <w:szCs w:val="24"/>
        </w:rPr>
        <w:t>2.2.3.</w:t>
      </w:r>
      <w:r w:rsidR="008D17AC">
        <w:rPr>
          <w:sz w:val="24"/>
          <w:szCs w:val="24"/>
        </w:rPr>
        <w:t>3</w:t>
      </w:r>
      <w:r w:rsidRPr="00451EF5">
        <w:rPr>
          <w:sz w:val="24"/>
          <w:szCs w:val="24"/>
        </w:rPr>
        <w:t>. Финансовые вложения, полученные субъектом централизованного учета от собственника (учредителя), иного учреждения сектора государственного управления, организации государственного сектора, подлежат признанию в учете в оценке, определенной передающей стороной – по стоимости, отраженной в документах, подтверждающих переход прав:</w:t>
      </w:r>
    </w:p>
    <w:p w14:paraId="0E6A550C" w14:textId="77777777" w:rsidR="00676898" w:rsidRPr="00451EF5" w:rsidRDefault="00676898" w:rsidP="00451EF5">
      <w:pPr>
        <w:rPr>
          <w:sz w:val="24"/>
          <w:szCs w:val="24"/>
        </w:rPr>
      </w:pPr>
      <w:r w:rsidRPr="00451EF5">
        <w:rPr>
          <w:sz w:val="24"/>
          <w:szCs w:val="24"/>
        </w:rPr>
        <w:t>– документ, подтверждающий внесение субъекта централизованного учета в реестр акционеров эмитента;</w:t>
      </w:r>
    </w:p>
    <w:p w14:paraId="204D5A78" w14:textId="77777777" w:rsidR="00676898" w:rsidRPr="00451EF5" w:rsidRDefault="00676898" w:rsidP="00451EF5">
      <w:pPr>
        <w:rPr>
          <w:sz w:val="24"/>
          <w:szCs w:val="24"/>
        </w:rPr>
      </w:pPr>
      <w:r w:rsidRPr="00451EF5">
        <w:rPr>
          <w:sz w:val="24"/>
          <w:szCs w:val="24"/>
        </w:rPr>
        <w:t xml:space="preserve">– копии уведомлений регистратора и/или выписок из реестра акционеров, свидетельствующих о наступлении прав города </w:t>
      </w:r>
      <w:r w:rsidR="009630A3">
        <w:rPr>
          <w:sz w:val="24"/>
          <w:szCs w:val="24"/>
        </w:rPr>
        <w:t xml:space="preserve">на </w:t>
      </w:r>
      <w:r w:rsidRPr="00451EF5">
        <w:rPr>
          <w:sz w:val="24"/>
          <w:szCs w:val="24"/>
        </w:rPr>
        <w:t>пакет акций;</w:t>
      </w:r>
    </w:p>
    <w:p w14:paraId="52946E68" w14:textId="77777777" w:rsidR="00676898" w:rsidRPr="00451EF5" w:rsidRDefault="00676898" w:rsidP="00451EF5">
      <w:pPr>
        <w:rPr>
          <w:sz w:val="24"/>
          <w:szCs w:val="24"/>
        </w:rPr>
      </w:pPr>
      <w:r w:rsidRPr="00451EF5">
        <w:rPr>
          <w:sz w:val="24"/>
          <w:szCs w:val="24"/>
        </w:rPr>
        <w:t>– выписки со счета ДЕПО субъекта централизованного учета;</w:t>
      </w:r>
    </w:p>
    <w:p w14:paraId="235C6A31" w14:textId="77777777" w:rsidR="00676898" w:rsidRPr="00451EF5" w:rsidRDefault="00676898" w:rsidP="00451EF5">
      <w:pPr>
        <w:rPr>
          <w:sz w:val="24"/>
          <w:szCs w:val="24"/>
        </w:rPr>
      </w:pPr>
      <w:r w:rsidRPr="00451EF5">
        <w:rPr>
          <w:sz w:val="24"/>
          <w:szCs w:val="24"/>
        </w:rPr>
        <w:t>– копии договора об участии города в собственности акционерного общества;</w:t>
      </w:r>
    </w:p>
    <w:p w14:paraId="2B62AE8C" w14:textId="77777777" w:rsidR="00676898" w:rsidRPr="00451EF5" w:rsidRDefault="00676898" w:rsidP="00451EF5">
      <w:pPr>
        <w:rPr>
          <w:sz w:val="24"/>
          <w:szCs w:val="24"/>
        </w:rPr>
      </w:pPr>
      <w:r w:rsidRPr="00451EF5">
        <w:rPr>
          <w:sz w:val="24"/>
          <w:szCs w:val="24"/>
        </w:rPr>
        <w:t>– копии договора о передаче в доверительное управление ценных бумаг, копии договора купли – продажи акций и иных форм участия в капитале;</w:t>
      </w:r>
    </w:p>
    <w:p w14:paraId="03CEF50C" w14:textId="77777777" w:rsidR="00676898" w:rsidRPr="00451EF5" w:rsidRDefault="00676898" w:rsidP="00451EF5">
      <w:pPr>
        <w:rPr>
          <w:sz w:val="24"/>
          <w:szCs w:val="24"/>
        </w:rPr>
      </w:pPr>
      <w:r w:rsidRPr="00451EF5">
        <w:rPr>
          <w:sz w:val="24"/>
          <w:szCs w:val="24"/>
        </w:rPr>
        <w:t>– иные документы, подтверждающие переход прав</w:t>
      </w:r>
      <w:r w:rsidR="006205E4">
        <w:rPr>
          <w:sz w:val="24"/>
          <w:szCs w:val="24"/>
        </w:rPr>
        <w:t>а</w:t>
      </w:r>
      <w:r w:rsidRPr="00451EF5">
        <w:rPr>
          <w:sz w:val="24"/>
          <w:szCs w:val="24"/>
        </w:rPr>
        <w:t xml:space="preserve"> собственности.</w:t>
      </w:r>
    </w:p>
    <w:p w14:paraId="359B8C13" w14:textId="77777777" w:rsidR="00676898" w:rsidRPr="00451EF5" w:rsidRDefault="00676898" w:rsidP="00451EF5">
      <w:pPr>
        <w:rPr>
          <w:sz w:val="24"/>
          <w:szCs w:val="24"/>
        </w:rPr>
      </w:pPr>
      <w:r w:rsidRPr="00451EF5">
        <w:rPr>
          <w:sz w:val="24"/>
          <w:szCs w:val="24"/>
        </w:rPr>
        <w:t>2.2.3.</w:t>
      </w:r>
      <w:r w:rsidR="008D17AC">
        <w:rPr>
          <w:sz w:val="24"/>
          <w:szCs w:val="24"/>
        </w:rPr>
        <w:t>4</w:t>
      </w:r>
      <w:r w:rsidRPr="00451EF5">
        <w:rPr>
          <w:sz w:val="24"/>
          <w:szCs w:val="24"/>
        </w:rPr>
        <w:t>. Финансовые вложения после признания их к учету могут быть реклассифицированы в иную группу финансовых активов, исходя из изменения целей их будущего использования субъектом централизованного учета.</w:t>
      </w:r>
    </w:p>
    <w:p w14:paraId="2B599004" w14:textId="77777777" w:rsidR="00676898" w:rsidRPr="00451EF5" w:rsidRDefault="004D40A9" w:rsidP="00451EF5">
      <w:pPr>
        <w:rPr>
          <w:sz w:val="24"/>
          <w:szCs w:val="24"/>
        </w:rPr>
      </w:pPr>
      <w:r>
        <w:rPr>
          <w:sz w:val="24"/>
          <w:szCs w:val="24"/>
        </w:rPr>
        <w:t>Решение о</w:t>
      </w:r>
      <w:r w:rsidR="00676898" w:rsidRPr="00451EF5">
        <w:rPr>
          <w:sz w:val="24"/>
          <w:szCs w:val="24"/>
        </w:rPr>
        <w:t xml:space="preserve"> реклассификации финансовых вложений в иную группу финансовых активов принимается комиссией по поступлению и выбытию активов и оформляется субъектом централизованного учета </w:t>
      </w:r>
      <w:r w:rsidR="009F7EA6">
        <w:rPr>
          <w:sz w:val="24"/>
          <w:szCs w:val="24"/>
        </w:rPr>
        <w:t>Р</w:t>
      </w:r>
      <w:r w:rsidR="00676898" w:rsidRPr="00451EF5">
        <w:rPr>
          <w:sz w:val="24"/>
          <w:szCs w:val="24"/>
        </w:rPr>
        <w:t>ешением о реклассификации финансовых вложений (неунифицированная форма).</w:t>
      </w:r>
    </w:p>
    <w:p w14:paraId="25F6BE80" w14:textId="1F1AE6B3" w:rsidR="00676898" w:rsidRPr="00451EF5" w:rsidRDefault="00676898" w:rsidP="00451EF5">
      <w:pPr>
        <w:rPr>
          <w:sz w:val="24"/>
          <w:szCs w:val="24"/>
        </w:rPr>
      </w:pPr>
      <w:r w:rsidRPr="00451EF5">
        <w:rPr>
          <w:sz w:val="24"/>
          <w:szCs w:val="24"/>
        </w:rPr>
        <w:t>2.2.3.</w:t>
      </w:r>
      <w:r w:rsidR="008D17AC">
        <w:rPr>
          <w:sz w:val="24"/>
          <w:szCs w:val="24"/>
        </w:rPr>
        <w:t>5</w:t>
      </w:r>
      <w:r w:rsidRPr="00451EF5">
        <w:rPr>
          <w:sz w:val="24"/>
          <w:szCs w:val="24"/>
        </w:rPr>
        <w:t xml:space="preserve">. Аналитический учет по счету </w:t>
      </w:r>
      <w:r w:rsidR="003A3D1A" w:rsidRPr="00451EF5">
        <w:rPr>
          <w:sz w:val="24"/>
          <w:szCs w:val="24"/>
        </w:rPr>
        <w:t>0</w:t>
      </w:r>
      <w:r w:rsidRPr="00451EF5">
        <w:rPr>
          <w:sz w:val="24"/>
          <w:szCs w:val="24"/>
        </w:rPr>
        <w:t xml:space="preserve">.204.00.000 «Финансовые вложения» ведется в Карточке учета средств и расчетов (ф. 0504051) по видам финансовых вложений (аналитическим группам), по объектам, в которые осуществлены эти вложения </w:t>
      </w:r>
      <w:r w:rsidR="002C325E">
        <w:rPr>
          <w:sz w:val="24"/>
          <w:szCs w:val="24"/>
        </w:rPr>
        <w:t>(</w:t>
      </w:r>
      <w:r w:rsidRPr="00451EF5">
        <w:rPr>
          <w:sz w:val="24"/>
          <w:szCs w:val="24"/>
        </w:rPr>
        <w:t>контрагентам (эмитентам).</w:t>
      </w:r>
    </w:p>
    <w:p w14:paraId="05F6EE33" w14:textId="77777777" w:rsidR="008B029C" w:rsidRPr="00451EF5" w:rsidRDefault="00676898" w:rsidP="00451EF5">
      <w:pPr>
        <w:rPr>
          <w:sz w:val="24"/>
          <w:szCs w:val="24"/>
        </w:rPr>
      </w:pPr>
      <w:r w:rsidRPr="00451EF5">
        <w:rPr>
          <w:sz w:val="24"/>
          <w:szCs w:val="24"/>
        </w:rPr>
        <w:t>2.2.3.</w:t>
      </w:r>
      <w:r w:rsidR="008D17AC">
        <w:rPr>
          <w:sz w:val="24"/>
          <w:szCs w:val="24"/>
        </w:rPr>
        <w:t>6</w:t>
      </w:r>
      <w:r w:rsidRPr="00451EF5">
        <w:rPr>
          <w:sz w:val="24"/>
          <w:szCs w:val="24"/>
        </w:rPr>
        <w:t xml:space="preserve">. Для учета вложений (инвестиций) в финансовые активы применяется счет </w:t>
      </w:r>
      <w:r w:rsidR="003A3D1A" w:rsidRPr="00451EF5">
        <w:rPr>
          <w:sz w:val="24"/>
          <w:szCs w:val="24"/>
        </w:rPr>
        <w:t>0</w:t>
      </w:r>
      <w:r w:rsidRPr="00451EF5">
        <w:rPr>
          <w:sz w:val="24"/>
          <w:szCs w:val="24"/>
        </w:rPr>
        <w:t xml:space="preserve">.215.00.000 «Вложения в финансовые активы». </w:t>
      </w:r>
    </w:p>
    <w:p w14:paraId="6D1CC8C1" w14:textId="77777777" w:rsidR="00A61F0E" w:rsidRPr="00451EF5" w:rsidRDefault="00676898" w:rsidP="00451EF5">
      <w:pPr>
        <w:rPr>
          <w:sz w:val="24"/>
          <w:szCs w:val="24"/>
        </w:rPr>
      </w:pPr>
      <w:r w:rsidRPr="00451EF5">
        <w:rPr>
          <w:sz w:val="24"/>
          <w:szCs w:val="24"/>
        </w:rPr>
        <w:t xml:space="preserve">Аналитический учет по </w:t>
      </w:r>
      <w:hyperlink r:id="rId18" w:history="1">
        <w:r w:rsidRPr="00451EF5">
          <w:rPr>
            <w:sz w:val="24"/>
            <w:szCs w:val="24"/>
          </w:rPr>
          <w:t>счету</w:t>
        </w:r>
      </w:hyperlink>
      <w:r w:rsidRPr="00451EF5">
        <w:rPr>
          <w:sz w:val="24"/>
          <w:szCs w:val="24"/>
        </w:rPr>
        <w:t xml:space="preserve"> </w:t>
      </w:r>
      <w:r w:rsidR="003A3D1A" w:rsidRPr="00451EF5">
        <w:rPr>
          <w:sz w:val="24"/>
          <w:szCs w:val="24"/>
        </w:rPr>
        <w:t>0</w:t>
      </w:r>
      <w:r w:rsidRPr="00451EF5">
        <w:rPr>
          <w:sz w:val="24"/>
          <w:szCs w:val="24"/>
        </w:rPr>
        <w:t xml:space="preserve">.215.00.000 «Вложения в финансовые активы» ведется в Многографной карточке (ф. 0504054) в разрезе затрат на формирование вложений (инвестиций) в финансовые активы по каждому объекту финансовых вложений и контрагенту. </w:t>
      </w:r>
    </w:p>
    <w:p w14:paraId="044E9718" w14:textId="77777777" w:rsidR="00676898" w:rsidRPr="00451EF5" w:rsidRDefault="00676898" w:rsidP="00451EF5">
      <w:pPr>
        <w:rPr>
          <w:sz w:val="24"/>
          <w:szCs w:val="24"/>
        </w:rPr>
      </w:pPr>
      <w:r w:rsidRPr="00451EF5">
        <w:rPr>
          <w:sz w:val="24"/>
          <w:szCs w:val="24"/>
        </w:rPr>
        <w:t xml:space="preserve">Аналитический учет по счету </w:t>
      </w:r>
      <w:r w:rsidR="003A3D1A" w:rsidRPr="00451EF5">
        <w:rPr>
          <w:sz w:val="24"/>
          <w:szCs w:val="24"/>
        </w:rPr>
        <w:t>0</w:t>
      </w:r>
      <w:r w:rsidRPr="00451EF5">
        <w:rPr>
          <w:sz w:val="24"/>
          <w:szCs w:val="24"/>
        </w:rPr>
        <w:t>.215.31.000 «Вложения в акции» дополнительно ведется в разрезе видов акций (документарные, бездокументарные).</w:t>
      </w:r>
    </w:p>
    <w:p w14:paraId="56071450" w14:textId="77777777" w:rsidR="00B24362" w:rsidRPr="00451EF5" w:rsidRDefault="00B24362" w:rsidP="00451EF5">
      <w:pPr>
        <w:pStyle w:val="aff8"/>
        <w:ind w:firstLine="709"/>
        <w:jc w:val="both"/>
        <w:rPr>
          <w:rFonts w:ascii="Times New Roman" w:hAnsi="Times New Roman"/>
          <w:sz w:val="24"/>
          <w:szCs w:val="24"/>
        </w:rPr>
      </w:pPr>
    </w:p>
    <w:p w14:paraId="58A3122E" w14:textId="450AC142" w:rsidR="007F3BBE" w:rsidRPr="00451EF5" w:rsidRDefault="00DA5CFC" w:rsidP="00451EF5">
      <w:pPr>
        <w:pStyle w:val="aff8"/>
        <w:ind w:firstLine="709"/>
        <w:jc w:val="both"/>
        <w:outlineLvl w:val="1"/>
        <w:rPr>
          <w:rFonts w:ascii="Times New Roman" w:hAnsi="Times New Roman"/>
          <w:b/>
          <w:sz w:val="24"/>
          <w:szCs w:val="24"/>
        </w:rPr>
      </w:pPr>
      <w:bookmarkStart w:id="80" w:name="_Toc217888779"/>
      <w:r w:rsidRPr="00451EF5">
        <w:rPr>
          <w:rFonts w:ascii="Times New Roman" w:hAnsi="Times New Roman"/>
          <w:b/>
          <w:sz w:val="24"/>
          <w:szCs w:val="24"/>
        </w:rPr>
        <w:t xml:space="preserve">2.3. </w:t>
      </w:r>
      <w:r w:rsidR="007F3BBE" w:rsidRPr="00451EF5">
        <w:rPr>
          <w:rFonts w:ascii="Times New Roman" w:hAnsi="Times New Roman"/>
          <w:b/>
          <w:sz w:val="24"/>
          <w:szCs w:val="24"/>
        </w:rPr>
        <w:t>Доходы</w:t>
      </w:r>
      <w:bookmarkEnd w:id="77"/>
      <w:bookmarkEnd w:id="80"/>
      <w:r w:rsidR="007F3BBE" w:rsidRPr="00451EF5">
        <w:rPr>
          <w:rFonts w:ascii="Times New Roman" w:hAnsi="Times New Roman"/>
          <w:b/>
          <w:sz w:val="24"/>
          <w:szCs w:val="24"/>
        </w:rPr>
        <w:t xml:space="preserve"> </w:t>
      </w:r>
      <w:bookmarkEnd w:id="78"/>
    </w:p>
    <w:p w14:paraId="02FD6254" w14:textId="77777777" w:rsidR="00A1567A" w:rsidRPr="00451EF5" w:rsidRDefault="00A1567A" w:rsidP="00451EF5">
      <w:pPr>
        <w:pStyle w:val="aff8"/>
        <w:ind w:firstLine="709"/>
        <w:jc w:val="both"/>
        <w:rPr>
          <w:rFonts w:ascii="Times New Roman" w:hAnsi="Times New Roman"/>
          <w:sz w:val="24"/>
          <w:szCs w:val="24"/>
        </w:rPr>
      </w:pPr>
      <w:bookmarkStart w:id="81" w:name="_Toc409118667"/>
      <w:r w:rsidRPr="00451EF5">
        <w:rPr>
          <w:rFonts w:ascii="Times New Roman" w:hAnsi="Times New Roman"/>
          <w:sz w:val="24"/>
          <w:szCs w:val="24"/>
        </w:rPr>
        <w:t>Аналитический учет расчетов по поступлениям ведется по видам доходов (поступлений) в разрезе контрагентов (плательщиков доходов),</w:t>
      </w:r>
      <w:r w:rsidRPr="00451EF5">
        <w:rPr>
          <w:rFonts w:ascii="Times New Roman" w:eastAsiaTheme="minorHAnsi" w:hAnsi="Times New Roman"/>
        </w:rPr>
        <w:t xml:space="preserve"> </w:t>
      </w:r>
      <w:r w:rsidRPr="00451EF5">
        <w:rPr>
          <w:rFonts w:ascii="Times New Roman" w:hAnsi="Times New Roman"/>
          <w:sz w:val="24"/>
          <w:szCs w:val="24"/>
        </w:rPr>
        <w:t>идентификационных номеров расчетов по доходам (уникальных идентификаторов начислений (УИН) (при наличии), с указанием при учете расчетов по целевым выплатам дополнительного аналитического признака, идентифицирующего целевое назначение средств, предоставляемых с условиями при передаче активов (кодов целей), правовых оснований (включая дату исполнения) возникновения расчетов</w:t>
      </w:r>
      <w:r w:rsidRPr="00451EF5">
        <w:t xml:space="preserve">, </w:t>
      </w:r>
      <w:r w:rsidRPr="00451EF5">
        <w:rPr>
          <w:rFonts w:ascii="Times New Roman" w:hAnsi="Times New Roman"/>
          <w:sz w:val="24"/>
          <w:szCs w:val="24"/>
        </w:rPr>
        <w:t>в случае невозможности установить дату исполнения, указывается значение «31.12.2999».</w:t>
      </w:r>
    </w:p>
    <w:p w14:paraId="4DB1EE68" w14:textId="77777777" w:rsidR="00F15509" w:rsidRPr="00853F2D" w:rsidRDefault="00F15509"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Аналитический учет расчетов по поступлениям ведется в </w:t>
      </w:r>
      <w:r w:rsidRPr="00853F2D">
        <w:rPr>
          <w:rFonts w:ascii="Times New Roman" w:hAnsi="Times New Roman"/>
          <w:sz w:val="24"/>
          <w:szCs w:val="24"/>
        </w:rPr>
        <w:t>Карточке учета средств и расчетов (ф. 0504051) / Журнале операций расчетов с дебиторами по доходам (ф. 0504071).</w:t>
      </w:r>
    </w:p>
    <w:p w14:paraId="75B75938" w14:textId="77777777" w:rsidR="009F7A4A" w:rsidRPr="00853F2D" w:rsidRDefault="00B354A6" w:rsidP="00451EF5">
      <w:pPr>
        <w:pStyle w:val="aff8"/>
        <w:ind w:firstLine="709"/>
        <w:jc w:val="both"/>
        <w:rPr>
          <w:rFonts w:ascii="Times New Roman" w:hAnsi="Times New Roman"/>
          <w:sz w:val="24"/>
          <w:szCs w:val="24"/>
        </w:rPr>
      </w:pPr>
      <w:r w:rsidRPr="00853F2D">
        <w:rPr>
          <w:rFonts w:ascii="Times New Roman" w:hAnsi="Times New Roman"/>
          <w:sz w:val="24"/>
          <w:szCs w:val="24"/>
        </w:rPr>
        <w:t xml:space="preserve">2.3.1. </w:t>
      </w:r>
      <w:r w:rsidR="006E0EE0" w:rsidRPr="00853F2D">
        <w:rPr>
          <w:rFonts w:ascii="Times New Roman" w:hAnsi="Times New Roman"/>
          <w:sz w:val="24"/>
          <w:szCs w:val="24"/>
        </w:rPr>
        <w:t>Субъект централизованного учета осуществляет бюджетные полномочия</w:t>
      </w:r>
      <w:r w:rsidR="009F7A4A" w:rsidRPr="00853F2D">
        <w:rPr>
          <w:rFonts w:ascii="Times New Roman" w:hAnsi="Times New Roman"/>
          <w:sz w:val="24"/>
          <w:szCs w:val="24"/>
        </w:rPr>
        <w:t>:</w:t>
      </w:r>
      <w:r w:rsidR="006E0EE0" w:rsidRPr="00853F2D">
        <w:rPr>
          <w:rFonts w:ascii="Times New Roman" w:hAnsi="Times New Roman"/>
          <w:sz w:val="24"/>
          <w:szCs w:val="24"/>
        </w:rPr>
        <w:t xml:space="preserve"> </w:t>
      </w:r>
    </w:p>
    <w:p w14:paraId="15E6BE7F" w14:textId="5B6C2646" w:rsidR="009F7A4A" w:rsidRPr="00853F2D" w:rsidRDefault="002E5BA6" w:rsidP="00451EF5">
      <w:pPr>
        <w:pStyle w:val="aff8"/>
        <w:ind w:firstLine="709"/>
        <w:jc w:val="both"/>
        <w:rPr>
          <w:rFonts w:ascii="Times New Roman" w:hAnsi="Times New Roman"/>
          <w:sz w:val="24"/>
          <w:szCs w:val="24"/>
        </w:rPr>
      </w:pPr>
      <w:r w:rsidRPr="00853F2D">
        <w:rPr>
          <w:rFonts w:ascii="Times New Roman" w:hAnsi="Times New Roman"/>
          <w:sz w:val="24"/>
          <w:szCs w:val="24"/>
        </w:rPr>
        <w:t xml:space="preserve">главного администратора / </w:t>
      </w:r>
      <w:r w:rsidR="006E0EE0" w:rsidRPr="00853F2D">
        <w:rPr>
          <w:rFonts w:ascii="Times New Roman" w:hAnsi="Times New Roman"/>
          <w:sz w:val="24"/>
          <w:szCs w:val="24"/>
        </w:rPr>
        <w:t>администратора доходов бюджета</w:t>
      </w:r>
      <w:r w:rsidR="00853F2D">
        <w:rPr>
          <w:rFonts w:ascii="Times New Roman" w:hAnsi="Times New Roman"/>
          <w:sz w:val="24"/>
          <w:szCs w:val="24"/>
        </w:rPr>
        <w:t>.</w:t>
      </w:r>
      <w:r w:rsidRPr="00853F2D">
        <w:rPr>
          <w:rFonts w:ascii="Times New Roman" w:hAnsi="Times New Roman"/>
          <w:sz w:val="24"/>
          <w:szCs w:val="24"/>
        </w:rPr>
        <w:t xml:space="preserve"> </w:t>
      </w:r>
    </w:p>
    <w:p w14:paraId="7896C472" w14:textId="77777777" w:rsidR="006E0EE0" w:rsidRPr="00853F2D" w:rsidRDefault="006E0EE0" w:rsidP="00451EF5">
      <w:pPr>
        <w:pStyle w:val="aff8"/>
        <w:ind w:firstLine="709"/>
        <w:jc w:val="both"/>
        <w:rPr>
          <w:rFonts w:ascii="Times New Roman" w:hAnsi="Times New Roman"/>
          <w:sz w:val="24"/>
          <w:szCs w:val="24"/>
        </w:rPr>
      </w:pPr>
      <w:r w:rsidRPr="00853F2D">
        <w:rPr>
          <w:rFonts w:ascii="Times New Roman" w:hAnsi="Times New Roman"/>
          <w:sz w:val="24"/>
          <w:szCs w:val="24"/>
        </w:rPr>
        <w:t xml:space="preserve">Порядок осуществления бюджетных полномочий определен законодательством Российской Федерации и нормативными документами Правительства города Москвы. </w:t>
      </w:r>
    </w:p>
    <w:p w14:paraId="4AFB529C" w14:textId="6712749D" w:rsidR="009F7A4A" w:rsidRPr="00853F2D" w:rsidRDefault="006E0EE0" w:rsidP="00451EF5">
      <w:pPr>
        <w:pStyle w:val="aff8"/>
        <w:ind w:firstLine="709"/>
        <w:jc w:val="both"/>
        <w:rPr>
          <w:rFonts w:ascii="Times New Roman" w:hAnsi="Times New Roman"/>
          <w:sz w:val="24"/>
          <w:szCs w:val="24"/>
        </w:rPr>
      </w:pPr>
      <w:r w:rsidRPr="00853F2D">
        <w:rPr>
          <w:rFonts w:ascii="Times New Roman" w:hAnsi="Times New Roman"/>
          <w:sz w:val="24"/>
          <w:szCs w:val="24"/>
        </w:rPr>
        <w:t>Перечень доходов администрируемых субъектом централизованного учета определяется</w:t>
      </w:r>
      <w:r w:rsidR="009F7A4A" w:rsidRPr="00853F2D">
        <w:rPr>
          <w:rFonts w:ascii="Times New Roman" w:hAnsi="Times New Roman"/>
          <w:sz w:val="24"/>
          <w:szCs w:val="24"/>
        </w:rPr>
        <w:t>:</w:t>
      </w:r>
    </w:p>
    <w:p w14:paraId="269CF4A1" w14:textId="74D06A16" w:rsidR="009F7A4A" w:rsidRPr="00451EF5" w:rsidRDefault="009F7A4A" w:rsidP="00451EF5">
      <w:pPr>
        <w:pStyle w:val="aff8"/>
        <w:ind w:firstLine="709"/>
        <w:jc w:val="both"/>
        <w:rPr>
          <w:rFonts w:ascii="Times New Roman" w:hAnsi="Times New Roman"/>
          <w:i/>
          <w:color w:val="002060"/>
          <w:sz w:val="24"/>
          <w:szCs w:val="24"/>
        </w:rPr>
      </w:pPr>
      <w:r w:rsidRPr="00853F2D">
        <w:rPr>
          <w:rFonts w:ascii="Times New Roman" w:hAnsi="Times New Roman"/>
          <w:sz w:val="24"/>
          <w:szCs w:val="24"/>
        </w:rPr>
        <w:t>Правительством города Москвы</w:t>
      </w:r>
      <w:r w:rsidR="00853F2D">
        <w:rPr>
          <w:rFonts w:ascii="Times New Roman" w:hAnsi="Times New Roman"/>
          <w:sz w:val="24"/>
          <w:szCs w:val="24"/>
        </w:rPr>
        <w:t>.</w:t>
      </w:r>
    </w:p>
    <w:p w14:paraId="2DDF1DE9" w14:textId="33E4D107" w:rsidR="006E0EE0" w:rsidRPr="00224FB4" w:rsidRDefault="006E0EE0" w:rsidP="00451EF5">
      <w:pPr>
        <w:pStyle w:val="aff8"/>
        <w:ind w:firstLine="709"/>
        <w:jc w:val="both"/>
        <w:rPr>
          <w:rFonts w:ascii="Times New Roman" w:hAnsi="Times New Roman"/>
          <w:sz w:val="24"/>
          <w:szCs w:val="24"/>
        </w:rPr>
      </w:pPr>
      <w:r w:rsidRPr="00224FB4">
        <w:rPr>
          <w:rFonts w:ascii="Times New Roman" w:hAnsi="Times New Roman"/>
          <w:sz w:val="24"/>
          <w:szCs w:val="24"/>
        </w:rPr>
        <w:t xml:space="preserve">Платежи, зачисленные на лицевой счет </w:t>
      </w:r>
      <w:r w:rsidR="00853F2D" w:rsidRPr="00224FB4">
        <w:rPr>
          <w:rFonts w:ascii="Times New Roman" w:hAnsi="Times New Roman"/>
          <w:sz w:val="24"/>
          <w:szCs w:val="24"/>
        </w:rPr>
        <w:t>администратора доходов бюджета</w:t>
      </w:r>
      <w:r w:rsidRPr="00224FB4">
        <w:rPr>
          <w:rFonts w:ascii="Times New Roman" w:hAnsi="Times New Roman"/>
          <w:sz w:val="24"/>
          <w:szCs w:val="24"/>
        </w:rPr>
        <w:t xml:space="preserve">, а также возвраты излишне полученных или ошибочно зачисленных платежей, произведенные с лицевого счета </w:t>
      </w:r>
      <w:r w:rsidR="0097453D" w:rsidRPr="00224FB4">
        <w:rPr>
          <w:rFonts w:ascii="Times New Roman" w:hAnsi="Times New Roman"/>
          <w:sz w:val="24"/>
          <w:szCs w:val="24"/>
        </w:rPr>
        <w:t>администратора доходов бюджета</w:t>
      </w:r>
      <w:r w:rsidRPr="00224FB4">
        <w:rPr>
          <w:rFonts w:ascii="Times New Roman" w:hAnsi="Times New Roman"/>
          <w:sz w:val="24"/>
          <w:szCs w:val="24"/>
        </w:rPr>
        <w:t>, отражаются в корреспонденции со счетом 1.210.02.000 «Расчеты с финансовым органом по поступлениям в бюджет».</w:t>
      </w:r>
    </w:p>
    <w:p w14:paraId="638B3F3F" w14:textId="77777777" w:rsidR="006E0EE0" w:rsidRPr="00224FB4" w:rsidRDefault="006E0EE0" w:rsidP="00451EF5">
      <w:pPr>
        <w:pStyle w:val="aff8"/>
        <w:ind w:firstLine="709"/>
        <w:jc w:val="both"/>
        <w:rPr>
          <w:rFonts w:ascii="Times New Roman" w:hAnsi="Times New Roman"/>
          <w:sz w:val="24"/>
          <w:szCs w:val="24"/>
        </w:rPr>
      </w:pPr>
      <w:r w:rsidRPr="00224FB4">
        <w:rPr>
          <w:rFonts w:ascii="Times New Roman" w:hAnsi="Times New Roman"/>
          <w:sz w:val="24"/>
          <w:szCs w:val="24"/>
        </w:rPr>
        <w:t>Организация учета доходов в бюджетном учете осуществляется в следующем порядке:</w:t>
      </w:r>
    </w:p>
    <w:p w14:paraId="7006384A" w14:textId="77777777" w:rsidR="006E0EE0" w:rsidRPr="00224FB4" w:rsidRDefault="006E0EE0" w:rsidP="00451EF5">
      <w:pPr>
        <w:pStyle w:val="aff8"/>
        <w:ind w:firstLine="709"/>
        <w:jc w:val="both"/>
        <w:rPr>
          <w:rFonts w:ascii="Times New Roman" w:hAnsi="Times New Roman"/>
          <w:sz w:val="24"/>
          <w:szCs w:val="24"/>
        </w:rPr>
      </w:pPr>
      <w:r w:rsidRPr="00224FB4">
        <w:rPr>
          <w:rFonts w:ascii="Times New Roman" w:hAnsi="Times New Roman"/>
          <w:sz w:val="24"/>
          <w:szCs w:val="24"/>
        </w:rPr>
        <w:lastRenderedPageBreak/>
        <w:t>доходы группируются на счетах по видам доходов в разрезе КОСГУ в соответствии с Рабочим планом счетов бюджетного учета;</w:t>
      </w:r>
    </w:p>
    <w:p w14:paraId="39AA5802" w14:textId="77777777" w:rsidR="006E0EE0" w:rsidRPr="00224FB4" w:rsidRDefault="006E0EE0" w:rsidP="00451EF5">
      <w:pPr>
        <w:pStyle w:val="aff8"/>
        <w:ind w:firstLine="709"/>
        <w:jc w:val="both"/>
        <w:rPr>
          <w:rFonts w:ascii="Times New Roman" w:hAnsi="Times New Roman"/>
          <w:sz w:val="24"/>
          <w:szCs w:val="24"/>
        </w:rPr>
      </w:pPr>
      <w:r w:rsidRPr="00224FB4">
        <w:rPr>
          <w:rFonts w:ascii="Times New Roman" w:hAnsi="Times New Roman"/>
          <w:sz w:val="24"/>
          <w:szCs w:val="24"/>
        </w:rPr>
        <w:t>по статьям КОСГУ группы «Доходы» применяется детализация</w:t>
      </w:r>
      <w:r w:rsidR="00954CED" w:rsidRPr="00224FB4">
        <w:rPr>
          <w:rFonts w:ascii="Times New Roman" w:hAnsi="Times New Roman"/>
          <w:sz w:val="24"/>
          <w:szCs w:val="24"/>
        </w:rPr>
        <w:t xml:space="preserve"> </w:t>
      </w:r>
      <w:r w:rsidRPr="00224FB4">
        <w:rPr>
          <w:rFonts w:ascii="Times New Roman" w:hAnsi="Times New Roman"/>
          <w:sz w:val="24"/>
          <w:szCs w:val="24"/>
        </w:rPr>
        <w:t xml:space="preserve">подстатьи в соответствии с действующим </w:t>
      </w:r>
      <w:r w:rsidR="00533F35" w:rsidRPr="00224FB4">
        <w:rPr>
          <w:rFonts w:ascii="Times New Roman" w:hAnsi="Times New Roman"/>
          <w:sz w:val="24"/>
          <w:szCs w:val="24"/>
        </w:rPr>
        <w:t>порядком применения классификации операций сектора государственного управления.</w:t>
      </w:r>
    </w:p>
    <w:p w14:paraId="56FF1892" w14:textId="0AFAD058" w:rsidR="006E0EE0" w:rsidRPr="00224FB4" w:rsidRDefault="006E0EE0" w:rsidP="00451EF5">
      <w:pPr>
        <w:pStyle w:val="aff8"/>
        <w:ind w:firstLine="709"/>
        <w:jc w:val="both"/>
        <w:rPr>
          <w:rFonts w:ascii="Times New Roman" w:hAnsi="Times New Roman"/>
          <w:sz w:val="24"/>
          <w:szCs w:val="24"/>
        </w:rPr>
      </w:pPr>
      <w:r w:rsidRPr="00224FB4">
        <w:rPr>
          <w:rFonts w:ascii="Times New Roman" w:hAnsi="Times New Roman"/>
          <w:sz w:val="24"/>
          <w:szCs w:val="24"/>
        </w:rPr>
        <w:t xml:space="preserve">Перечень основных видов доходов субъекта централизованного учета и порядок их признания в бюджетном учете приведен в таблице </w:t>
      </w:r>
      <w:r w:rsidR="001154EB" w:rsidRPr="00224FB4">
        <w:rPr>
          <w:rFonts w:ascii="Times New Roman" w:hAnsi="Times New Roman"/>
          <w:sz w:val="24"/>
          <w:szCs w:val="24"/>
        </w:rPr>
        <w:t>6</w:t>
      </w:r>
      <w:r w:rsidRPr="00224FB4">
        <w:rPr>
          <w:rFonts w:ascii="Times New Roman" w:hAnsi="Times New Roman"/>
          <w:sz w:val="24"/>
          <w:szCs w:val="24"/>
        </w:rPr>
        <w:t>.</w:t>
      </w:r>
    </w:p>
    <w:p w14:paraId="135E7CB2" w14:textId="77777777" w:rsidR="006E0EE0" w:rsidRPr="00224FB4" w:rsidRDefault="006E0EE0" w:rsidP="00451EF5">
      <w:pPr>
        <w:pStyle w:val="aff8"/>
        <w:ind w:firstLine="709"/>
        <w:jc w:val="both"/>
        <w:rPr>
          <w:rFonts w:ascii="Times New Roman" w:hAnsi="Times New Roman"/>
          <w:sz w:val="24"/>
          <w:szCs w:val="24"/>
        </w:rPr>
      </w:pPr>
      <w:r w:rsidRPr="00224FB4">
        <w:rPr>
          <w:rFonts w:ascii="Times New Roman" w:hAnsi="Times New Roman"/>
          <w:sz w:val="24"/>
          <w:szCs w:val="24"/>
        </w:rPr>
        <w:t>Расчеты по доходам от компенсации затрат, а также доходов от штрафов, пеней, неустоек, возмещения ущерба и иных аналогичных доходов отражаются по счету 1.209.00.000 «Рас</w:t>
      </w:r>
      <w:r w:rsidR="00E75B98" w:rsidRPr="00224FB4">
        <w:rPr>
          <w:rFonts w:ascii="Times New Roman" w:hAnsi="Times New Roman"/>
          <w:sz w:val="24"/>
          <w:szCs w:val="24"/>
        </w:rPr>
        <w:t>четы по ущербу и иным доходам».</w:t>
      </w:r>
    </w:p>
    <w:p w14:paraId="2AE28278" w14:textId="77777777" w:rsidR="006E0EE0" w:rsidRPr="00224FB4" w:rsidRDefault="006E0EE0" w:rsidP="00451EF5">
      <w:pPr>
        <w:pStyle w:val="aff8"/>
        <w:ind w:firstLine="709"/>
        <w:jc w:val="both"/>
        <w:rPr>
          <w:rFonts w:ascii="Times New Roman" w:hAnsi="Times New Roman"/>
          <w:sz w:val="24"/>
          <w:szCs w:val="24"/>
        </w:rPr>
      </w:pPr>
      <w:r w:rsidRPr="00224FB4">
        <w:rPr>
          <w:rFonts w:ascii="Times New Roman" w:hAnsi="Times New Roman"/>
          <w:sz w:val="24"/>
          <w:szCs w:val="24"/>
        </w:rPr>
        <w:t>Расчеты по доходам от возвратов дебиторской задолженности прошлых лет ведется с использованием счета 1.209.36.000 «Расчеты по доходам бюджета от возврата дебиторской задолженности прошлых лет». К подобным доходам относятся:</w:t>
      </w:r>
    </w:p>
    <w:p w14:paraId="4EB40C36" w14:textId="77777777" w:rsidR="006E0EE0" w:rsidRPr="00224FB4" w:rsidRDefault="006E0EE0" w:rsidP="00451EF5">
      <w:pPr>
        <w:pStyle w:val="aff8"/>
        <w:ind w:firstLine="709"/>
        <w:jc w:val="both"/>
        <w:rPr>
          <w:rFonts w:ascii="Times New Roman" w:hAnsi="Times New Roman"/>
          <w:sz w:val="24"/>
          <w:szCs w:val="24"/>
        </w:rPr>
      </w:pPr>
      <w:r w:rsidRPr="00224FB4">
        <w:rPr>
          <w:rFonts w:ascii="Times New Roman" w:hAnsi="Times New Roman"/>
          <w:sz w:val="24"/>
          <w:szCs w:val="24"/>
        </w:rPr>
        <w:t>- возвраты дебиторской задолженности;</w:t>
      </w:r>
    </w:p>
    <w:p w14:paraId="6C454C8E" w14:textId="77777777" w:rsidR="006E0EE0" w:rsidRPr="00224FB4" w:rsidRDefault="006E0EE0" w:rsidP="00451EF5">
      <w:pPr>
        <w:pStyle w:val="aff8"/>
        <w:ind w:firstLine="709"/>
        <w:jc w:val="both"/>
        <w:rPr>
          <w:rFonts w:ascii="Times New Roman" w:hAnsi="Times New Roman"/>
          <w:sz w:val="24"/>
          <w:szCs w:val="24"/>
        </w:rPr>
      </w:pPr>
      <w:r w:rsidRPr="00224FB4">
        <w:rPr>
          <w:rFonts w:ascii="Times New Roman" w:hAnsi="Times New Roman"/>
          <w:sz w:val="24"/>
          <w:szCs w:val="24"/>
        </w:rPr>
        <w:t>- предварительные оплаты, подлежащие возврату контрагентом в случае расторжения контрактов (соглашений) и по результатам претензионной работы;</w:t>
      </w:r>
    </w:p>
    <w:p w14:paraId="3996D4BA" w14:textId="77777777" w:rsidR="006E0EE0" w:rsidRPr="00224FB4" w:rsidRDefault="006E0EE0" w:rsidP="00451EF5">
      <w:pPr>
        <w:pStyle w:val="aff8"/>
        <w:ind w:firstLine="709"/>
        <w:jc w:val="both"/>
        <w:rPr>
          <w:rFonts w:ascii="Times New Roman" w:hAnsi="Times New Roman"/>
          <w:sz w:val="24"/>
          <w:szCs w:val="24"/>
        </w:rPr>
      </w:pPr>
      <w:r w:rsidRPr="00224FB4">
        <w:rPr>
          <w:rFonts w:ascii="Times New Roman" w:hAnsi="Times New Roman"/>
          <w:sz w:val="24"/>
          <w:szCs w:val="24"/>
        </w:rPr>
        <w:t>- возврат излишне выплаченной заработной платы, в том числе возврату задолженности уволенных работников</w:t>
      </w:r>
      <w:r w:rsidR="00C8714A" w:rsidRPr="00224FB4">
        <w:rPr>
          <w:rFonts w:ascii="Times New Roman" w:hAnsi="Times New Roman"/>
          <w:sz w:val="24"/>
          <w:szCs w:val="24"/>
        </w:rPr>
        <w:t xml:space="preserve"> </w:t>
      </w:r>
      <w:r w:rsidRPr="00224FB4">
        <w:rPr>
          <w:rFonts w:ascii="Times New Roman" w:hAnsi="Times New Roman"/>
          <w:sz w:val="24"/>
          <w:szCs w:val="24"/>
        </w:rPr>
        <w:t>по подотчетным суммам;</w:t>
      </w:r>
    </w:p>
    <w:p w14:paraId="6A6BC832" w14:textId="77777777" w:rsidR="006E0EE0" w:rsidRPr="00224FB4" w:rsidRDefault="006E0EE0" w:rsidP="00451EF5">
      <w:pPr>
        <w:pStyle w:val="aff8"/>
        <w:ind w:firstLine="709"/>
        <w:jc w:val="both"/>
        <w:rPr>
          <w:rFonts w:ascii="Times New Roman" w:hAnsi="Times New Roman"/>
          <w:sz w:val="24"/>
          <w:szCs w:val="24"/>
        </w:rPr>
      </w:pPr>
      <w:r w:rsidRPr="00224FB4">
        <w:rPr>
          <w:rFonts w:ascii="Times New Roman" w:hAnsi="Times New Roman"/>
          <w:sz w:val="24"/>
          <w:szCs w:val="24"/>
        </w:rPr>
        <w:t>- иные аналогичные доходы прошлых лет.</w:t>
      </w:r>
    </w:p>
    <w:p w14:paraId="55355992" w14:textId="77777777" w:rsidR="006E0EE0" w:rsidRPr="00224FB4" w:rsidRDefault="006E0EE0" w:rsidP="00451EF5">
      <w:pPr>
        <w:pStyle w:val="aff8"/>
        <w:ind w:firstLine="709"/>
        <w:jc w:val="both"/>
        <w:rPr>
          <w:rFonts w:ascii="Times New Roman" w:hAnsi="Times New Roman"/>
          <w:sz w:val="24"/>
          <w:szCs w:val="24"/>
        </w:rPr>
      </w:pPr>
      <w:r w:rsidRPr="00224FB4">
        <w:rPr>
          <w:rFonts w:ascii="Times New Roman" w:hAnsi="Times New Roman"/>
          <w:sz w:val="24"/>
          <w:szCs w:val="24"/>
        </w:rPr>
        <w:t>Возврат дебиторской задолженности текущего года отражается через восстановление кассовых расходов с применением той же классификации операций сектора государственного управления, по которой задолженность образовалась.</w:t>
      </w:r>
    </w:p>
    <w:p w14:paraId="7ABA13D9" w14:textId="77777777" w:rsidR="006E0EE0" w:rsidRPr="00224FB4" w:rsidRDefault="006E0EE0" w:rsidP="00451EF5">
      <w:pPr>
        <w:pStyle w:val="aff8"/>
        <w:ind w:firstLine="709"/>
        <w:jc w:val="both"/>
        <w:rPr>
          <w:rFonts w:ascii="Times New Roman" w:hAnsi="Times New Roman"/>
          <w:sz w:val="24"/>
          <w:szCs w:val="24"/>
        </w:rPr>
      </w:pPr>
      <w:r w:rsidRPr="00224FB4">
        <w:rPr>
          <w:rFonts w:ascii="Times New Roman" w:hAnsi="Times New Roman"/>
          <w:sz w:val="24"/>
          <w:szCs w:val="24"/>
        </w:rPr>
        <w:t>Отражение операций осуществляется в Журнале операций расчетов с дебиторами по доходам (ф. 0504071).</w:t>
      </w:r>
    </w:p>
    <w:p w14:paraId="4F98558E" w14:textId="77777777" w:rsidR="0097453D" w:rsidRPr="00451EF5" w:rsidRDefault="0097453D" w:rsidP="00451EF5">
      <w:pPr>
        <w:pStyle w:val="aff8"/>
        <w:ind w:firstLine="709"/>
        <w:jc w:val="both"/>
        <w:rPr>
          <w:rFonts w:ascii="Times New Roman" w:hAnsi="Times New Roman"/>
          <w:color w:val="002060"/>
          <w:sz w:val="24"/>
          <w:szCs w:val="24"/>
        </w:rPr>
      </w:pPr>
    </w:p>
    <w:p w14:paraId="1B98BDF1" w14:textId="77777777" w:rsidR="00C416EE" w:rsidRPr="00224FB4" w:rsidRDefault="00C416EE" w:rsidP="00451EF5">
      <w:pPr>
        <w:pStyle w:val="aff8"/>
        <w:ind w:firstLine="709"/>
        <w:jc w:val="both"/>
        <w:rPr>
          <w:rFonts w:ascii="Times New Roman" w:hAnsi="Times New Roman"/>
          <w:sz w:val="24"/>
          <w:szCs w:val="24"/>
        </w:rPr>
      </w:pPr>
      <w:r w:rsidRPr="00224FB4">
        <w:rPr>
          <w:rFonts w:ascii="Times New Roman" w:hAnsi="Times New Roman"/>
          <w:sz w:val="24"/>
          <w:szCs w:val="24"/>
        </w:rPr>
        <w:t xml:space="preserve">Ведение учета расчетов </w:t>
      </w:r>
      <w:r w:rsidRPr="00224FB4">
        <w:rPr>
          <w:rFonts w:ascii="Times New Roman" w:hAnsi="Times New Roman"/>
          <w:b/>
          <w:sz w:val="24"/>
          <w:szCs w:val="24"/>
        </w:rPr>
        <w:t>по доходам от операций с административными штрафами, налагаемыми мировыми судьями</w:t>
      </w:r>
      <w:r w:rsidRPr="00224FB4">
        <w:rPr>
          <w:rFonts w:ascii="Times New Roman" w:hAnsi="Times New Roman"/>
          <w:sz w:val="24"/>
          <w:szCs w:val="24"/>
        </w:rPr>
        <w:t>, осуществляется на счете 1.205.45.000 «Расчеты по прочим доходам от сумм принудительного изъятия» группировочным методом в аналитике:</w:t>
      </w:r>
    </w:p>
    <w:p w14:paraId="4DBB966D" w14:textId="77777777" w:rsidR="00C416EE" w:rsidRPr="00224FB4" w:rsidRDefault="00C416EE" w:rsidP="00451EF5">
      <w:pPr>
        <w:pStyle w:val="aff8"/>
        <w:ind w:firstLine="709"/>
        <w:jc w:val="both"/>
        <w:rPr>
          <w:rFonts w:ascii="Times New Roman" w:hAnsi="Times New Roman"/>
          <w:sz w:val="24"/>
          <w:szCs w:val="24"/>
        </w:rPr>
      </w:pPr>
      <w:r w:rsidRPr="00224FB4">
        <w:rPr>
          <w:rFonts w:ascii="Times New Roman" w:hAnsi="Times New Roman"/>
          <w:sz w:val="24"/>
          <w:szCs w:val="24"/>
        </w:rPr>
        <w:t>контрагент - «Плательщики административных штрафов» без указания наименования и ИНН юридического лица; Ф.И.О. индивидуального предпринимателя, физического лица;</w:t>
      </w:r>
    </w:p>
    <w:p w14:paraId="30869F34" w14:textId="77777777" w:rsidR="00C416EE" w:rsidRPr="00224FB4" w:rsidRDefault="00C416EE" w:rsidP="00451EF5">
      <w:pPr>
        <w:pStyle w:val="aff8"/>
        <w:ind w:firstLine="709"/>
        <w:jc w:val="both"/>
        <w:rPr>
          <w:rFonts w:ascii="Times New Roman" w:hAnsi="Times New Roman"/>
          <w:sz w:val="24"/>
          <w:szCs w:val="24"/>
        </w:rPr>
      </w:pPr>
      <w:r w:rsidRPr="00224FB4">
        <w:rPr>
          <w:rFonts w:ascii="Times New Roman" w:hAnsi="Times New Roman"/>
          <w:sz w:val="24"/>
          <w:szCs w:val="24"/>
        </w:rPr>
        <w:t>договор – «Постановления, вынесенные мировыми судьями», «Иные постановления».</w:t>
      </w:r>
    </w:p>
    <w:p w14:paraId="37964BEF" w14:textId="77777777" w:rsidR="00C416EE" w:rsidRPr="00224FB4" w:rsidRDefault="00C416EE" w:rsidP="00451EF5">
      <w:pPr>
        <w:pStyle w:val="aff8"/>
        <w:ind w:firstLine="709"/>
        <w:jc w:val="both"/>
        <w:rPr>
          <w:rFonts w:ascii="Times New Roman" w:hAnsi="Times New Roman"/>
          <w:sz w:val="24"/>
          <w:szCs w:val="24"/>
        </w:rPr>
      </w:pPr>
      <w:r w:rsidRPr="00224FB4">
        <w:rPr>
          <w:rFonts w:ascii="Times New Roman" w:hAnsi="Times New Roman"/>
          <w:sz w:val="24"/>
          <w:szCs w:val="24"/>
        </w:rPr>
        <w:t>Учет доходов от операций с административными штрафами осуществляется на основании Ведомости группового начисления доходов (ф. 0510431)</w:t>
      </w:r>
      <w:r w:rsidR="0027376B" w:rsidRPr="00224FB4">
        <w:rPr>
          <w:rFonts w:ascii="Times New Roman" w:hAnsi="Times New Roman"/>
          <w:sz w:val="24"/>
          <w:szCs w:val="24"/>
        </w:rPr>
        <w:t>,</w:t>
      </w:r>
      <w:r w:rsidR="00F11928" w:rsidRPr="00224FB4">
        <w:rPr>
          <w:rFonts w:ascii="Times New Roman" w:hAnsi="Times New Roman"/>
          <w:sz w:val="24"/>
          <w:szCs w:val="24"/>
        </w:rPr>
        <w:t xml:space="preserve"> представляемой субъектом централизованного учета в централизованную бухгалтерию</w:t>
      </w:r>
      <w:r w:rsidRPr="00224FB4">
        <w:rPr>
          <w:rFonts w:ascii="Times New Roman" w:hAnsi="Times New Roman"/>
          <w:sz w:val="24"/>
          <w:szCs w:val="24"/>
        </w:rPr>
        <w:t>.</w:t>
      </w:r>
    </w:p>
    <w:p w14:paraId="1BEBD296" w14:textId="77777777" w:rsidR="00C416EE" w:rsidRPr="00224FB4" w:rsidRDefault="00C416EE" w:rsidP="00451EF5">
      <w:pPr>
        <w:pStyle w:val="aff8"/>
        <w:ind w:firstLine="709"/>
        <w:jc w:val="both"/>
        <w:rPr>
          <w:rFonts w:ascii="Times New Roman" w:hAnsi="Times New Roman"/>
          <w:sz w:val="24"/>
          <w:szCs w:val="24"/>
        </w:rPr>
      </w:pPr>
      <w:r w:rsidRPr="00224FB4">
        <w:rPr>
          <w:rFonts w:ascii="Times New Roman" w:hAnsi="Times New Roman"/>
          <w:sz w:val="24"/>
          <w:szCs w:val="24"/>
        </w:rPr>
        <w:t>При заполнении Ведомости группового начисления доходов (ф. 0510431) по доходам от операций с административными штрафами применяются коды статусов операций по начислению (уточнению начисления) доходов</w:t>
      </w:r>
      <w:r w:rsidR="006A0625" w:rsidRPr="00224FB4">
        <w:rPr>
          <w:rFonts w:ascii="Times New Roman" w:hAnsi="Times New Roman"/>
          <w:sz w:val="24"/>
          <w:szCs w:val="24"/>
        </w:rPr>
        <w:t>, установленные настоящей учетной политикой</w:t>
      </w:r>
      <w:r w:rsidRPr="00224FB4">
        <w:rPr>
          <w:rFonts w:ascii="Times New Roman" w:hAnsi="Times New Roman"/>
          <w:sz w:val="24"/>
          <w:szCs w:val="24"/>
        </w:rPr>
        <w:t>.</w:t>
      </w:r>
    </w:p>
    <w:p w14:paraId="40FA9843" w14:textId="77777777" w:rsidR="00C416EE" w:rsidRPr="00224FB4" w:rsidRDefault="00C416EE" w:rsidP="00451EF5">
      <w:pPr>
        <w:pStyle w:val="aff8"/>
        <w:ind w:firstLine="709"/>
        <w:jc w:val="both"/>
        <w:rPr>
          <w:rFonts w:ascii="Times New Roman" w:hAnsi="Times New Roman"/>
          <w:sz w:val="24"/>
          <w:szCs w:val="24"/>
        </w:rPr>
      </w:pPr>
      <w:r w:rsidRPr="00224FB4">
        <w:rPr>
          <w:rFonts w:ascii="Times New Roman" w:hAnsi="Times New Roman"/>
          <w:sz w:val="24"/>
          <w:szCs w:val="24"/>
        </w:rPr>
        <w:t xml:space="preserve">Отражение в учете поступлений административных штрафов производится </w:t>
      </w:r>
      <w:r w:rsidR="006A0625" w:rsidRPr="00224FB4">
        <w:rPr>
          <w:rFonts w:ascii="Times New Roman" w:hAnsi="Times New Roman"/>
          <w:sz w:val="24"/>
          <w:szCs w:val="24"/>
        </w:rPr>
        <w:t>на основании выписки из лицевого счета</w:t>
      </w:r>
      <w:r w:rsidRPr="00224FB4">
        <w:rPr>
          <w:rFonts w:ascii="Times New Roman" w:hAnsi="Times New Roman"/>
          <w:sz w:val="24"/>
          <w:szCs w:val="24"/>
        </w:rPr>
        <w:t xml:space="preserve"> </w:t>
      </w:r>
      <w:r w:rsidR="001354C3" w:rsidRPr="00224FB4">
        <w:rPr>
          <w:rFonts w:ascii="Times New Roman" w:hAnsi="Times New Roman"/>
          <w:sz w:val="24"/>
          <w:szCs w:val="24"/>
        </w:rPr>
        <w:t xml:space="preserve">(приложений к выписке) </w:t>
      </w:r>
      <w:r w:rsidRPr="00224FB4">
        <w:rPr>
          <w:rFonts w:ascii="Times New Roman" w:hAnsi="Times New Roman"/>
          <w:sz w:val="24"/>
          <w:szCs w:val="24"/>
        </w:rPr>
        <w:t xml:space="preserve">в УАИС Бюджетный учет </w:t>
      </w:r>
      <w:r w:rsidR="006A0625" w:rsidRPr="00224FB4">
        <w:rPr>
          <w:rFonts w:ascii="Times New Roman" w:hAnsi="Times New Roman"/>
          <w:sz w:val="24"/>
          <w:szCs w:val="24"/>
        </w:rPr>
        <w:t>с указанием</w:t>
      </w:r>
      <w:r w:rsidRPr="00224FB4">
        <w:rPr>
          <w:rFonts w:ascii="Times New Roman" w:hAnsi="Times New Roman"/>
          <w:sz w:val="24"/>
          <w:szCs w:val="24"/>
        </w:rPr>
        <w:t xml:space="preserve"> группировочного типа контрагента.</w:t>
      </w:r>
    </w:p>
    <w:p w14:paraId="68B01F06" w14:textId="77777777" w:rsidR="00C416EE" w:rsidRPr="00224FB4" w:rsidRDefault="00C416EE" w:rsidP="00451EF5">
      <w:pPr>
        <w:pStyle w:val="aff8"/>
        <w:ind w:firstLine="709"/>
        <w:jc w:val="both"/>
        <w:rPr>
          <w:rFonts w:ascii="Times New Roman" w:hAnsi="Times New Roman"/>
          <w:sz w:val="24"/>
          <w:szCs w:val="24"/>
        </w:rPr>
      </w:pPr>
      <w:r w:rsidRPr="00224FB4">
        <w:rPr>
          <w:rFonts w:ascii="Times New Roman" w:hAnsi="Times New Roman"/>
          <w:sz w:val="24"/>
          <w:szCs w:val="24"/>
        </w:rPr>
        <w:t>Оперативный учет расчетов по операциям с административными штрафами ведется субъектом централизованного учета в разрезе наименований, ИНН юридических лиц; Ф.И.О. индивидуальных предпринимателей; Ф.И.О. физических лиц, постановлений и иной информации, необходимой для осуществления контроля проведения расчетов, работы с дебиторской/кредиторской задолженностью.</w:t>
      </w:r>
    </w:p>
    <w:p w14:paraId="47A31D78" w14:textId="77777777" w:rsidR="00D44686" w:rsidRPr="00451EF5" w:rsidRDefault="00D44686" w:rsidP="00451EF5">
      <w:pPr>
        <w:pStyle w:val="aff8"/>
        <w:ind w:firstLine="709"/>
        <w:jc w:val="both"/>
        <w:rPr>
          <w:rFonts w:ascii="Times New Roman" w:hAnsi="Times New Roman"/>
          <w:i/>
          <w:color w:val="002060"/>
          <w:sz w:val="24"/>
          <w:szCs w:val="24"/>
        </w:rPr>
      </w:pPr>
    </w:p>
    <w:p w14:paraId="57AE5AD6" w14:textId="77777777" w:rsidR="00B354A6" w:rsidRPr="00224FB4" w:rsidRDefault="00B354A6" w:rsidP="00451EF5">
      <w:pPr>
        <w:pStyle w:val="aff8"/>
        <w:ind w:firstLine="709"/>
        <w:jc w:val="both"/>
        <w:rPr>
          <w:rFonts w:ascii="Times New Roman" w:hAnsi="Times New Roman"/>
          <w:sz w:val="24"/>
          <w:szCs w:val="24"/>
        </w:rPr>
      </w:pPr>
      <w:r w:rsidRPr="00224FB4">
        <w:rPr>
          <w:rFonts w:ascii="Times New Roman" w:hAnsi="Times New Roman"/>
          <w:sz w:val="24"/>
          <w:szCs w:val="24"/>
        </w:rPr>
        <w:t>2.3.2. Учет невыясненных поступлений главным администратором (администратором) дохода бюджета.</w:t>
      </w:r>
    </w:p>
    <w:p w14:paraId="56DFA034" w14:textId="77777777" w:rsidR="00B354A6" w:rsidRPr="00224FB4" w:rsidRDefault="00B354A6" w:rsidP="00451EF5">
      <w:pPr>
        <w:pStyle w:val="aff8"/>
        <w:ind w:firstLine="709"/>
        <w:jc w:val="both"/>
        <w:rPr>
          <w:rFonts w:ascii="Times New Roman" w:hAnsi="Times New Roman"/>
          <w:sz w:val="24"/>
          <w:szCs w:val="24"/>
        </w:rPr>
      </w:pPr>
      <w:r w:rsidRPr="00224FB4">
        <w:rPr>
          <w:rFonts w:ascii="Times New Roman" w:hAnsi="Times New Roman"/>
          <w:sz w:val="24"/>
          <w:szCs w:val="24"/>
        </w:rPr>
        <w:t xml:space="preserve">Отражение сумм доходов, требующих уточнения, главным администратором (администратором) доходов бюджета производится при их поступлении, на основании выписки из лицевого счета администратора доходов </w:t>
      </w:r>
      <w:r w:rsidR="00AA3DE5" w:rsidRPr="00224FB4">
        <w:rPr>
          <w:rFonts w:ascii="Times New Roman" w:hAnsi="Times New Roman"/>
          <w:sz w:val="24"/>
          <w:szCs w:val="24"/>
        </w:rPr>
        <w:t xml:space="preserve">бюджета </w:t>
      </w:r>
      <w:r w:rsidRPr="00224FB4">
        <w:rPr>
          <w:rFonts w:ascii="Times New Roman" w:hAnsi="Times New Roman"/>
          <w:sz w:val="24"/>
          <w:szCs w:val="24"/>
        </w:rPr>
        <w:t xml:space="preserve">(ф. 0531761) и отражается по дебету счета 1.210.02.181 «Расчеты с финансовым органом по поступившим в бюджет невыясненным платежам» и кредиту счета 1.205.81.660 «Уменьшение дебиторской задолженности по </w:t>
      </w:r>
      <w:r w:rsidR="001F1EBC" w:rsidRPr="00224FB4">
        <w:rPr>
          <w:rFonts w:ascii="Times New Roman" w:hAnsi="Times New Roman"/>
          <w:sz w:val="24"/>
          <w:szCs w:val="24"/>
        </w:rPr>
        <w:t>невыясненным поступлениям</w:t>
      </w:r>
      <w:r w:rsidRPr="00224FB4">
        <w:rPr>
          <w:rFonts w:ascii="Times New Roman" w:hAnsi="Times New Roman"/>
          <w:sz w:val="24"/>
          <w:szCs w:val="24"/>
        </w:rPr>
        <w:t>».</w:t>
      </w:r>
    </w:p>
    <w:p w14:paraId="5C11CA46" w14:textId="77777777" w:rsidR="00B354A6" w:rsidRPr="00224FB4" w:rsidRDefault="00B354A6" w:rsidP="00451EF5">
      <w:pPr>
        <w:pStyle w:val="aff8"/>
        <w:ind w:firstLine="709"/>
        <w:jc w:val="both"/>
        <w:rPr>
          <w:rFonts w:ascii="Times New Roman" w:hAnsi="Times New Roman"/>
          <w:sz w:val="24"/>
          <w:szCs w:val="24"/>
        </w:rPr>
      </w:pPr>
      <w:r w:rsidRPr="00224FB4">
        <w:rPr>
          <w:rFonts w:ascii="Times New Roman" w:hAnsi="Times New Roman"/>
          <w:sz w:val="24"/>
          <w:szCs w:val="24"/>
        </w:rPr>
        <w:lastRenderedPageBreak/>
        <w:t>В случае если главным администратором (администратором) доходов до конца года не произведено уточнение поступившего платежа, при завершении финансового года сумма невыясненного поступления подлежит списанию со счета 1.210.02.181 «Расчеты с финансовым органом по поступившим в бюджет невыясненным платежам» на счет 1.401.30.000 «Финансовый результат прошлых отчетных периодов» с одновременным отражением  на забалансовом счете 19 «Невыясненные поступления прошлых лет» (далее – невыясненные поступления прошлых лет).</w:t>
      </w:r>
    </w:p>
    <w:p w14:paraId="3189C209" w14:textId="77777777" w:rsidR="00B354A6" w:rsidRPr="00224FB4" w:rsidRDefault="00B354A6" w:rsidP="00451EF5">
      <w:pPr>
        <w:pStyle w:val="aff8"/>
        <w:ind w:firstLine="709"/>
        <w:jc w:val="both"/>
        <w:rPr>
          <w:rFonts w:ascii="Times New Roman" w:hAnsi="Times New Roman"/>
          <w:sz w:val="24"/>
          <w:szCs w:val="24"/>
        </w:rPr>
      </w:pPr>
      <w:r w:rsidRPr="00224FB4">
        <w:rPr>
          <w:rFonts w:ascii="Times New Roman" w:hAnsi="Times New Roman"/>
          <w:sz w:val="24"/>
          <w:szCs w:val="24"/>
        </w:rPr>
        <w:t>При уточнении в текущем финансовом году невыясненных поступлений прошлых лет применяются счета:</w:t>
      </w:r>
    </w:p>
    <w:p w14:paraId="0CE5AE9C" w14:textId="77777777" w:rsidR="00B354A6" w:rsidRPr="00224FB4" w:rsidRDefault="00B354A6" w:rsidP="00451EF5">
      <w:pPr>
        <w:pStyle w:val="aff8"/>
        <w:ind w:firstLine="709"/>
        <w:jc w:val="both"/>
        <w:rPr>
          <w:rFonts w:ascii="Times New Roman" w:hAnsi="Times New Roman"/>
          <w:sz w:val="24"/>
          <w:szCs w:val="24"/>
        </w:rPr>
      </w:pPr>
      <w:r w:rsidRPr="00224FB4">
        <w:rPr>
          <w:rFonts w:ascii="Times New Roman" w:hAnsi="Times New Roman"/>
          <w:sz w:val="24"/>
          <w:szCs w:val="24"/>
        </w:rPr>
        <w:t>1.210.82.181 «Расчеты с финансовым органом по уточнению невыясненных поступлений в бюджет года, предшествующего отчетному» - для сумм, поступивших в году, предшествующем отчетному году;</w:t>
      </w:r>
    </w:p>
    <w:p w14:paraId="62685A41" w14:textId="77777777" w:rsidR="00B354A6" w:rsidRPr="00224FB4" w:rsidRDefault="00B354A6" w:rsidP="00451EF5">
      <w:pPr>
        <w:pStyle w:val="aff8"/>
        <w:ind w:firstLine="709"/>
        <w:jc w:val="both"/>
        <w:rPr>
          <w:rFonts w:ascii="Times New Roman" w:hAnsi="Times New Roman"/>
          <w:sz w:val="24"/>
          <w:szCs w:val="24"/>
        </w:rPr>
      </w:pPr>
      <w:r w:rsidRPr="00224FB4">
        <w:rPr>
          <w:rFonts w:ascii="Times New Roman" w:hAnsi="Times New Roman"/>
          <w:sz w:val="24"/>
          <w:szCs w:val="24"/>
        </w:rPr>
        <w:t>1.210.92.181 «Расчеты с финансовым органом по уточнению невыясненных поступлений в бюджет прошлых лет» - для сумм, поступивших в иные предшествующие годы, с одновременным списанием уточненного невыясненного поступления с забалансового счета 19 «Невыясненные поступления прошлых лет».</w:t>
      </w:r>
    </w:p>
    <w:p w14:paraId="585B69AC" w14:textId="77777777" w:rsidR="00B354A6" w:rsidRPr="00224FB4" w:rsidRDefault="00B354A6" w:rsidP="00451EF5">
      <w:pPr>
        <w:pStyle w:val="aff8"/>
        <w:ind w:firstLine="709"/>
        <w:jc w:val="both"/>
        <w:rPr>
          <w:rFonts w:ascii="Times New Roman" w:hAnsi="Times New Roman"/>
          <w:sz w:val="24"/>
          <w:szCs w:val="24"/>
        </w:rPr>
      </w:pPr>
      <w:r w:rsidRPr="00224FB4">
        <w:rPr>
          <w:rFonts w:ascii="Times New Roman" w:hAnsi="Times New Roman"/>
          <w:sz w:val="24"/>
          <w:szCs w:val="24"/>
        </w:rPr>
        <w:t>Невыясненные поступления прошлых лет по истечении трех лет с даты их зачисления в бюджет города Москвы подлежат уточнению на код классификации доходов бюджетов, предусмотренный для учета прочих неналоговых доходов бюджета города Москвы и отражаются по дебету счета 1.205.89.561 «Увеличение дебиторской задолженности по иным доходам», возврату (уточнению) данные платежи не подлежат.</w:t>
      </w:r>
    </w:p>
    <w:p w14:paraId="45F1C134" w14:textId="7C6ECB12" w:rsidR="00B354A6" w:rsidRPr="00224FB4" w:rsidRDefault="00B354A6" w:rsidP="00451EF5">
      <w:pPr>
        <w:pStyle w:val="aff8"/>
        <w:ind w:firstLine="709"/>
        <w:jc w:val="both"/>
        <w:rPr>
          <w:rFonts w:ascii="Times New Roman" w:hAnsi="Times New Roman"/>
          <w:sz w:val="24"/>
          <w:szCs w:val="24"/>
        </w:rPr>
      </w:pPr>
      <w:r w:rsidRPr="00224FB4">
        <w:rPr>
          <w:rFonts w:ascii="Times New Roman" w:hAnsi="Times New Roman"/>
          <w:sz w:val="24"/>
          <w:szCs w:val="24"/>
        </w:rPr>
        <w:t>Решение об уточнении сумм невыясненных поступлений прошлых лет, учитываемых более трех лет, на код классификации доходов бюджетов, предусмотренному для учета прочих неналоговых доходов, принимается комиссией по поступлению и выбытию активов (при участии инвентаризационной комиссии, если решение принимается по результатам инвентаризации активов и обязательств) с оформлением субъектом централизованного учета Решения о списании задолженности, невостребованной кредиторами со счета ___ (ф. 0510437) на основании Инвентаризационной описи расчетов по поступлениям (ф.</w:t>
      </w:r>
      <w:r w:rsidR="00F43C37" w:rsidRPr="00224FB4">
        <w:t xml:space="preserve"> </w:t>
      </w:r>
      <w:r w:rsidR="007E42A3" w:rsidRPr="00224FB4">
        <w:rPr>
          <w:rFonts w:ascii="Times New Roman" w:hAnsi="Times New Roman"/>
          <w:sz w:val="24"/>
          <w:szCs w:val="24"/>
        </w:rPr>
        <w:t>0504091</w:t>
      </w:r>
      <w:r w:rsidRPr="00224FB4">
        <w:rPr>
          <w:rFonts w:ascii="Times New Roman" w:hAnsi="Times New Roman"/>
          <w:sz w:val="24"/>
          <w:szCs w:val="24"/>
        </w:rPr>
        <w:t>).</w:t>
      </w:r>
    </w:p>
    <w:p w14:paraId="668DB9EF" w14:textId="77777777" w:rsidR="00B354A6" w:rsidRPr="00224FB4" w:rsidRDefault="00B354A6" w:rsidP="00451EF5">
      <w:pPr>
        <w:pStyle w:val="aff8"/>
        <w:ind w:firstLine="709"/>
        <w:jc w:val="both"/>
        <w:rPr>
          <w:rFonts w:ascii="Times New Roman" w:hAnsi="Times New Roman"/>
          <w:sz w:val="24"/>
          <w:szCs w:val="24"/>
        </w:rPr>
      </w:pPr>
      <w:r w:rsidRPr="00224FB4">
        <w:rPr>
          <w:rFonts w:ascii="Times New Roman" w:hAnsi="Times New Roman"/>
          <w:sz w:val="24"/>
          <w:szCs w:val="24"/>
        </w:rPr>
        <w:t>Отражение операций по уточнению невыясненных поступлений прошлых лет осуществляется в обособленном регистре бухгалтерского учета Журнале операций с безналичными денежными средствами (ф. 0504071).</w:t>
      </w:r>
    </w:p>
    <w:p w14:paraId="6623020E" w14:textId="77777777" w:rsidR="006E0EE0" w:rsidRPr="00224FB4" w:rsidRDefault="00B354A6" w:rsidP="00451EF5">
      <w:pPr>
        <w:pStyle w:val="aff8"/>
        <w:ind w:firstLine="709"/>
        <w:jc w:val="both"/>
        <w:rPr>
          <w:rFonts w:ascii="Times New Roman" w:hAnsi="Times New Roman"/>
          <w:sz w:val="24"/>
          <w:szCs w:val="24"/>
        </w:rPr>
      </w:pPr>
      <w:r w:rsidRPr="00224FB4">
        <w:rPr>
          <w:rFonts w:ascii="Times New Roman" w:hAnsi="Times New Roman"/>
          <w:sz w:val="24"/>
          <w:szCs w:val="24"/>
        </w:rPr>
        <w:t>Аналитический учет по забалансовому счету 19 «Невыясненные поступления прошлых лет» ведется в Журнале операций по забалансовому счету ____ (ф. 0509213) с указанием даты зачисления невыясненных поступлений, даты их уточнений и реквизитов первичных учетных документов, на основании которых проведены операции.</w:t>
      </w:r>
    </w:p>
    <w:p w14:paraId="6812B311" w14:textId="77777777" w:rsidR="00B354A6" w:rsidRPr="00451EF5" w:rsidRDefault="00B354A6" w:rsidP="00451EF5">
      <w:pPr>
        <w:pStyle w:val="aff8"/>
        <w:ind w:firstLine="709"/>
        <w:jc w:val="both"/>
        <w:rPr>
          <w:rFonts w:ascii="Times New Roman" w:hAnsi="Times New Roman"/>
          <w:i/>
          <w:color w:val="002060"/>
          <w:sz w:val="24"/>
          <w:szCs w:val="24"/>
        </w:rPr>
      </w:pPr>
    </w:p>
    <w:p w14:paraId="545598F1" w14:textId="77777777" w:rsidR="002A02CC" w:rsidRPr="00451EF5" w:rsidRDefault="002A02CC" w:rsidP="00451EF5">
      <w:pPr>
        <w:pStyle w:val="aff8"/>
        <w:ind w:firstLine="709"/>
        <w:jc w:val="both"/>
        <w:rPr>
          <w:rFonts w:ascii="Times New Roman" w:hAnsi="Times New Roman"/>
          <w:i/>
          <w:color w:val="76923C" w:themeColor="accent3" w:themeShade="BF"/>
          <w:sz w:val="24"/>
          <w:szCs w:val="24"/>
        </w:rPr>
        <w:sectPr w:rsidR="002A02CC" w:rsidRPr="00451EF5" w:rsidSect="00C710AE">
          <w:footnotePr>
            <w:pos w:val="beneathText"/>
          </w:footnotePr>
          <w:pgSz w:w="11907" w:h="16840" w:code="9"/>
          <w:pgMar w:top="851" w:right="567" w:bottom="851" w:left="1134" w:header="397" w:footer="397" w:gutter="0"/>
          <w:cols w:space="720"/>
          <w:titlePg/>
          <w:docGrid w:linePitch="381"/>
        </w:sectPr>
      </w:pPr>
    </w:p>
    <w:p w14:paraId="72D941BF" w14:textId="34EC5CD0" w:rsidR="00CC2ABB" w:rsidRPr="00224FB4" w:rsidRDefault="00CC2ABB" w:rsidP="00451EF5">
      <w:pPr>
        <w:pStyle w:val="aff8"/>
        <w:jc w:val="right"/>
        <w:rPr>
          <w:rFonts w:ascii="Times New Roman" w:hAnsi="Times New Roman"/>
          <w:b/>
          <w:sz w:val="24"/>
          <w:szCs w:val="24"/>
        </w:rPr>
      </w:pPr>
      <w:r w:rsidRPr="00224FB4">
        <w:rPr>
          <w:rFonts w:ascii="Times New Roman" w:hAnsi="Times New Roman"/>
          <w:b/>
          <w:sz w:val="24"/>
          <w:szCs w:val="24"/>
        </w:rPr>
        <w:lastRenderedPageBreak/>
        <w:t xml:space="preserve">Таблица </w:t>
      </w:r>
      <w:r w:rsidR="00397026" w:rsidRPr="00224FB4">
        <w:rPr>
          <w:rFonts w:ascii="Times New Roman" w:hAnsi="Times New Roman"/>
          <w:b/>
          <w:sz w:val="24"/>
          <w:szCs w:val="24"/>
        </w:rPr>
        <w:t>6</w:t>
      </w:r>
      <w:r w:rsidR="00AF1D68" w:rsidRPr="00224FB4">
        <w:rPr>
          <w:rFonts w:ascii="Times New Roman" w:hAnsi="Times New Roman"/>
          <w:b/>
          <w:sz w:val="24"/>
          <w:szCs w:val="24"/>
        </w:rPr>
        <w:t xml:space="preserve"> </w:t>
      </w:r>
      <w:r w:rsidRPr="00224FB4">
        <w:rPr>
          <w:rFonts w:ascii="Times New Roman" w:hAnsi="Times New Roman"/>
          <w:b/>
          <w:sz w:val="24"/>
          <w:szCs w:val="24"/>
        </w:rPr>
        <w:t>«Перечень основных видов доходов и порядок их признания в учете»</w:t>
      </w:r>
    </w:p>
    <w:tbl>
      <w:tblPr>
        <w:tblW w:w="45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257"/>
        <w:gridCol w:w="619"/>
        <w:gridCol w:w="1411"/>
        <w:gridCol w:w="1471"/>
        <w:gridCol w:w="1677"/>
        <w:gridCol w:w="1787"/>
      </w:tblGrid>
      <w:tr w:rsidR="00224FB4" w:rsidRPr="00224FB4" w14:paraId="4A5E9F16" w14:textId="77777777" w:rsidTr="00B671D2">
        <w:trPr>
          <w:tblHeader/>
        </w:trPr>
        <w:tc>
          <w:tcPr>
            <w:tcW w:w="578" w:type="pct"/>
            <w:shd w:val="clear" w:color="auto" w:fill="auto"/>
            <w:vAlign w:val="center"/>
          </w:tcPr>
          <w:p w14:paraId="13BC2151" w14:textId="77777777" w:rsidR="00CE0955" w:rsidRPr="00224FB4" w:rsidRDefault="00CE0955" w:rsidP="00451EF5">
            <w:pPr>
              <w:pStyle w:val="aff8"/>
              <w:jc w:val="center"/>
              <w:rPr>
                <w:rFonts w:ascii="Times New Roman" w:hAnsi="Times New Roman"/>
                <w:b/>
                <w:sz w:val="20"/>
                <w:szCs w:val="20"/>
              </w:rPr>
            </w:pPr>
            <w:r w:rsidRPr="00224FB4">
              <w:rPr>
                <w:rFonts w:ascii="Times New Roman" w:hAnsi="Times New Roman"/>
                <w:b/>
                <w:sz w:val="20"/>
                <w:szCs w:val="20"/>
              </w:rPr>
              <w:t>Подстатья дохода</w:t>
            </w:r>
          </w:p>
        </w:tc>
        <w:tc>
          <w:tcPr>
            <w:tcW w:w="676" w:type="pct"/>
            <w:shd w:val="clear" w:color="auto" w:fill="auto"/>
            <w:vAlign w:val="center"/>
          </w:tcPr>
          <w:p w14:paraId="3356EDAE" w14:textId="77777777" w:rsidR="00CE0955" w:rsidRPr="00224FB4" w:rsidRDefault="00CE0955" w:rsidP="00451EF5">
            <w:pPr>
              <w:pStyle w:val="aff8"/>
              <w:jc w:val="center"/>
              <w:rPr>
                <w:rFonts w:ascii="Times New Roman" w:hAnsi="Times New Roman"/>
                <w:b/>
                <w:sz w:val="20"/>
                <w:szCs w:val="20"/>
              </w:rPr>
            </w:pPr>
            <w:r w:rsidRPr="00224FB4">
              <w:rPr>
                <w:rFonts w:ascii="Times New Roman" w:hAnsi="Times New Roman"/>
                <w:b/>
                <w:sz w:val="20"/>
                <w:szCs w:val="20"/>
              </w:rPr>
              <w:t>Вид дохода (поступлений)</w:t>
            </w:r>
          </w:p>
        </w:tc>
        <w:tc>
          <w:tcPr>
            <w:tcW w:w="333" w:type="pct"/>
            <w:shd w:val="clear" w:color="auto" w:fill="auto"/>
            <w:vAlign w:val="center"/>
          </w:tcPr>
          <w:p w14:paraId="28E8EA1A" w14:textId="77777777" w:rsidR="00CE0955" w:rsidRPr="00224FB4" w:rsidRDefault="00CE0955" w:rsidP="00451EF5">
            <w:pPr>
              <w:pStyle w:val="aff8"/>
              <w:jc w:val="center"/>
              <w:rPr>
                <w:rFonts w:ascii="Times New Roman" w:hAnsi="Times New Roman"/>
                <w:b/>
                <w:sz w:val="20"/>
                <w:szCs w:val="20"/>
              </w:rPr>
            </w:pPr>
            <w:r w:rsidRPr="00224FB4">
              <w:rPr>
                <w:rFonts w:ascii="Times New Roman" w:hAnsi="Times New Roman"/>
                <w:b/>
                <w:sz w:val="20"/>
                <w:szCs w:val="20"/>
              </w:rPr>
              <w:t>КОСГУ</w:t>
            </w:r>
          </w:p>
        </w:tc>
        <w:tc>
          <w:tcPr>
            <w:tcW w:w="759" w:type="pct"/>
            <w:shd w:val="clear" w:color="auto" w:fill="auto"/>
            <w:vAlign w:val="center"/>
          </w:tcPr>
          <w:p w14:paraId="0A69C2A3" w14:textId="77777777" w:rsidR="00CE0955" w:rsidRPr="00224FB4" w:rsidRDefault="00CE0955" w:rsidP="00451EF5">
            <w:pPr>
              <w:pStyle w:val="aff8"/>
              <w:jc w:val="center"/>
              <w:rPr>
                <w:rFonts w:ascii="Times New Roman" w:hAnsi="Times New Roman"/>
                <w:b/>
                <w:sz w:val="20"/>
                <w:szCs w:val="20"/>
              </w:rPr>
            </w:pPr>
            <w:r w:rsidRPr="00224FB4">
              <w:rPr>
                <w:rFonts w:ascii="Times New Roman" w:hAnsi="Times New Roman"/>
                <w:b/>
                <w:sz w:val="20"/>
                <w:szCs w:val="20"/>
              </w:rPr>
              <w:t>Порядок признания</w:t>
            </w:r>
          </w:p>
        </w:tc>
        <w:tc>
          <w:tcPr>
            <w:tcW w:w="791" w:type="pct"/>
            <w:shd w:val="clear" w:color="auto" w:fill="auto"/>
            <w:vAlign w:val="center"/>
          </w:tcPr>
          <w:p w14:paraId="165C9CDE" w14:textId="77777777" w:rsidR="00CE0955" w:rsidRPr="00224FB4" w:rsidRDefault="00CE0955" w:rsidP="00451EF5">
            <w:pPr>
              <w:pStyle w:val="aff8"/>
              <w:jc w:val="center"/>
              <w:rPr>
                <w:rFonts w:ascii="Times New Roman" w:hAnsi="Times New Roman"/>
                <w:b/>
                <w:sz w:val="20"/>
                <w:szCs w:val="20"/>
              </w:rPr>
            </w:pPr>
            <w:r w:rsidRPr="00224FB4">
              <w:rPr>
                <w:rFonts w:ascii="Times New Roman" w:hAnsi="Times New Roman"/>
                <w:b/>
                <w:sz w:val="20"/>
                <w:szCs w:val="20"/>
              </w:rPr>
              <w:t>Момент признания в учете</w:t>
            </w:r>
          </w:p>
        </w:tc>
        <w:tc>
          <w:tcPr>
            <w:tcW w:w="902" w:type="pct"/>
          </w:tcPr>
          <w:p w14:paraId="79FAA638" w14:textId="77777777" w:rsidR="00CE0955" w:rsidRPr="00224FB4" w:rsidRDefault="00CE0955" w:rsidP="00451EF5">
            <w:pPr>
              <w:pStyle w:val="aff8"/>
              <w:jc w:val="center"/>
              <w:rPr>
                <w:rFonts w:ascii="Times New Roman" w:hAnsi="Times New Roman"/>
                <w:b/>
                <w:sz w:val="20"/>
                <w:szCs w:val="20"/>
              </w:rPr>
            </w:pPr>
            <w:r w:rsidRPr="00224FB4">
              <w:rPr>
                <w:rFonts w:ascii="Times New Roman" w:hAnsi="Times New Roman"/>
                <w:b/>
                <w:sz w:val="20"/>
                <w:szCs w:val="20"/>
              </w:rPr>
              <w:t>Первичный учетный документ</w:t>
            </w:r>
          </w:p>
        </w:tc>
        <w:tc>
          <w:tcPr>
            <w:tcW w:w="961" w:type="pct"/>
            <w:shd w:val="clear" w:color="auto" w:fill="auto"/>
            <w:vAlign w:val="center"/>
          </w:tcPr>
          <w:p w14:paraId="1FC7ADAE" w14:textId="77777777" w:rsidR="00CE0955" w:rsidRPr="00224FB4" w:rsidRDefault="00CE0955" w:rsidP="00451EF5">
            <w:pPr>
              <w:pStyle w:val="aff8"/>
              <w:jc w:val="center"/>
              <w:rPr>
                <w:rFonts w:ascii="Times New Roman" w:hAnsi="Times New Roman"/>
                <w:b/>
                <w:sz w:val="20"/>
                <w:szCs w:val="20"/>
              </w:rPr>
            </w:pPr>
            <w:r w:rsidRPr="00224FB4">
              <w:rPr>
                <w:rFonts w:ascii="Times New Roman" w:hAnsi="Times New Roman"/>
                <w:b/>
                <w:sz w:val="20"/>
                <w:szCs w:val="20"/>
              </w:rPr>
              <w:t>Документ-основание</w:t>
            </w:r>
          </w:p>
        </w:tc>
      </w:tr>
      <w:tr w:rsidR="00CE0955" w:rsidRPr="00CE0955" w14:paraId="4D208B82" w14:textId="77777777" w:rsidTr="00B671D2">
        <w:tc>
          <w:tcPr>
            <w:tcW w:w="578" w:type="pct"/>
            <w:shd w:val="clear" w:color="auto" w:fill="auto"/>
          </w:tcPr>
          <w:p w14:paraId="791F77D2" w14:textId="77777777" w:rsidR="00CE0955" w:rsidRPr="00BE03B2" w:rsidRDefault="00CE0955" w:rsidP="00451EF5">
            <w:pPr>
              <w:pStyle w:val="aff8"/>
              <w:jc w:val="both"/>
              <w:rPr>
                <w:rFonts w:ascii="Times New Roman" w:hAnsi="Times New Roman"/>
                <w:i/>
                <w:sz w:val="20"/>
                <w:szCs w:val="20"/>
              </w:rPr>
            </w:pPr>
            <w:r w:rsidRPr="00BE03B2">
              <w:rPr>
                <w:rFonts w:ascii="Times New Roman" w:hAnsi="Times New Roman"/>
                <w:iCs/>
                <w:sz w:val="20"/>
                <w:szCs w:val="20"/>
              </w:rPr>
              <w:t>Иные доходы от собственности</w:t>
            </w:r>
          </w:p>
        </w:tc>
        <w:tc>
          <w:tcPr>
            <w:tcW w:w="676" w:type="pct"/>
            <w:shd w:val="clear" w:color="auto" w:fill="auto"/>
          </w:tcPr>
          <w:p w14:paraId="4744B404" w14:textId="77777777" w:rsidR="00CE0955" w:rsidRPr="00BE03B2" w:rsidRDefault="00CE0955" w:rsidP="0073572D">
            <w:pPr>
              <w:pStyle w:val="aff8"/>
              <w:jc w:val="both"/>
              <w:rPr>
                <w:rFonts w:ascii="Times New Roman" w:hAnsi="Times New Roman"/>
                <w:i/>
                <w:sz w:val="20"/>
                <w:szCs w:val="20"/>
              </w:rPr>
            </w:pPr>
            <w:r w:rsidRPr="00BE03B2">
              <w:rPr>
                <w:rFonts w:ascii="Times New Roman" w:hAnsi="Times New Roman"/>
                <w:sz w:val="20"/>
                <w:szCs w:val="20"/>
              </w:rPr>
              <w:t>Доходы от платы за право на размещение и эксплуатацию нестационарного торгового объекта</w:t>
            </w:r>
          </w:p>
        </w:tc>
        <w:tc>
          <w:tcPr>
            <w:tcW w:w="333" w:type="pct"/>
            <w:shd w:val="clear" w:color="auto" w:fill="auto"/>
          </w:tcPr>
          <w:p w14:paraId="31BAD9B1" w14:textId="77777777" w:rsidR="00CE0955" w:rsidRPr="00BE03B2" w:rsidRDefault="00CE0955" w:rsidP="00451EF5">
            <w:pPr>
              <w:pStyle w:val="aff8"/>
              <w:jc w:val="center"/>
              <w:rPr>
                <w:rFonts w:ascii="Times New Roman" w:hAnsi="Times New Roman"/>
                <w:i/>
                <w:sz w:val="20"/>
                <w:szCs w:val="20"/>
              </w:rPr>
            </w:pPr>
            <w:r w:rsidRPr="00BE03B2">
              <w:rPr>
                <w:rFonts w:ascii="Times New Roman" w:hAnsi="Times New Roman"/>
                <w:sz w:val="20"/>
                <w:szCs w:val="20"/>
              </w:rPr>
              <w:t>129</w:t>
            </w:r>
          </w:p>
        </w:tc>
        <w:tc>
          <w:tcPr>
            <w:tcW w:w="759" w:type="pct"/>
            <w:shd w:val="clear" w:color="auto" w:fill="auto"/>
          </w:tcPr>
          <w:p w14:paraId="683E25C7"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составе доходов текущего периода</w:t>
            </w:r>
          </w:p>
          <w:p w14:paraId="333C3243"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составе доходов будущих периодов в части авансовой платы за последние месяцы периода действия Договора</w:t>
            </w:r>
          </w:p>
        </w:tc>
        <w:tc>
          <w:tcPr>
            <w:tcW w:w="791" w:type="pct"/>
            <w:shd w:val="clear" w:color="auto" w:fill="auto"/>
          </w:tcPr>
          <w:p w14:paraId="27610E8E" w14:textId="77777777" w:rsidR="00CE0955" w:rsidRPr="00BE03B2" w:rsidRDefault="00CE0955" w:rsidP="00451EF5">
            <w:pPr>
              <w:pStyle w:val="aff8"/>
              <w:jc w:val="both"/>
              <w:rPr>
                <w:rFonts w:ascii="Times New Roman" w:hAnsi="Times New Roman"/>
                <w:i/>
                <w:sz w:val="20"/>
                <w:szCs w:val="20"/>
              </w:rPr>
            </w:pPr>
            <w:r w:rsidRPr="00BE03B2">
              <w:rPr>
                <w:rFonts w:ascii="Times New Roman" w:hAnsi="Times New Roman"/>
                <w:sz w:val="20"/>
                <w:szCs w:val="20"/>
              </w:rPr>
              <w:t>По дате составления сторонами Акта оказанных услуг либо ежемесячно (ежеквартально) согласно условиям договора /</w:t>
            </w:r>
            <w:r w:rsidRPr="00BE03B2">
              <w:t xml:space="preserve"> </w:t>
            </w:r>
            <w:r w:rsidRPr="00BE03B2">
              <w:rPr>
                <w:rFonts w:ascii="Times New Roman" w:hAnsi="Times New Roman"/>
                <w:sz w:val="20"/>
                <w:szCs w:val="20"/>
              </w:rPr>
              <w:t>по факту оказания услуги</w:t>
            </w:r>
          </w:p>
        </w:tc>
        <w:tc>
          <w:tcPr>
            <w:tcW w:w="902" w:type="pct"/>
          </w:tcPr>
          <w:p w14:paraId="51782BBC" w14:textId="77777777" w:rsidR="00CE0955" w:rsidRPr="00BE03B2" w:rsidRDefault="00CE0955" w:rsidP="00CE0955">
            <w:pPr>
              <w:pStyle w:val="aff8"/>
              <w:jc w:val="both"/>
              <w:rPr>
                <w:rFonts w:ascii="Times New Roman" w:hAnsi="Times New Roman"/>
                <w:i/>
                <w:sz w:val="20"/>
                <w:szCs w:val="20"/>
              </w:rPr>
            </w:pPr>
            <w:r w:rsidRPr="00BE03B2">
              <w:rPr>
                <w:rFonts w:ascii="Times New Roman" w:hAnsi="Times New Roman"/>
                <w:i/>
                <w:sz w:val="20"/>
                <w:szCs w:val="20"/>
              </w:rPr>
              <w:t>Извещение о начислении доходов (уточнении начисления) (ф. 0510432)</w:t>
            </w:r>
            <w:r w:rsidR="003717AD" w:rsidRPr="00BE03B2">
              <w:rPr>
                <w:rFonts w:ascii="Times New Roman" w:hAnsi="Times New Roman"/>
                <w:i/>
                <w:sz w:val="20"/>
                <w:szCs w:val="20"/>
              </w:rPr>
              <w:t xml:space="preserve"> / </w:t>
            </w:r>
          </w:p>
          <w:p w14:paraId="0A32B673" w14:textId="77777777" w:rsidR="00CE0955" w:rsidRPr="00BE03B2" w:rsidRDefault="00CE0955" w:rsidP="00CE0955">
            <w:pPr>
              <w:pStyle w:val="aff8"/>
              <w:jc w:val="both"/>
              <w:rPr>
                <w:rFonts w:ascii="Times New Roman" w:hAnsi="Times New Roman"/>
                <w:sz w:val="20"/>
                <w:szCs w:val="20"/>
              </w:rPr>
            </w:pPr>
            <w:r w:rsidRPr="00BE03B2">
              <w:rPr>
                <w:rFonts w:ascii="Times New Roman" w:hAnsi="Times New Roman"/>
                <w:i/>
                <w:sz w:val="20"/>
                <w:szCs w:val="20"/>
              </w:rPr>
              <w:t>Ведомость начисления доходов бюджета (ф. 0510837)</w:t>
            </w:r>
          </w:p>
        </w:tc>
        <w:tc>
          <w:tcPr>
            <w:tcW w:w="961" w:type="pct"/>
            <w:shd w:val="clear" w:color="auto" w:fill="auto"/>
          </w:tcPr>
          <w:p w14:paraId="568E0383"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Договор</w:t>
            </w:r>
          </w:p>
          <w:p w14:paraId="53E32C1F"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Акты выполненных работ (оказания услуг)</w:t>
            </w:r>
          </w:p>
        </w:tc>
      </w:tr>
      <w:tr w:rsidR="00CE0955" w:rsidRPr="00CE0955" w14:paraId="00F9C8DF" w14:textId="77777777" w:rsidTr="00B671D2">
        <w:tc>
          <w:tcPr>
            <w:tcW w:w="578" w:type="pct"/>
            <w:vMerge w:val="restart"/>
            <w:shd w:val="clear" w:color="auto" w:fill="auto"/>
          </w:tcPr>
          <w:p w14:paraId="12592B31"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Доходы от компенсации затрат</w:t>
            </w:r>
          </w:p>
        </w:tc>
        <w:tc>
          <w:tcPr>
            <w:tcW w:w="676" w:type="pct"/>
            <w:shd w:val="clear" w:color="auto" w:fill="auto"/>
          </w:tcPr>
          <w:p w14:paraId="01DAC09C"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Доходы в виде возмещения сумм государственной пошлины, ранее уплаченной при обращении в суд</w:t>
            </w:r>
          </w:p>
        </w:tc>
        <w:tc>
          <w:tcPr>
            <w:tcW w:w="333" w:type="pct"/>
            <w:vMerge w:val="restart"/>
            <w:shd w:val="clear" w:color="auto" w:fill="auto"/>
          </w:tcPr>
          <w:p w14:paraId="401BD0ED" w14:textId="77777777" w:rsidR="00CE0955" w:rsidRPr="00BE03B2" w:rsidRDefault="00CE0955" w:rsidP="00451EF5">
            <w:pPr>
              <w:pStyle w:val="aff8"/>
              <w:jc w:val="center"/>
              <w:rPr>
                <w:rFonts w:ascii="Times New Roman" w:hAnsi="Times New Roman"/>
                <w:sz w:val="20"/>
                <w:szCs w:val="20"/>
              </w:rPr>
            </w:pPr>
            <w:r w:rsidRPr="00BE03B2">
              <w:rPr>
                <w:rFonts w:ascii="Times New Roman" w:hAnsi="Times New Roman"/>
                <w:sz w:val="20"/>
                <w:szCs w:val="20"/>
              </w:rPr>
              <w:t>134</w:t>
            </w:r>
          </w:p>
        </w:tc>
        <w:tc>
          <w:tcPr>
            <w:tcW w:w="759" w:type="pct"/>
            <w:shd w:val="clear" w:color="auto" w:fill="auto"/>
          </w:tcPr>
          <w:p w14:paraId="062AED0B"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составе доходов текущего периода</w:t>
            </w:r>
            <w:r w:rsidRPr="00BE03B2">
              <w:rPr>
                <w:rFonts w:ascii="Times New Roman" w:hAnsi="Times New Roman"/>
                <w:b/>
                <w:sz w:val="20"/>
                <w:szCs w:val="20"/>
              </w:rPr>
              <w:t xml:space="preserve"> </w:t>
            </w:r>
            <w:r w:rsidRPr="00BE03B2">
              <w:rPr>
                <w:rFonts w:ascii="Times New Roman" w:hAnsi="Times New Roman"/>
                <w:sz w:val="20"/>
                <w:szCs w:val="20"/>
              </w:rPr>
              <w:t xml:space="preserve">либо доходов будущих периодов </w:t>
            </w:r>
          </w:p>
        </w:tc>
        <w:tc>
          <w:tcPr>
            <w:tcW w:w="791" w:type="pct"/>
            <w:shd w:val="clear" w:color="auto" w:fill="auto"/>
          </w:tcPr>
          <w:p w14:paraId="37D47A6A"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составе доходов будущих периодов на дату подачи иска в суд</w:t>
            </w:r>
          </w:p>
          <w:p w14:paraId="6D690FEB"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составе доходов текущего года на дату решения (постановления) суда либо на дату получения документа субъектом централизованного учета, подтвержденной регистрацией входящей корреспонденции</w:t>
            </w:r>
          </w:p>
        </w:tc>
        <w:tc>
          <w:tcPr>
            <w:tcW w:w="902" w:type="pct"/>
          </w:tcPr>
          <w:p w14:paraId="72949B49" w14:textId="46903D83" w:rsidR="00CE0955" w:rsidRPr="00BE03B2" w:rsidRDefault="00CE0955" w:rsidP="00CE0955">
            <w:pPr>
              <w:pStyle w:val="aff8"/>
              <w:jc w:val="both"/>
              <w:rPr>
                <w:rFonts w:ascii="Times New Roman" w:hAnsi="Times New Roman"/>
                <w:i/>
                <w:sz w:val="20"/>
                <w:szCs w:val="20"/>
              </w:rPr>
            </w:pPr>
            <w:r w:rsidRPr="00BE03B2">
              <w:rPr>
                <w:rFonts w:ascii="Times New Roman" w:hAnsi="Times New Roman"/>
                <w:i/>
                <w:sz w:val="20"/>
                <w:szCs w:val="20"/>
              </w:rPr>
              <w:t>Извещение о начислении доходов (уточнении начисления) (ф. 0510432) /Ведомость начисления доходов бюджета (ф. 0510837)</w:t>
            </w:r>
          </w:p>
        </w:tc>
        <w:tc>
          <w:tcPr>
            <w:tcW w:w="961" w:type="pct"/>
            <w:shd w:val="clear" w:color="auto" w:fill="auto"/>
          </w:tcPr>
          <w:p w14:paraId="51107F8B" w14:textId="3019F92E" w:rsidR="00CE0955" w:rsidRPr="00BE03B2" w:rsidRDefault="00CE0955" w:rsidP="00CE792D">
            <w:pPr>
              <w:pStyle w:val="aff8"/>
              <w:jc w:val="both"/>
              <w:rPr>
                <w:i/>
                <w:sz w:val="20"/>
              </w:rPr>
            </w:pPr>
            <w:r w:rsidRPr="00BE03B2">
              <w:rPr>
                <w:rFonts w:ascii="Times New Roman" w:hAnsi="Times New Roman"/>
                <w:sz w:val="20"/>
                <w:szCs w:val="20"/>
              </w:rPr>
              <w:t>Решение, постановление суда</w:t>
            </w:r>
          </w:p>
        </w:tc>
      </w:tr>
      <w:tr w:rsidR="00CE0955" w:rsidRPr="00CE0955" w14:paraId="42282B68" w14:textId="77777777" w:rsidTr="00B671D2">
        <w:tc>
          <w:tcPr>
            <w:tcW w:w="578" w:type="pct"/>
            <w:vMerge/>
            <w:shd w:val="clear" w:color="auto" w:fill="auto"/>
          </w:tcPr>
          <w:p w14:paraId="099BD088" w14:textId="77777777" w:rsidR="00CE0955" w:rsidRPr="00BE03B2" w:rsidRDefault="00CE0955" w:rsidP="00451EF5">
            <w:pPr>
              <w:pStyle w:val="aff8"/>
              <w:jc w:val="both"/>
              <w:rPr>
                <w:rFonts w:ascii="Times New Roman" w:hAnsi="Times New Roman"/>
                <w:sz w:val="20"/>
                <w:szCs w:val="20"/>
              </w:rPr>
            </w:pPr>
          </w:p>
        </w:tc>
        <w:tc>
          <w:tcPr>
            <w:tcW w:w="676" w:type="pct"/>
            <w:shd w:val="clear" w:color="auto" w:fill="auto"/>
          </w:tcPr>
          <w:p w14:paraId="399BA9C1"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Доходы в виде возмещения работниками затрат на приобретение трудовой книжки или вкладыша в нее</w:t>
            </w:r>
          </w:p>
        </w:tc>
        <w:tc>
          <w:tcPr>
            <w:tcW w:w="333" w:type="pct"/>
            <w:vMerge/>
            <w:shd w:val="clear" w:color="auto" w:fill="auto"/>
          </w:tcPr>
          <w:p w14:paraId="23CC26DF" w14:textId="77777777" w:rsidR="00CE0955" w:rsidRPr="00BE03B2" w:rsidRDefault="00CE0955" w:rsidP="00451EF5">
            <w:pPr>
              <w:pStyle w:val="aff8"/>
              <w:jc w:val="center"/>
              <w:rPr>
                <w:rFonts w:ascii="Times New Roman" w:hAnsi="Times New Roman"/>
                <w:sz w:val="20"/>
                <w:szCs w:val="20"/>
              </w:rPr>
            </w:pPr>
          </w:p>
        </w:tc>
        <w:tc>
          <w:tcPr>
            <w:tcW w:w="759" w:type="pct"/>
            <w:shd w:val="clear" w:color="auto" w:fill="auto"/>
          </w:tcPr>
          <w:p w14:paraId="69FBFB65"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составе доходов текущего периода</w:t>
            </w:r>
          </w:p>
        </w:tc>
        <w:tc>
          <w:tcPr>
            <w:tcW w:w="791" w:type="pct"/>
            <w:shd w:val="clear" w:color="auto" w:fill="auto"/>
          </w:tcPr>
          <w:p w14:paraId="02E84F5A"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На дату открытия трудовой книжки (вкладыша)</w:t>
            </w:r>
          </w:p>
        </w:tc>
        <w:tc>
          <w:tcPr>
            <w:tcW w:w="902" w:type="pct"/>
          </w:tcPr>
          <w:p w14:paraId="2538D443" w14:textId="77777777" w:rsidR="00CE0955" w:rsidRPr="00BE03B2" w:rsidRDefault="003717AD" w:rsidP="004A6406">
            <w:pPr>
              <w:pStyle w:val="aff8"/>
              <w:jc w:val="both"/>
              <w:rPr>
                <w:rFonts w:ascii="Times New Roman" w:hAnsi="Times New Roman"/>
                <w:sz w:val="20"/>
                <w:szCs w:val="20"/>
              </w:rPr>
            </w:pPr>
            <w:r w:rsidRPr="00BE03B2">
              <w:rPr>
                <w:rFonts w:ascii="Times New Roman" w:hAnsi="Times New Roman"/>
                <w:i/>
                <w:sz w:val="20"/>
                <w:szCs w:val="20"/>
              </w:rPr>
              <w:t>Извещение о начислении доходов (уточнении начисления) (ф. 0510432)</w:t>
            </w:r>
            <w:r w:rsidR="002D791E" w:rsidRPr="00BE03B2">
              <w:rPr>
                <w:rFonts w:ascii="Times New Roman" w:hAnsi="Times New Roman"/>
                <w:i/>
                <w:sz w:val="20"/>
                <w:szCs w:val="20"/>
              </w:rPr>
              <w:t xml:space="preserve"> / Ведомость начисления доходов бюджета (ф. 0510837)</w:t>
            </w:r>
          </w:p>
        </w:tc>
        <w:tc>
          <w:tcPr>
            <w:tcW w:w="961" w:type="pct"/>
            <w:shd w:val="clear" w:color="auto" w:fill="auto"/>
          </w:tcPr>
          <w:p w14:paraId="304E2D2F" w14:textId="13F88539" w:rsidR="00CE0955" w:rsidRPr="00BE03B2" w:rsidRDefault="00CE0955" w:rsidP="00CE792D">
            <w:pPr>
              <w:pStyle w:val="aff8"/>
              <w:jc w:val="both"/>
              <w:rPr>
                <w:rFonts w:ascii="Times New Roman" w:hAnsi="Times New Roman"/>
                <w:i/>
                <w:sz w:val="20"/>
                <w:szCs w:val="20"/>
              </w:rPr>
            </w:pPr>
            <w:r w:rsidRPr="00BE03B2">
              <w:rPr>
                <w:rFonts w:ascii="Times New Roman" w:hAnsi="Times New Roman"/>
                <w:sz w:val="20"/>
                <w:szCs w:val="20"/>
              </w:rPr>
              <w:t>Приказ о приеме на работу или иной документ</w:t>
            </w:r>
          </w:p>
        </w:tc>
      </w:tr>
      <w:tr w:rsidR="00CE0955" w:rsidRPr="00CE0955" w14:paraId="36F24EF5" w14:textId="77777777" w:rsidTr="00BE03B2">
        <w:trPr>
          <w:trHeight w:val="1077"/>
        </w:trPr>
        <w:tc>
          <w:tcPr>
            <w:tcW w:w="578" w:type="pct"/>
            <w:vMerge/>
            <w:shd w:val="clear" w:color="auto" w:fill="auto"/>
          </w:tcPr>
          <w:p w14:paraId="1A160BA0" w14:textId="77777777" w:rsidR="00CE0955" w:rsidRPr="00BE03B2" w:rsidRDefault="00CE0955" w:rsidP="00451EF5">
            <w:pPr>
              <w:pStyle w:val="aff8"/>
              <w:jc w:val="both"/>
              <w:rPr>
                <w:rFonts w:ascii="Times New Roman" w:hAnsi="Times New Roman"/>
                <w:sz w:val="20"/>
                <w:szCs w:val="20"/>
              </w:rPr>
            </w:pPr>
          </w:p>
        </w:tc>
        <w:tc>
          <w:tcPr>
            <w:tcW w:w="676" w:type="pct"/>
            <w:shd w:val="clear" w:color="auto" w:fill="auto"/>
          </w:tcPr>
          <w:p w14:paraId="5AC8C09B"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Доходы в виде возмещения затрат субъекта централизованного учета по содержани</w:t>
            </w:r>
            <w:r w:rsidRPr="00BE03B2">
              <w:rPr>
                <w:rFonts w:ascii="Times New Roman" w:hAnsi="Times New Roman"/>
                <w:sz w:val="20"/>
                <w:szCs w:val="20"/>
              </w:rPr>
              <w:lastRenderedPageBreak/>
              <w:t>ю имущества, находящегося в пользовании, вне договора аренды (безвозмездного пользования)</w:t>
            </w:r>
          </w:p>
        </w:tc>
        <w:tc>
          <w:tcPr>
            <w:tcW w:w="333" w:type="pct"/>
            <w:vMerge/>
            <w:shd w:val="clear" w:color="auto" w:fill="auto"/>
          </w:tcPr>
          <w:p w14:paraId="6291DF16" w14:textId="77777777" w:rsidR="00CE0955" w:rsidRPr="00BE03B2" w:rsidRDefault="00CE0955" w:rsidP="00451EF5">
            <w:pPr>
              <w:pStyle w:val="aff8"/>
              <w:jc w:val="center"/>
              <w:rPr>
                <w:rFonts w:ascii="Times New Roman" w:hAnsi="Times New Roman"/>
                <w:sz w:val="20"/>
                <w:szCs w:val="20"/>
              </w:rPr>
            </w:pPr>
          </w:p>
        </w:tc>
        <w:tc>
          <w:tcPr>
            <w:tcW w:w="759" w:type="pct"/>
            <w:shd w:val="clear" w:color="auto" w:fill="auto"/>
          </w:tcPr>
          <w:p w14:paraId="11283499"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составе доходов текущего периода</w:t>
            </w:r>
          </w:p>
        </w:tc>
        <w:tc>
          <w:tcPr>
            <w:tcW w:w="791" w:type="pct"/>
            <w:shd w:val="clear" w:color="auto" w:fill="auto"/>
          </w:tcPr>
          <w:p w14:paraId="4E7690BF"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Последнее число каждого месяца</w:t>
            </w:r>
          </w:p>
        </w:tc>
        <w:tc>
          <w:tcPr>
            <w:tcW w:w="902" w:type="pct"/>
          </w:tcPr>
          <w:p w14:paraId="359BCDF2" w14:textId="77777777" w:rsidR="00CE0955" w:rsidRPr="00BE03B2" w:rsidRDefault="003717AD" w:rsidP="003717AD">
            <w:pPr>
              <w:pStyle w:val="aff8"/>
              <w:jc w:val="both"/>
              <w:rPr>
                <w:rFonts w:ascii="Times New Roman" w:hAnsi="Times New Roman"/>
                <w:i/>
                <w:sz w:val="20"/>
                <w:szCs w:val="20"/>
              </w:rPr>
            </w:pPr>
            <w:r w:rsidRPr="00BE03B2">
              <w:rPr>
                <w:rFonts w:ascii="Times New Roman" w:hAnsi="Times New Roman"/>
                <w:i/>
                <w:sz w:val="20"/>
                <w:szCs w:val="20"/>
              </w:rPr>
              <w:t xml:space="preserve">Извещение о начислении доходов (уточнении начисления) (ф. 0510432) / Ведомость начисления доходов </w:t>
            </w:r>
            <w:r w:rsidRPr="00BE03B2">
              <w:rPr>
                <w:rFonts w:ascii="Times New Roman" w:hAnsi="Times New Roman"/>
                <w:i/>
                <w:sz w:val="20"/>
                <w:szCs w:val="20"/>
              </w:rPr>
              <w:lastRenderedPageBreak/>
              <w:t>бюджета (ф. 0510837)</w:t>
            </w:r>
          </w:p>
        </w:tc>
        <w:tc>
          <w:tcPr>
            <w:tcW w:w="961" w:type="pct"/>
            <w:shd w:val="clear" w:color="auto" w:fill="auto"/>
          </w:tcPr>
          <w:p w14:paraId="35389F98" w14:textId="77777777" w:rsidR="00CE0955" w:rsidRPr="00BE03B2" w:rsidRDefault="00CE0955" w:rsidP="009770DD">
            <w:pPr>
              <w:widowControl w:val="0"/>
              <w:ind w:firstLine="0"/>
              <w:rPr>
                <w:sz w:val="20"/>
              </w:rPr>
            </w:pPr>
            <w:r w:rsidRPr="00BE03B2">
              <w:rPr>
                <w:sz w:val="20"/>
              </w:rPr>
              <w:lastRenderedPageBreak/>
              <w:t>Договор на возмещение затрат за коммунальные услуги</w:t>
            </w:r>
          </w:p>
          <w:p w14:paraId="584F6C86" w14:textId="17F1B517" w:rsidR="00CE0955" w:rsidRPr="00BE03B2" w:rsidRDefault="00CE0955" w:rsidP="009770DD">
            <w:pPr>
              <w:pStyle w:val="aff8"/>
              <w:jc w:val="both"/>
              <w:rPr>
                <w:rFonts w:ascii="Times New Roman" w:hAnsi="Times New Roman"/>
                <w:sz w:val="20"/>
                <w:szCs w:val="20"/>
              </w:rPr>
            </w:pPr>
            <w:r w:rsidRPr="00BE03B2">
              <w:rPr>
                <w:rFonts w:ascii="Times New Roman" w:hAnsi="Times New Roman"/>
                <w:sz w:val="20"/>
                <w:szCs w:val="20"/>
              </w:rPr>
              <w:t>Счета, акты ресурсоснабжающих организаций</w:t>
            </w:r>
          </w:p>
          <w:p w14:paraId="684EED4B" w14:textId="7C2E514B" w:rsidR="00CE0955" w:rsidRPr="00BE03B2" w:rsidRDefault="00CE0955" w:rsidP="00CE792D">
            <w:pPr>
              <w:widowControl w:val="0"/>
              <w:ind w:firstLine="0"/>
              <w:rPr>
                <w:i/>
                <w:sz w:val="20"/>
              </w:rPr>
            </w:pPr>
            <w:r w:rsidRPr="00BE03B2">
              <w:rPr>
                <w:sz w:val="20"/>
              </w:rPr>
              <w:t xml:space="preserve">Расчет </w:t>
            </w:r>
            <w:r w:rsidRPr="00BE03B2">
              <w:rPr>
                <w:sz w:val="20"/>
              </w:rPr>
              <w:lastRenderedPageBreak/>
              <w:t>фактического потребления</w:t>
            </w:r>
          </w:p>
        </w:tc>
      </w:tr>
      <w:tr w:rsidR="00CE0955" w:rsidRPr="00CE0955" w14:paraId="1C37FC02" w14:textId="77777777" w:rsidTr="00B671D2">
        <w:trPr>
          <w:trHeight w:val="1949"/>
        </w:trPr>
        <w:tc>
          <w:tcPr>
            <w:tcW w:w="578" w:type="pct"/>
            <w:vMerge/>
            <w:shd w:val="clear" w:color="auto" w:fill="auto"/>
          </w:tcPr>
          <w:p w14:paraId="295FE46F" w14:textId="77777777" w:rsidR="00CE0955" w:rsidRPr="00CE0955" w:rsidRDefault="00CE0955" w:rsidP="00451EF5">
            <w:pPr>
              <w:pStyle w:val="aff8"/>
              <w:jc w:val="both"/>
              <w:rPr>
                <w:rFonts w:ascii="Times New Roman" w:hAnsi="Times New Roman"/>
                <w:color w:val="002060"/>
                <w:sz w:val="20"/>
                <w:szCs w:val="20"/>
              </w:rPr>
            </w:pPr>
          </w:p>
        </w:tc>
        <w:tc>
          <w:tcPr>
            <w:tcW w:w="676" w:type="pct"/>
            <w:shd w:val="clear" w:color="auto" w:fill="auto"/>
          </w:tcPr>
          <w:p w14:paraId="5ECB2D78"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Доходы в виде задолженности бывшего работника перед субъектом централизованного учета за неотработанные дни отпуска при увольнении его до окончания того рабочего года, в счет которого он уже получил ежегодный оплачиваемый отпуск</w:t>
            </w:r>
            <w:r w:rsidRPr="00BE03B2">
              <w:t xml:space="preserve"> </w:t>
            </w:r>
            <w:r w:rsidRPr="00BE03B2">
              <w:rPr>
                <w:rFonts w:ascii="Times New Roman" w:hAnsi="Times New Roman"/>
                <w:sz w:val="20"/>
                <w:szCs w:val="20"/>
              </w:rPr>
              <w:t>и суммы задолженности работников по излишне выплаченным им суммам оплаты труда (не удержанным из заработной платы)</w:t>
            </w:r>
          </w:p>
        </w:tc>
        <w:tc>
          <w:tcPr>
            <w:tcW w:w="333" w:type="pct"/>
            <w:vMerge/>
            <w:shd w:val="clear" w:color="auto" w:fill="auto"/>
          </w:tcPr>
          <w:p w14:paraId="339C48CF" w14:textId="77777777" w:rsidR="00CE0955" w:rsidRPr="00BE03B2" w:rsidRDefault="00CE0955" w:rsidP="00451EF5">
            <w:pPr>
              <w:pStyle w:val="aff8"/>
              <w:jc w:val="center"/>
              <w:rPr>
                <w:rFonts w:ascii="Times New Roman" w:hAnsi="Times New Roman"/>
                <w:sz w:val="20"/>
                <w:szCs w:val="20"/>
              </w:rPr>
            </w:pPr>
          </w:p>
        </w:tc>
        <w:tc>
          <w:tcPr>
            <w:tcW w:w="759" w:type="pct"/>
            <w:shd w:val="clear" w:color="auto" w:fill="auto"/>
          </w:tcPr>
          <w:p w14:paraId="0DA1FC7A"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составе доходов текущего периода либо доходов будущих периодов (в случае оспаривания работником оснований и размеров удержаний)</w:t>
            </w:r>
          </w:p>
        </w:tc>
        <w:tc>
          <w:tcPr>
            <w:tcW w:w="791" w:type="pct"/>
            <w:shd w:val="clear" w:color="auto" w:fill="auto"/>
          </w:tcPr>
          <w:p w14:paraId="1A5F8E8B"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составе доходов текущего года:</w:t>
            </w:r>
          </w:p>
          <w:p w14:paraId="5EEC2324"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18"/>
                <w:szCs w:val="20"/>
              </w:rPr>
              <w:t>- по задолженности уволенных работников</w:t>
            </w:r>
            <w:r w:rsidRPr="00BE03B2">
              <w:rPr>
                <w:rFonts w:ascii="Times New Roman" w:hAnsi="Times New Roman"/>
                <w:sz w:val="20"/>
                <w:szCs w:val="20"/>
              </w:rPr>
              <w:t xml:space="preserve"> – на дату увольнения;</w:t>
            </w:r>
          </w:p>
          <w:p w14:paraId="240D0235" w14:textId="77777777" w:rsidR="00CE0955" w:rsidRPr="00BE03B2" w:rsidRDefault="00CE0955" w:rsidP="00552B86">
            <w:pPr>
              <w:pStyle w:val="aff8"/>
              <w:jc w:val="both"/>
              <w:rPr>
                <w:rFonts w:ascii="Times New Roman" w:hAnsi="Times New Roman"/>
                <w:sz w:val="20"/>
                <w:szCs w:val="20"/>
              </w:rPr>
            </w:pPr>
            <w:r w:rsidRPr="00BE03B2">
              <w:t xml:space="preserve"> </w:t>
            </w:r>
            <w:r w:rsidRPr="00BE03B2">
              <w:rPr>
                <w:rFonts w:ascii="Times New Roman" w:hAnsi="Times New Roman"/>
                <w:sz w:val="18"/>
                <w:szCs w:val="20"/>
              </w:rPr>
              <w:t>- по задолженности работников, по излишне выплаченным им суммам оплаты труда - на дату расчета.</w:t>
            </w:r>
            <w:r w:rsidRPr="00BE03B2">
              <w:rPr>
                <w:sz w:val="20"/>
              </w:rPr>
              <w:t xml:space="preserve"> </w:t>
            </w:r>
          </w:p>
          <w:p w14:paraId="221A74D6"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составе доходов будущих периодов – на дату подачи иска в суд</w:t>
            </w:r>
          </w:p>
          <w:p w14:paraId="6C00F774"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составе доходов текущего года – на дату вступления в силу решения суда</w:t>
            </w:r>
          </w:p>
        </w:tc>
        <w:tc>
          <w:tcPr>
            <w:tcW w:w="902" w:type="pct"/>
          </w:tcPr>
          <w:p w14:paraId="7C220271" w14:textId="77777777" w:rsidR="00CE0955" w:rsidRPr="00BE03B2" w:rsidRDefault="003717AD" w:rsidP="003717AD">
            <w:pPr>
              <w:pStyle w:val="aff8"/>
              <w:jc w:val="both"/>
              <w:rPr>
                <w:rFonts w:ascii="Times New Roman" w:hAnsi="Times New Roman"/>
                <w:sz w:val="20"/>
                <w:szCs w:val="20"/>
              </w:rPr>
            </w:pPr>
            <w:r w:rsidRPr="00BE03B2">
              <w:rPr>
                <w:rFonts w:ascii="Times New Roman" w:hAnsi="Times New Roman"/>
                <w:i/>
                <w:sz w:val="20"/>
                <w:szCs w:val="20"/>
              </w:rPr>
              <w:t>Ведомость начисления доходов бюджета (ф. 0510837) / Извещение о начислении доходов (уточнении начисления) (ф. 0510432)</w:t>
            </w:r>
          </w:p>
        </w:tc>
        <w:tc>
          <w:tcPr>
            <w:tcW w:w="961" w:type="pct"/>
            <w:shd w:val="clear" w:color="auto" w:fill="auto"/>
          </w:tcPr>
          <w:p w14:paraId="3FC49912"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Приказ об увольнении</w:t>
            </w:r>
          </w:p>
          <w:p w14:paraId="7431104B" w14:textId="77777777" w:rsidR="00CE0955" w:rsidRPr="00BE03B2" w:rsidRDefault="00CE0955" w:rsidP="00F75797">
            <w:pPr>
              <w:pStyle w:val="aff8"/>
              <w:jc w:val="both"/>
              <w:rPr>
                <w:rFonts w:ascii="Times New Roman" w:hAnsi="Times New Roman"/>
                <w:sz w:val="20"/>
                <w:szCs w:val="20"/>
              </w:rPr>
            </w:pPr>
            <w:r w:rsidRPr="00BE03B2">
              <w:rPr>
                <w:rFonts w:ascii="Times New Roman" w:hAnsi="Times New Roman"/>
                <w:sz w:val="20"/>
                <w:szCs w:val="20"/>
              </w:rPr>
              <w:t>Расчет</w:t>
            </w:r>
          </w:p>
          <w:p w14:paraId="194AF566"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Иск в суд</w:t>
            </w:r>
          </w:p>
          <w:p w14:paraId="6BB5101C" w14:textId="77777777" w:rsidR="00CE0955" w:rsidRPr="00BE03B2" w:rsidRDefault="00CE0955" w:rsidP="003717AD">
            <w:pPr>
              <w:pStyle w:val="aff8"/>
              <w:jc w:val="both"/>
              <w:rPr>
                <w:rFonts w:ascii="Times New Roman" w:hAnsi="Times New Roman"/>
                <w:sz w:val="20"/>
                <w:szCs w:val="20"/>
              </w:rPr>
            </w:pPr>
            <w:r w:rsidRPr="00BE03B2">
              <w:rPr>
                <w:rFonts w:ascii="Times New Roman" w:hAnsi="Times New Roman"/>
                <w:sz w:val="20"/>
                <w:szCs w:val="20"/>
              </w:rPr>
              <w:t>Решение, постановление суда</w:t>
            </w:r>
          </w:p>
        </w:tc>
      </w:tr>
      <w:tr w:rsidR="00CE0955" w:rsidRPr="00CE0955" w14:paraId="1AB39711" w14:textId="77777777" w:rsidTr="00BE03B2">
        <w:trPr>
          <w:trHeight w:val="652"/>
        </w:trPr>
        <w:tc>
          <w:tcPr>
            <w:tcW w:w="578" w:type="pct"/>
            <w:vMerge/>
            <w:shd w:val="clear" w:color="auto" w:fill="auto"/>
          </w:tcPr>
          <w:p w14:paraId="2ACB99B1" w14:textId="77777777" w:rsidR="00CE0955" w:rsidRPr="00CE0955" w:rsidRDefault="00CE0955" w:rsidP="00451EF5">
            <w:pPr>
              <w:pStyle w:val="aff8"/>
              <w:jc w:val="both"/>
              <w:rPr>
                <w:rFonts w:ascii="Times New Roman" w:hAnsi="Times New Roman"/>
                <w:color w:val="002060"/>
                <w:sz w:val="20"/>
                <w:szCs w:val="20"/>
              </w:rPr>
            </w:pPr>
          </w:p>
        </w:tc>
        <w:tc>
          <w:tcPr>
            <w:tcW w:w="676" w:type="pct"/>
            <w:shd w:val="clear" w:color="auto" w:fill="auto"/>
          </w:tcPr>
          <w:p w14:paraId="5FD3E148"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 xml:space="preserve">Доходы в виде задолженности работника перед субъектом централизованного учета по  </w:t>
            </w:r>
            <w:r w:rsidRPr="00BE03B2">
              <w:rPr>
                <w:rFonts w:ascii="Times New Roman" w:hAnsi="Times New Roman"/>
                <w:sz w:val="20"/>
                <w:szCs w:val="20"/>
              </w:rPr>
              <w:lastRenderedPageBreak/>
              <w:t>возмещению стоимости имущества, переданного в личное пользование, и невозвращенного при увольнении</w:t>
            </w:r>
          </w:p>
        </w:tc>
        <w:tc>
          <w:tcPr>
            <w:tcW w:w="333" w:type="pct"/>
            <w:vMerge/>
            <w:shd w:val="clear" w:color="auto" w:fill="auto"/>
          </w:tcPr>
          <w:p w14:paraId="5E767A05" w14:textId="77777777" w:rsidR="00CE0955" w:rsidRPr="00BE03B2" w:rsidRDefault="00CE0955" w:rsidP="00451EF5">
            <w:pPr>
              <w:pStyle w:val="aff8"/>
              <w:jc w:val="center"/>
              <w:rPr>
                <w:rFonts w:ascii="Times New Roman" w:hAnsi="Times New Roman"/>
                <w:sz w:val="20"/>
                <w:szCs w:val="20"/>
              </w:rPr>
            </w:pPr>
          </w:p>
        </w:tc>
        <w:tc>
          <w:tcPr>
            <w:tcW w:w="759" w:type="pct"/>
            <w:shd w:val="clear" w:color="auto" w:fill="auto"/>
          </w:tcPr>
          <w:p w14:paraId="0233FD1E"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 xml:space="preserve">В составе доходов текущего периода либо доходов будущих периодов (в случае оспаривания работником </w:t>
            </w:r>
            <w:r w:rsidRPr="00BE03B2">
              <w:rPr>
                <w:rFonts w:ascii="Times New Roman" w:hAnsi="Times New Roman"/>
                <w:sz w:val="20"/>
                <w:szCs w:val="20"/>
              </w:rPr>
              <w:lastRenderedPageBreak/>
              <w:t>оснований и размеров удержаний)</w:t>
            </w:r>
          </w:p>
        </w:tc>
        <w:tc>
          <w:tcPr>
            <w:tcW w:w="791" w:type="pct"/>
            <w:shd w:val="clear" w:color="auto" w:fill="auto"/>
          </w:tcPr>
          <w:p w14:paraId="1F821F93"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lastRenderedPageBreak/>
              <w:t>В составе доходов текущего года – на дату увольнения</w:t>
            </w:r>
          </w:p>
          <w:p w14:paraId="5E01FC4E"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 xml:space="preserve">В составе доходов будущих периодов – на </w:t>
            </w:r>
            <w:r w:rsidRPr="00BE03B2">
              <w:rPr>
                <w:rFonts w:ascii="Times New Roman" w:hAnsi="Times New Roman"/>
                <w:sz w:val="20"/>
                <w:szCs w:val="20"/>
              </w:rPr>
              <w:lastRenderedPageBreak/>
              <w:t>дату подачи иска в суд</w:t>
            </w:r>
          </w:p>
          <w:p w14:paraId="0D392C22"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составе доходов текущего года – на дату вступления в силу решения суда</w:t>
            </w:r>
          </w:p>
        </w:tc>
        <w:tc>
          <w:tcPr>
            <w:tcW w:w="902" w:type="pct"/>
          </w:tcPr>
          <w:p w14:paraId="655EC820" w14:textId="77777777" w:rsidR="00CE0955" w:rsidRPr="00BE03B2" w:rsidRDefault="003717AD" w:rsidP="003717AD">
            <w:pPr>
              <w:pStyle w:val="aff8"/>
              <w:jc w:val="both"/>
              <w:rPr>
                <w:rFonts w:ascii="Times New Roman" w:hAnsi="Times New Roman"/>
                <w:sz w:val="20"/>
                <w:szCs w:val="20"/>
              </w:rPr>
            </w:pPr>
            <w:r w:rsidRPr="00BE03B2">
              <w:rPr>
                <w:rFonts w:ascii="Times New Roman" w:hAnsi="Times New Roman"/>
                <w:i/>
                <w:sz w:val="20"/>
                <w:szCs w:val="20"/>
              </w:rPr>
              <w:lastRenderedPageBreak/>
              <w:t xml:space="preserve">Ведомость начисления доходов бюджета (ф. 0510837) / Извещение о начислении доходов (уточнении </w:t>
            </w:r>
            <w:r w:rsidRPr="00BE03B2">
              <w:rPr>
                <w:rFonts w:ascii="Times New Roman" w:hAnsi="Times New Roman"/>
                <w:i/>
                <w:sz w:val="20"/>
                <w:szCs w:val="20"/>
              </w:rPr>
              <w:lastRenderedPageBreak/>
              <w:t>начисления) (ф. 0510432)</w:t>
            </w:r>
          </w:p>
        </w:tc>
        <w:tc>
          <w:tcPr>
            <w:tcW w:w="961" w:type="pct"/>
            <w:shd w:val="clear" w:color="auto" w:fill="auto"/>
          </w:tcPr>
          <w:p w14:paraId="0030612D"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lastRenderedPageBreak/>
              <w:t>Приказ об увольнении</w:t>
            </w:r>
          </w:p>
          <w:p w14:paraId="5B0C9DE3"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 xml:space="preserve">Заявление об удержании стоимости вещевого имущества из выплачиваемой ему при </w:t>
            </w:r>
            <w:r w:rsidRPr="00BE03B2">
              <w:rPr>
                <w:rFonts w:ascii="Times New Roman" w:hAnsi="Times New Roman"/>
                <w:sz w:val="20"/>
                <w:szCs w:val="20"/>
              </w:rPr>
              <w:lastRenderedPageBreak/>
              <w:t>увольнении суммы</w:t>
            </w:r>
          </w:p>
          <w:p w14:paraId="0E12038F"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Иск в суд</w:t>
            </w:r>
          </w:p>
          <w:p w14:paraId="641F2AA3" w14:textId="77777777" w:rsidR="00CE0955" w:rsidRPr="00BE03B2" w:rsidRDefault="00CE0955" w:rsidP="003717AD">
            <w:pPr>
              <w:pStyle w:val="aff8"/>
              <w:jc w:val="both"/>
              <w:rPr>
                <w:rFonts w:ascii="Times New Roman" w:hAnsi="Times New Roman"/>
                <w:sz w:val="20"/>
                <w:szCs w:val="20"/>
              </w:rPr>
            </w:pPr>
            <w:r w:rsidRPr="00BE03B2">
              <w:rPr>
                <w:rFonts w:ascii="Times New Roman" w:hAnsi="Times New Roman"/>
                <w:sz w:val="20"/>
                <w:szCs w:val="20"/>
              </w:rPr>
              <w:t>Решение, постановление суда</w:t>
            </w:r>
          </w:p>
        </w:tc>
      </w:tr>
      <w:tr w:rsidR="00CE0955" w:rsidRPr="00CE0955" w14:paraId="1DCFD0BA" w14:textId="77777777" w:rsidTr="00B671D2">
        <w:trPr>
          <w:trHeight w:val="1949"/>
        </w:trPr>
        <w:tc>
          <w:tcPr>
            <w:tcW w:w="578" w:type="pct"/>
            <w:vMerge/>
            <w:shd w:val="clear" w:color="auto" w:fill="auto"/>
          </w:tcPr>
          <w:p w14:paraId="76B73792" w14:textId="77777777" w:rsidR="00CE0955" w:rsidRPr="00CE0955" w:rsidRDefault="00CE0955" w:rsidP="00451EF5">
            <w:pPr>
              <w:pStyle w:val="aff8"/>
              <w:jc w:val="both"/>
              <w:rPr>
                <w:rFonts w:ascii="Times New Roman" w:hAnsi="Times New Roman"/>
                <w:color w:val="002060"/>
                <w:sz w:val="20"/>
                <w:szCs w:val="20"/>
              </w:rPr>
            </w:pPr>
          </w:p>
        </w:tc>
        <w:tc>
          <w:tcPr>
            <w:tcW w:w="676" w:type="pct"/>
            <w:shd w:val="clear" w:color="auto" w:fill="auto"/>
          </w:tcPr>
          <w:p w14:paraId="6DDBD86B"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Доходы в виде возмещения затрат субъекта централизованного учета, при возврате поставщику товаров,</w:t>
            </w:r>
            <w:r w:rsidRPr="00BE03B2">
              <w:t xml:space="preserve"> </w:t>
            </w:r>
            <w:r w:rsidRPr="00BE03B2">
              <w:rPr>
                <w:rFonts w:ascii="Times New Roman" w:hAnsi="Times New Roman"/>
                <w:sz w:val="20"/>
                <w:szCs w:val="20"/>
              </w:rPr>
              <w:t>не соответствующих требованиям нормативной документации</w:t>
            </w:r>
          </w:p>
        </w:tc>
        <w:tc>
          <w:tcPr>
            <w:tcW w:w="333" w:type="pct"/>
            <w:vMerge/>
            <w:shd w:val="clear" w:color="auto" w:fill="auto"/>
          </w:tcPr>
          <w:p w14:paraId="260A6ECB" w14:textId="77777777" w:rsidR="00CE0955" w:rsidRPr="00BE03B2" w:rsidRDefault="00CE0955" w:rsidP="00451EF5">
            <w:pPr>
              <w:pStyle w:val="aff8"/>
              <w:jc w:val="center"/>
              <w:rPr>
                <w:rFonts w:ascii="Times New Roman" w:hAnsi="Times New Roman"/>
                <w:sz w:val="20"/>
                <w:szCs w:val="20"/>
              </w:rPr>
            </w:pPr>
          </w:p>
        </w:tc>
        <w:tc>
          <w:tcPr>
            <w:tcW w:w="759" w:type="pct"/>
            <w:shd w:val="clear" w:color="auto" w:fill="auto"/>
          </w:tcPr>
          <w:p w14:paraId="79492734"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составе доходов текущего периода</w:t>
            </w:r>
          </w:p>
        </w:tc>
        <w:tc>
          <w:tcPr>
            <w:tcW w:w="791" w:type="pct"/>
            <w:shd w:val="clear" w:color="auto" w:fill="auto"/>
          </w:tcPr>
          <w:p w14:paraId="0671DE58"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На дату выставления претензии</w:t>
            </w:r>
          </w:p>
        </w:tc>
        <w:tc>
          <w:tcPr>
            <w:tcW w:w="902" w:type="pct"/>
          </w:tcPr>
          <w:p w14:paraId="596B9189" w14:textId="77777777" w:rsidR="00CE0955" w:rsidRPr="00BE03B2" w:rsidRDefault="003717AD" w:rsidP="003717AD">
            <w:pPr>
              <w:pStyle w:val="aff8"/>
              <w:jc w:val="both"/>
              <w:rPr>
                <w:rFonts w:ascii="Times New Roman" w:hAnsi="Times New Roman"/>
                <w:sz w:val="20"/>
                <w:szCs w:val="20"/>
              </w:rPr>
            </w:pPr>
            <w:r w:rsidRPr="00BE03B2">
              <w:rPr>
                <w:rFonts w:ascii="Times New Roman" w:hAnsi="Times New Roman"/>
                <w:i/>
                <w:sz w:val="20"/>
                <w:szCs w:val="20"/>
              </w:rPr>
              <w:t>Ведомость начисления доходов бюджета (ф. 0510837) / Извещение о начислении доходов (уточнении начисления) (ф. 0510432)</w:t>
            </w:r>
          </w:p>
        </w:tc>
        <w:tc>
          <w:tcPr>
            <w:tcW w:w="961" w:type="pct"/>
            <w:shd w:val="clear" w:color="auto" w:fill="auto"/>
          </w:tcPr>
          <w:p w14:paraId="0EBB1E1F"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Договор (государственный контракт)</w:t>
            </w:r>
          </w:p>
          <w:p w14:paraId="3B7F4D93" w14:textId="77777777" w:rsidR="00CE0955" w:rsidRPr="00BE03B2" w:rsidRDefault="00CE0955" w:rsidP="003717AD">
            <w:pPr>
              <w:pStyle w:val="aff8"/>
              <w:jc w:val="both"/>
              <w:rPr>
                <w:rFonts w:ascii="Times New Roman" w:hAnsi="Times New Roman"/>
                <w:sz w:val="20"/>
                <w:szCs w:val="20"/>
              </w:rPr>
            </w:pPr>
            <w:r w:rsidRPr="00BE03B2">
              <w:rPr>
                <w:rFonts w:ascii="Times New Roman" w:hAnsi="Times New Roman"/>
                <w:sz w:val="20"/>
                <w:szCs w:val="20"/>
              </w:rPr>
              <w:t>Претензия</w:t>
            </w:r>
          </w:p>
        </w:tc>
      </w:tr>
      <w:tr w:rsidR="00CE0955" w:rsidRPr="00CE0955" w14:paraId="6BC8684B" w14:textId="77777777" w:rsidTr="00BE03B2">
        <w:trPr>
          <w:trHeight w:val="510"/>
        </w:trPr>
        <w:tc>
          <w:tcPr>
            <w:tcW w:w="578" w:type="pct"/>
            <w:shd w:val="clear" w:color="auto" w:fill="auto"/>
          </w:tcPr>
          <w:p w14:paraId="78230DDA" w14:textId="77777777" w:rsidR="00CE0955" w:rsidRPr="00BE03B2" w:rsidRDefault="00CE0955" w:rsidP="00451EF5">
            <w:pPr>
              <w:autoSpaceDE w:val="0"/>
              <w:autoSpaceDN w:val="0"/>
              <w:adjustRightInd w:val="0"/>
              <w:ind w:firstLine="0"/>
              <w:rPr>
                <w:sz w:val="20"/>
              </w:rPr>
            </w:pPr>
            <w:r w:rsidRPr="00BE03B2">
              <w:rPr>
                <w:sz w:val="20"/>
              </w:rPr>
              <w:t>Доходы бюджета от возврата дебиторской задолженности прошлых лет</w:t>
            </w:r>
          </w:p>
        </w:tc>
        <w:tc>
          <w:tcPr>
            <w:tcW w:w="676" w:type="pct"/>
            <w:shd w:val="clear" w:color="auto" w:fill="auto"/>
          </w:tcPr>
          <w:p w14:paraId="73D76991" w14:textId="77777777" w:rsidR="00CE0955" w:rsidRPr="00BE03B2" w:rsidRDefault="00CE0955" w:rsidP="00451EF5">
            <w:pPr>
              <w:autoSpaceDE w:val="0"/>
              <w:autoSpaceDN w:val="0"/>
              <w:adjustRightInd w:val="0"/>
              <w:ind w:firstLine="0"/>
              <w:rPr>
                <w:sz w:val="20"/>
              </w:rPr>
            </w:pPr>
            <w:r w:rsidRPr="00BE03B2">
              <w:rPr>
                <w:sz w:val="20"/>
              </w:rPr>
              <w:t>Доходы от возврата бюджетными (автономными) учреждениями сумм возвратов субсидий на государственное задание прошлых лет в случаях исполнения бюджетными (автономными) учреждениями решений органов государственного контроля при условии невыполнения государстве</w:t>
            </w:r>
            <w:r w:rsidRPr="00BE03B2">
              <w:rPr>
                <w:sz w:val="20"/>
              </w:rPr>
              <w:lastRenderedPageBreak/>
              <w:t>нного задания, а также в случае необходимости корректировки финансового результата прошлых лет и восстановления задолженности</w:t>
            </w:r>
          </w:p>
        </w:tc>
        <w:tc>
          <w:tcPr>
            <w:tcW w:w="333" w:type="pct"/>
            <w:shd w:val="clear" w:color="auto" w:fill="auto"/>
          </w:tcPr>
          <w:p w14:paraId="29F9C5CE" w14:textId="77777777" w:rsidR="00CE0955" w:rsidRPr="00BE03B2" w:rsidRDefault="00CE0955" w:rsidP="00451EF5">
            <w:pPr>
              <w:pStyle w:val="aff8"/>
              <w:jc w:val="center"/>
              <w:rPr>
                <w:rFonts w:ascii="Times New Roman" w:hAnsi="Times New Roman"/>
                <w:sz w:val="20"/>
                <w:szCs w:val="20"/>
              </w:rPr>
            </w:pPr>
            <w:r w:rsidRPr="00BE03B2">
              <w:rPr>
                <w:rFonts w:ascii="Times New Roman" w:hAnsi="Times New Roman"/>
                <w:sz w:val="20"/>
                <w:szCs w:val="20"/>
              </w:rPr>
              <w:lastRenderedPageBreak/>
              <w:t>136</w:t>
            </w:r>
          </w:p>
        </w:tc>
        <w:tc>
          <w:tcPr>
            <w:tcW w:w="759" w:type="pct"/>
            <w:shd w:val="clear" w:color="auto" w:fill="auto"/>
          </w:tcPr>
          <w:p w14:paraId="6E26397D"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составе доходов текущего периода</w:t>
            </w:r>
          </w:p>
        </w:tc>
        <w:tc>
          <w:tcPr>
            <w:tcW w:w="791" w:type="pct"/>
            <w:shd w:val="clear" w:color="auto" w:fill="auto"/>
          </w:tcPr>
          <w:p w14:paraId="4B785F74" w14:textId="77777777" w:rsidR="00CE0955" w:rsidRPr="00BE03B2" w:rsidRDefault="00CE0955" w:rsidP="00451EF5">
            <w:pPr>
              <w:autoSpaceDE w:val="0"/>
              <w:autoSpaceDN w:val="0"/>
              <w:adjustRightInd w:val="0"/>
              <w:ind w:firstLine="0"/>
              <w:rPr>
                <w:sz w:val="20"/>
              </w:rPr>
            </w:pPr>
            <w:r w:rsidRPr="00BE03B2">
              <w:rPr>
                <w:sz w:val="20"/>
              </w:rPr>
              <w:t>На дату поступления предписания контрольного органа</w:t>
            </w:r>
          </w:p>
          <w:p w14:paraId="63F2C678" w14:textId="77777777" w:rsidR="00CE0955" w:rsidRPr="00BE03B2" w:rsidRDefault="00CE0955" w:rsidP="00451EF5">
            <w:pPr>
              <w:autoSpaceDE w:val="0"/>
              <w:autoSpaceDN w:val="0"/>
              <w:adjustRightInd w:val="0"/>
              <w:ind w:firstLine="0"/>
              <w:rPr>
                <w:sz w:val="20"/>
              </w:rPr>
            </w:pPr>
            <w:r w:rsidRPr="00BE03B2">
              <w:rPr>
                <w:sz w:val="20"/>
              </w:rPr>
              <w:t>На дату предоставления информации о невыполнении государственного задания</w:t>
            </w:r>
            <w:r w:rsidRPr="00BE03B2" w:rsidDel="009B5A42">
              <w:rPr>
                <w:sz w:val="20"/>
              </w:rPr>
              <w:t xml:space="preserve"> </w:t>
            </w:r>
          </w:p>
        </w:tc>
        <w:tc>
          <w:tcPr>
            <w:tcW w:w="902" w:type="pct"/>
          </w:tcPr>
          <w:p w14:paraId="73B4E7EC" w14:textId="77777777" w:rsidR="00CE0955" w:rsidRPr="00BE03B2" w:rsidRDefault="004A5361" w:rsidP="00A32865">
            <w:pPr>
              <w:pStyle w:val="aff8"/>
              <w:jc w:val="both"/>
              <w:rPr>
                <w:rFonts w:ascii="Times New Roman" w:hAnsi="Times New Roman"/>
                <w:sz w:val="20"/>
                <w:szCs w:val="20"/>
              </w:rPr>
            </w:pPr>
            <w:r w:rsidRPr="00BE03B2">
              <w:rPr>
                <w:rFonts w:ascii="Times New Roman" w:eastAsia="Times New Roman" w:hAnsi="Times New Roman"/>
                <w:sz w:val="20"/>
                <w:szCs w:val="20"/>
                <w:lang w:eastAsia="ru-RU"/>
              </w:rPr>
              <w:t>Извещение о трансферте, передаваемом с условием (ф. 0510453)</w:t>
            </w:r>
          </w:p>
        </w:tc>
        <w:tc>
          <w:tcPr>
            <w:tcW w:w="961" w:type="pct"/>
            <w:shd w:val="clear" w:color="auto" w:fill="auto"/>
          </w:tcPr>
          <w:p w14:paraId="7E322C03"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Договор</w:t>
            </w:r>
          </w:p>
          <w:p w14:paraId="65CF62DA"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Соглашение о расторжение</w:t>
            </w:r>
          </w:p>
          <w:p w14:paraId="60103776"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Предписание контрольного органа</w:t>
            </w:r>
          </w:p>
          <w:p w14:paraId="692C83C7" w14:textId="77777777" w:rsidR="00CE0955" w:rsidRPr="00BE03B2" w:rsidRDefault="00CE0955" w:rsidP="004A5361">
            <w:pPr>
              <w:pStyle w:val="aff8"/>
              <w:jc w:val="both"/>
              <w:rPr>
                <w:rFonts w:ascii="Times New Roman" w:hAnsi="Times New Roman"/>
                <w:sz w:val="20"/>
                <w:szCs w:val="20"/>
              </w:rPr>
            </w:pPr>
            <w:r w:rsidRPr="00BE03B2">
              <w:rPr>
                <w:rFonts w:ascii="Times New Roman" w:hAnsi="Times New Roman"/>
                <w:sz w:val="20"/>
                <w:szCs w:val="20"/>
              </w:rPr>
              <w:t>Иной документ-основание</w:t>
            </w:r>
            <w:r w:rsidR="00A32865" w:rsidRPr="00BE03B2">
              <w:rPr>
                <w:rFonts w:ascii="Times New Roman" w:eastAsia="Times New Roman" w:hAnsi="Times New Roman"/>
                <w:sz w:val="20"/>
                <w:szCs w:val="20"/>
                <w:lang w:eastAsia="ru-RU"/>
              </w:rPr>
              <w:t xml:space="preserve"> </w:t>
            </w:r>
          </w:p>
        </w:tc>
      </w:tr>
      <w:tr w:rsidR="00CE0955" w:rsidRPr="00CE0955" w14:paraId="5EA772F9" w14:textId="77777777" w:rsidTr="00B671D2">
        <w:trPr>
          <w:trHeight w:val="747"/>
        </w:trPr>
        <w:tc>
          <w:tcPr>
            <w:tcW w:w="578" w:type="pct"/>
            <w:shd w:val="clear" w:color="auto" w:fill="auto"/>
          </w:tcPr>
          <w:p w14:paraId="025600E2"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Доходы от возмещений Фондом пенсионного и социального страхования Российской Федерации расходов</w:t>
            </w:r>
          </w:p>
        </w:tc>
        <w:tc>
          <w:tcPr>
            <w:tcW w:w="676" w:type="pct"/>
            <w:shd w:val="clear" w:color="auto" w:fill="auto"/>
          </w:tcPr>
          <w:p w14:paraId="386C867D"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Доходы в виде возмещения расходов на предупредительные меры по сокращению производственного травматизма и профессиональных заболеваний работников, санаторно-курортное лечение работников, занятых на работах с вредными или опасными производственными факторами</w:t>
            </w:r>
          </w:p>
        </w:tc>
        <w:tc>
          <w:tcPr>
            <w:tcW w:w="333" w:type="pct"/>
            <w:shd w:val="clear" w:color="auto" w:fill="auto"/>
          </w:tcPr>
          <w:p w14:paraId="36703F95" w14:textId="77777777" w:rsidR="00CE0955" w:rsidRPr="00BE03B2" w:rsidRDefault="00CE0955" w:rsidP="00451EF5">
            <w:pPr>
              <w:pStyle w:val="aff8"/>
              <w:jc w:val="center"/>
              <w:rPr>
                <w:rFonts w:ascii="Times New Roman" w:hAnsi="Times New Roman"/>
                <w:sz w:val="20"/>
                <w:szCs w:val="20"/>
              </w:rPr>
            </w:pPr>
            <w:r w:rsidRPr="00BE03B2">
              <w:rPr>
                <w:rFonts w:ascii="Times New Roman" w:hAnsi="Times New Roman"/>
                <w:sz w:val="20"/>
                <w:szCs w:val="20"/>
              </w:rPr>
              <w:t>139</w:t>
            </w:r>
          </w:p>
        </w:tc>
        <w:tc>
          <w:tcPr>
            <w:tcW w:w="759" w:type="pct"/>
            <w:shd w:val="clear" w:color="auto" w:fill="auto"/>
          </w:tcPr>
          <w:p w14:paraId="0B43FD44"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составе доходов будущих периодов (на основании положительного решения территориального СФР) о финансовом обеспечении предупредительных мер в соответствии с планом финансового обеспечения предупредительных мер</w:t>
            </w:r>
          </w:p>
          <w:p w14:paraId="4A57CDC7"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составе доходов текущего периода при наличии решения территориального СФР о возмещении за счет средств бюджета СФР расходов страхователя</w:t>
            </w:r>
          </w:p>
        </w:tc>
        <w:tc>
          <w:tcPr>
            <w:tcW w:w="791" w:type="pct"/>
            <w:shd w:val="clear" w:color="auto" w:fill="auto"/>
          </w:tcPr>
          <w:p w14:paraId="257E2E5A"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 xml:space="preserve">На дату решения СФР </w:t>
            </w:r>
          </w:p>
        </w:tc>
        <w:tc>
          <w:tcPr>
            <w:tcW w:w="902" w:type="pct"/>
          </w:tcPr>
          <w:p w14:paraId="74C4EB1D" w14:textId="77777777" w:rsidR="00CE0955" w:rsidRPr="00BE03B2" w:rsidRDefault="003717AD" w:rsidP="003717AD">
            <w:pPr>
              <w:pStyle w:val="aff8"/>
              <w:jc w:val="both"/>
              <w:rPr>
                <w:rFonts w:ascii="Times New Roman" w:hAnsi="Times New Roman"/>
                <w:sz w:val="20"/>
                <w:szCs w:val="20"/>
              </w:rPr>
            </w:pPr>
            <w:r w:rsidRPr="00BE03B2">
              <w:rPr>
                <w:rFonts w:ascii="Times New Roman" w:hAnsi="Times New Roman"/>
                <w:i/>
                <w:sz w:val="20"/>
                <w:szCs w:val="20"/>
              </w:rPr>
              <w:t>Ведомость начисления доходов бюджета (ф. 0510837) / Извещение о начислении доходов (уточнении начисления) (ф. 0510432)</w:t>
            </w:r>
          </w:p>
        </w:tc>
        <w:tc>
          <w:tcPr>
            <w:tcW w:w="961" w:type="pct"/>
            <w:shd w:val="clear" w:color="auto" w:fill="auto"/>
          </w:tcPr>
          <w:p w14:paraId="417CAF1F"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Решение территориального СФР о финансовом обеспечении предупредительных мер в соответствии с планом финансового обеспечения предупредительных мер страхователя</w:t>
            </w:r>
          </w:p>
          <w:p w14:paraId="67570E34"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Решение территориального СФР о возмещении за счет средств бюджета СФР расходов страхователя по предупредительным мерам</w:t>
            </w:r>
          </w:p>
          <w:p w14:paraId="11C8C7D8" w14:textId="77777777" w:rsidR="00CE0955" w:rsidRPr="00BE03B2" w:rsidRDefault="00CE0955" w:rsidP="00541CCC">
            <w:pPr>
              <w:pStyle w:val="aff8"/>
              <w:jc w:val="both"/>
              <w:rPr>
                <w:rFonts w:ascii="Times New Roman" w:hAnsi="Times New Roman"/>
                <w:sz w:val="20"/>
                <w:szCs w:val="20"/>
              </w:rPr>
            </w:pPr>
          </w:p>
        </w:tc>
      </w:tr>
      <w:tr w:rsidR="00CE0955" w:rsidRPr="00CE0955" w14:paraId="6C9A5573" w14:textId="77777777" w:rsidTr="00B671D2">
        <w:trPr>
          <w:trHeight w:val="747"/>
        </w:trPr>
        <w:tc>
          <w:tcPr>
            <w:tcW w:w="578" w:type="pct"/>
            <w:vMerge w:val="restart"/>
            <w:shd w:val="clear" w:color="auto" w:fill="auto"/>
          </w:tcPr>
          <w:p w14:paraId="58F29B90"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 xml:space="preserve">Доходы от штрафных санкций за нарушение законодательства о закупках и </w:t>
            </w:r>
            <w:r w:rsidRPr="00BE03B2">
              <w:rPr>
                <w:rFonts w:ascii="Times New Roman" w:hAnsi="Times New Roman"/>
                <w:sz w:val="20"/>
                <w:szCs w:val="20"/>
              </w:rPr>
              <w:lastRenderedPageBreak/>
              <w:t>нарушение условий контрактов (договоров)</w:t>
            </w:r>
          </w:p>
        </w:tc>
        <w:tc>
          <w:tcPr>
            <w:tcW w:w="676" w:type="pct"/>
            <w:shd w:val="clear" w:color="auto" w:fill="auto"/>
          </w:tcPr>
          <w:p w14:paraId="6E46CCBC"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lastRenderedPageBreak/>
              <w:t>Доходы, поступившие от контрагентов в виде штрафных санкций за нарушение условий контрактов (договоров)</w:t>
            </w:r>
          </w:p>
        </w:tc>
        <w:tc>
          <w:tcPr>
            <w:tcW w:w="333" w:type="pct"/>
            <w:vMerge w:val="restart"/>
            <w:shd w:val="clear" w:color="auto" w:fill="auto"/>
          </w:tcPr>
          <w:p w14:paraId="2D2937F1" w14:textId="77777777" w:rsidR="00CE0955" w:rsidRPr="00BE03B2" w:rsidRDefault="00CE0955" w:rsidP="00451EF5">
            <w:pPr>
              <w:pStyle w:val="aff8"/>
              <w:jc w:val="center"/>
              <w:rPr>
                <w:rFonts w:ascii="Times New Roman" w:hAnsi="Times New Roman"/>
                <w:sz w:val="20"/>
                <w:szCs w:val="20"/>
              </w:rPr>
            </w:pPr>
            <w:r w:rsidRPr="00BE03B2">
              <w:rPr>
                <w:rFonts w:ascii="Times New Roman" w:hAnsi="Times New Roman"/>
                <w:sz w:val="20"/>
                <w:szCs w:val="20"/>
              </w:rPr>
              <w:t>141</w:t>
            </w:r>
          </w:p>
        </w:tc>
        <w:tc>
          <w:tcPr>
            <w:tcW w:w="759" w:type="pct"/>
            <w:shd w:val="clear" w:color="auto" w:fill="auto"/>
          </w:tcPr>
          <w:p w14:paraId="2153E4E8"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 xml:space="preserve">В составе доходов текущего периода либо доходов будущих периодов (в случае оспаривания контрагентом суммы </w:t>
            </w:r>
            <w:r w:rsidRPr="00BE03B2">
              <w:rPr>
                <w:rFonts w:ascii="Times New Roman" w:hAnsi="Times New Roman"/>
                <w:sz w:val="20"/>
                <w:szCs w:val="20"/>
              </w:rPr>
              <w:lastRenderedPageBreak/>
              <w:t>штрафных санкций)</w:t>
            </w:r>
          </w:p>
        </w:tc>
        <w:tc>
          <w:tcPr>
            <w:tcW w:w="791" w:type="pct"/>
            <w:shd w:val="clear" w:color="auto" w:fill="auto"/>
          </w:tcPr>
          <w:p w14:paraId="2A814F48"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lastRenderedPageBreak/>
              <w:t>На дату признания должником либо дату вступления в законную силу решения суда</w:t>
            </w:r>
          </w:p>
          <w:p w14:paraId="3DCB3D12"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 xml:space="preserve">На дату предъявления плательщику </w:t>
            </w:r>
            <w:r w:rsidRPr="00BE03B2">
              <w:rPr>
                <w:rFonts w:ascii="Times New Roman" w:hAnsi="Times New Roman"/>
                <w:sz w:val="20"/>
                <w:szCs w:val="20"/>
              </w:rPr>
              <w:lastRenderedPageBreak/>
              <w:t>документа, устанавливающего право требования по уплате предусмотренных контрактом (договором, соглашением) неустоек (штрафов, пеней)</w:t>
            </w:r>
          </w:p>
        </w:tc>
        <w:tc>
          <w:tcPr>
            <w:tcW w:w="902" w:type="pct"/>
          </w:tcPr>
          <w:p w14:paraId="38F2B30E" w14:textId="77777777" w:rsidR="00CE0955" w:rsidRPr="00BE03B2" w:rsidRDefault="003717AD" w:rsidP="003717AD">
            <w:pPr>
              <w:pStyle w:val="aff8"/>
              <w:jc w:val="both"/>
              <w:rPr>
                <w:rFonts w:ascii="Times New Roman" w:hAnsi="Times New Roman"/>
                <w:sz w:val="20"/>
                <w:szCs w:val="20"/>
              </w:rPr>
            </w:pPr>
            <w:r w:rsidRPr="00BE03B2">
              <w:rPr>
                <w:rFonts w:ascii="Times New Roman" w:hAnsi="Times New Roman"/>
                <w:i/>
                <w:sz w:val="20"/>
                <w:szCs w:val="20"/>
              </w:rPr>
              <w:lastRenderedPageBreak/>
              <w:t>Ведомость начисления доходов бюджета (ф. 0510837) / Извещение о начислении доходов (уточнении начисления) (ф. 0510432)</w:t>
            </w:r>
          </w:p>
        </w:tc>
        <w:tc>
          <w:tcPr>
            <w:tcW w:w="961" w:type="pct"/>
            <w:shd w:val="clear" w:color="auto" w:fill="auto"/>
          </w:tcPr>
          <w:p w14:paraId="51CBFFEB"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Договор</w:t>
            </w:r>
          </w:p>
          <w:p w14:paraId="1A25C06D" w14:textId="77777777" w:rsidR="00CE0955" w:rsidRPr="00BE03B2" w:rsidRDefault="00CE0955" w:rsidP="00451EF5">
            <w:pPr>
              <w:ind w:firstLine="0"/>
              <w:rPr>
                <w:rFonts w:eastAsia="Calibri"/>
                <w:sz w:val="20"/>
              </w:rPr>
            </w:pPr>
            <w:r w:rsidRPr="00BE03B2">
              <w:rPr>
                <w:rFonts w:eastAsiaTheme="minorHAnsi"/>
                <w:sz w:val="20"/>
              </w:rPr>
              <w:t>Документ, подтверждающий право требования сумм штрафов, пеней, неустоек и иных сумм возмещения ущерба к уплате</w:t>
            </w:r>
          </w:p>
          <w:p w14:paraId="3553D836" w14:textId="77777777" w:rsidR="00CE0955" w:rsidRPr="00BE03B2" w:rsidRDefault="00CE0955" w:rsidP="0012650E">
            <w:pPr>
              <w:pStyle w:val="aff8"/>
              <w:jc w:val="both"/>
              <w:rPr>
                <w:rFonts w:ascii="Times New Roman" w:hAnsi="Times New Roman"/>
                <w:sz w:val="20"/>
                <w:szCs w:val="20"/>
              </w:rPr>
            </w:pPr>
            <w:r w:rsidRPr="00BE03B2">
              <w:rPr>
                <w:rFonts w:ascii="Times New Roman" w:hAnsi="Times New Roman"/>
                <w:sz w:val="20"/>
                <w:szCs w:val="20"/>
              </w:rPr>
              <w:t>Иные документы</w:t>
            </w:r>
          </w:p>
        </w:tc>
      </w:tr>
      <w:tr w:rsidR="00CE0955" w:rsidRPr="00CE0955" w14:paraId="56D0E31A" w14:textId="77777777" w:rsidTr="00B671D2">
        <w:trPr>
          <w:trHeight w:val="747"/>
        </w:trPr>
        <w:tc>
          <w:tcPr>
            <w:tcW w:w="578" w:type="pct"/>
            <w:vMerge/>
            <w:shd w:val="clear" w:color="auto" w:fill="auto"/>
          </w:tcPr>
          <w:p w14:paraId="77CD01B4" w14:textId="77777777" w:rsidR="00CE0955" w:rsidRPr="00CE0955" w:rsidRDefault="00CE0955" w:rsidP="00451EF5">
            <w:pPr>
              <w:pStyle w:val="aff8"/>
              <w:jc w:val="both"/>
              <w:rPr>
                <w:rFonts w:ascii="Times New Roman" w:hAnsi="Times New Roman"/>
                <w:color w:val="002060"/>
                <w:sz w:val="20"/>
                <w:szCs w:val="20"/>
              </w:rPr>
            </w:pPr>
          </w:p>
        </w:tc>
        <w:tc>
          <w:tcPr>
            <w:tcW w:w="676" w:type="pct"/>
            <w:vMerge w:val="restart"/>
            <w:shd w:val="clear" w:color="auto" w:fill="auto"/>
          </w:tcPr>
          <w:p w14:paraId="0EC74A02"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Доходы от денежных взысканий (в том числе штрафов, пеней) за нарушение законодательства Российской Федерации о закупках товаров, работ и услуг</w:t>
            </w:r>
          </w:p>
        </w:tc>
        <w:tc>
          <w:tcPr>
            <w:tcW w:w="333" w:type="pct"/>
            <w:vMerge/>
            <w:shd w:val="clear" w:color="auto" w:fill="auto"/>
          </w:tcPr>
          <w:p w14:paraId="0E6EECB2" w14:textId="77777777" w:rsidR="00CE0955" w:rsidRPr="00BE03B2" w:rsidRDefault="00CE0955" w:rsidP="00451EF5">
            <w:pPr>
              <w:pStyle w:val="aff8"/>
              <w:jc w:val="center"/>
              <w:rPr>
                <w:rFonts w:ascii="Times New Roman" w:hAnsi="Times New Roman"/>
                <w:sz w:val="20"/>
                <w:szCs w:val="20"/>
              </w:rPr>
            </w:pPr>
          </w:p>
        </w:tc>
        <w:tc>
          <w:tcPr>
            <w:tcW w:w="759" w:type="pct"/>
            <w:shd w:val="clear" w:color="auto" w:fill="auto"/>
          </w:tcPr>
          <w:p w14:paraId="507B2475"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доходах будущих периодов - до вступления в силу постановления (решения) по делу о правонарушении</w:t>
            </w:r>
          </w:p>
          <w:p w14:paraId="1F327466"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составе доходов текущего периода - при вступлении в силу вынесенного постановления (решения суда) по делу о правонарушении</w:t>
            </w:r>
          </w:p>
        </w:tc>
        <w:tc>
          <w:tcPr>
            <w:tcW w:w="791" w:type="pct"/>
            <w:shd w:val="clear" w:color="auto" w:fill="auto"/>
          </w:tcPr>
          <w:p w14:paraId="6DA82300"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доходах будущих периодов - на дату решения (постановления) суда</w:t>
            </w:r>
          </w:p>
          <w:p w14:paraId="6653AECF"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 xml:space="preserve">В составе доходов текущего периода - на дату </w:t>
            </w:r>
          </w:p>
          <w:p w14:paraId="3366261F"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вступления в силу вынесенного постановления (решения) по делу о правонарушении определения о наложении судебного штрафа</w:t>
            </w:r>
          </w:p>
        </w:tc>
        <w:tc>
          <w:tcPr>
            <w:tcW w:w="902" w:type="pct"/>
          </w:tcPr>
          <w:p w14:paraId="70D154D1" w14:textId="77777777" w:rsidR="00CE0955" w:rsidRPr="00BE03B2" w:rsidRDefault="0012650E" w:rsidP="0012650E">
            <w:pPr>
              <w:pStyle w:val="aff8"/>
              <w:jc w:val="both"/>
              <w:rPr>
                <w:rFonts w:ascii="Times New Roman" w:hAnsi="Times New Roman"/>
                <w:sz w:val="20"/>
                <w:szCs w:val="20"/>
              </w:rPr>
            </w:pPr>
            <w:r w:rsidRPr="00BE03B2">
              <w:rPr>
                <w:rFonts w:ascii="Times New Roman" w:hAnsi="Times New Roman"/>
                <w:i/>
                <w:sz w:val="20"/>
                <w:szCs w:val="20"/>
              </w:rPr>
              <w:t>Ведомость начисления доходов бюджета (ф. 0510837) / Извещение о начислении доходов (уточнении начисления) (ф. 0510432)</w:t>
            </w:r>
          </w:p>
        </w:tc>
        <w:tc>
          <w:tcPr>
            <w:tcW w:w="961" w:type="pct"/>
            <w:shd w:val="clear" w:color="auto" w:fill="auto"/>
          </w:tcPr>
          <w:p w14:paraId="29AFC2CC" w14:textId="77777777" w:rsidR="00CE0955" w:rsidRPr="00BE03B2" w:rsidRDefault="00CE0955" w:rsidP="0012650E">
            <w:pPr>
              <w:pStyle w:val="aff8"/>
              <w:jc w:val="both"/>
              <w:rPr>
                <w:rFonts w:ascii="Times New Roman" w:hAnsi="Times New Roman"/>
                <w:sz w:val="20"/>
                <w:szCs w:val="20"/>
              </w:rPr>
            </w:pPr>
            <w:r w:rsidRPr="00BE03B2">
              <w:rPr>
                <w:rFonts w:ascii="Times New Roman" w:hAnsi="Times New Roman"/>
                <w:sz w:val="20"/>
                <w:szCs w:val="20"/>
              </w:rPr>
              <w:t>Постановление (решение) суда</w:t>
            </w:r>
            <w:r w:rsidRPr="00BE03B2">
              <w:rPr>
                <w:sz w:val="20"/>
                <w:szCs w:val="20"/>
              </w:rPr>
              <w:t xml:space="preserve"> </w:t>
            </w:r>
            <w:r w:rsidRPr="00BE03B2">
              <w:rPr>
                <w:rFonts w:ascii="Times New Roman" w:hAnsi="Times New Roman"/>
                <w:sz w:val="20"/>
                <w:szCs w:val="20"/>
              </w:rPr>
              <w:t>по делу о правонарушении</w:t>
            </w:r>
          </w:p>
        </w:tc>
      </w:tr>
      <w:tr w:rsidR="00CE0955" w:rsidRPr="00CE0955" w14:paraId="0A214DEF" w14:textId="77777777" w:rsidTr="00B671D2">
        <w:trPr>
          <w:trHeight w:val="747"/>
        </w:trPr>
        <w:tc>
          <w:tcPr>
            <w:tcW w:w="578" w:type="pct"/>
            <w:vMerge/>
            <w:shd w:val="clear" w:color="auto" w:fill="auto"/>
          </w:tcPr>
          <w:p w14:paraId="26A531DE" w14:textId="77777777" w:rsidR="00CE0955" w:rsidRPr="00CE0955" w:rsidRDefault="00CE0955" w:rsidP="00451EF5">
            <w:pPr>
              <w:pStyle w:val="aff8"/>
              <w:jc w:val="both"/>
              <w:rPr>
                <w:rFonts w:ascii="Times New Roman" w:hAnsi="Times New Roman"/>
                <w:color w:val="002060"/>
                <w:sz w:val="20"/>
                <w:szCs w:val="20"/>
              </w:rPr>
            </w:pPr>
          </w:p>
        </w:tc>
        <w:tc>
          <w:tcPr>
            <w:tcW w:w="676" w:type="pct"/>
            <w:vMerge/>
            <w:shd w:val="clear" w:color="auto" w:fill="auto"/>
          </w:tcPr>
          <w:p w14:paraId="2A76C7D3" w14:textId="77777777" w:rsidR="00CE0955" w:rsidRPr="00BE03B2" w:rsidRDefault="00CE0955" w:rsidP="00451EF5">
            <w:pPr>
              <w:pStyle w:val="aff8"/>
              <w:jc w:val="both"/>
              <w:rPr>
                <w:rFonts w:ascii="Times New Roman" w:hAnsi="Times New Roman"/>
                <w:sz w:val="20"/>
                <w:szCs w:val="20"/>
              </w:rPr>
            </w:pPr>
          </w:p>
        </w:tc>
        <w:tc>
          <w:tcPr>
            <w:tcW w:w="333" w:type="pct"/>
            <w:vMerge/>
            <w:shd w:val="clear" w:color="auto" w:fill="auto"/>
          </w:tcPr>
          <w:p w14:paraId="29DCA9A5" w14:textId="77777777" w:rsidR="00CE0955" w:rsidRPr="00BE03B2" w:rsidRDefault="00CE0955" w:rsidP="00451EF5">
            <w:pPr>
              <w:pStyle w:val="aff8"/>
              <w:jc w:val="center"/>
              <w:rPr>
                <w:rFonts w:ascii="Times New Roman" w:hAnsi="Times New Roman"/>
                <w:sz w:val="20"/>
                <w:szCs w:val="20"/>
              </w:rPr>
            </w:pPr>
          </w:p>
        </w:tc>
        <w:tc>
          <w:tcPr>
            <w:tcW w:w="759" w:type="pct"/>
            <w:shd w:val="clear" w:color="auto" w:fill="auto"/>
          </w:tcPr>
          <w:p w14:paraId="1164D711"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составе доходов текущего периода</w:t>
            </w:r>
          </w:p>
        </w:tc>
        <w:tc>
          <w:tcPr>
            <w:tcW w:w="791" w:type="pct"/>
            <w:shd w:val="clear" w:color="auto" w:fill="auto"/>
          </w:tcPr>
          <w:p w14:paraId="649B5C86"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На дату поступления Уведомления торговой площадки</w:t>
            </w:r>
          </w:p>
        </w:tc>
        <w:tc>
          <w:tcPr>
            <w:tcW w:w="902" w:type="pct"/>
          </w:tcPr>
          <w:p w14:paraId="3739671C" w14:textId="77777777" w:rsidR="00CE0955" w:rsidRPr="00BE03B2" w:rsidRDefault="0012650E" w:rsidP="0012650E">
            <w:pPr>
              <w:pStyle w:val="aff8"/>
              <w:jc w:val="both"/>
              <w:rPr>
                <w:rFonts w:ascii="Times New Roman" w:hAnsi="Times New Roman"/>
                <w:sz w:val="20"/>
                <w:szCs w:val="20"/>
              </w:rPr>
            </w:pPr>
            <w:r w:rsidRPr="00BE03B2">
              <w:rPr>
                <w:rFonts w:ascii="Times New Roman" w:hAnsi="Times New Roman"/>
                <w:i/>
                <w:sz w:val="20"/>
                <w:szCs w:val="20"/>
              </w:rPr>
              <w:t>Ведомость начисления доходов бюджета (ф. 0510837) / Извещение о начислении доходов (уточнении начисления) (ф. 0510432)</w:t>
            </w:r>
          </w:p>
        </w:tc>
        <w:tc>
          <w:tcPr>
            <w:tcW w:w="961" w:type="pct"/>
            <w:shd w:val="clear" w:color="auto" w:fill="auto"/>
          </w:tcPr>
          <w:p w14:paraId="30355C43" w14:textId="77777777" w:rsidR="00CE0955" w:rsidRPr="00BE03B2" w:rsidRDefault="00CE0955" w:rsidP="0012650E">
            <w:pPr>
              <w:pStyle w:val="aff8"/>
              <w:jc w:val="both"/>
              <w:rPr>
                <w:rFonts w:ascii="Times New Roman" w:hAnsi="Times New Roman"/>
                <w:sz w:val="20"/>
                <w:szCs w:val="20"/>
              </w:rPr>
            </w:pPr>
            <w:r w:rsidRPr="00BE03B2">
              <w:rPr>
                <w:rFonts w:ascii="Times New Roman" w:hAnsi="Times New Roman"/>
                <w:sz w:val="20"/>
                <w:szCs w:val="20"/>
              </w:rPr>
              <w:t>Уведомление торговой площадки</w:t>
            </w:r>
          </w:p>
        </w:tc>
      </w:tr>
      <w:tr w:rsidR="00CE0955" w:rsidRPr="00CE0955" w14:paraId="08B46986" w14:textId="77777777" w:rsidTr="00B671D2">
        <w:trPr>
          <w:trHeight w:val="747"/>
        </w:trPr>
        <w:tc>
          <w:tcPr>
            <w:tcW w:w="578" w:type="pct"/>
            <w:shd w:val="clear" w:color="auto" w:fill="auto"/>
          </w:tcPr>
          <w:p w14:paraId="3AB78A43"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Страховые возмещения</w:t>
            </w:r>
          </w:p>
        </w:tc>
        <w:tc>
          <w:tcPr>
            <w:tcW w:w="676" w:type="pct"/>
            <w:shd w:val="clear" w:color="auto" w:fill="auto"/>
          </w:tcPr>
          <w:p w14:paraId="2E400E46"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Доходы в виде страхового возмещения от страховых компаний</w:t>
            </w:r>
          </w:p>
        </w:tc>
        <w:tc>
          <w:tcPr>
            <w:tcW w:w="333" w:type="pct"/>
            <w:shd w:val="clear" w:color="auto" w:fill="auto"/>
          </w:tcPr>
          <w:p w14:paraId="6A70566A" w14:textId="77777777" w:rsidR="00CE0955" w:rsidRPr="00BE03B2" w:rsidRDefault="00CE0955" w:rsidP="00451EF5">
            <w:pPr>
              <w:pStyle w:val="aff8"/>
              <w:jc w:val="center"/>
              <w:rPr>
                <w:rFonts w:ascii="Times New Roman" w:hAnsi="Times New Roman"/>
                <w:sz w:val="20"/>
                <w:szCs w:val="20"/>
              </w:rPr>
            </w:pPr>
            <w:r w:rsidRPr="00BE03B2">
              <w:rPr>
                <w:rFonts w:ascii="Times New Roman" w:hAnsi="Times New Roman"/>
                <w:sz w:val="20"/>
                <w:szCs w:val="20"/>
              </w:rPr>
              <w:t>143</w:t>
            </w:r>
          </w:p>
        </w:tc>
        <w:tc>
          <w:tcPr>
            <w:tcW w:w="759" w:type="pct"/>
            <w:shd w:val="clear" w:color="auto" w:fill="auto"/>
          </w:tcPr>
          <w:p w14:paraId="72B0092E"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 xml:space="preserve">В составе доходов текущего периода либо доходов будущих периодов (в случае несогласия с оценкой страховой компании и необходимости оспаривания </w:t>
            </w:r>
            <w:r w:rsidRPr="00BE03B2">
              <w:rPr>
                <w:rFonts w:ascii="Times New Roman" w:hAnsi="Times New Roman"/>
                <w:sz w:val="20"/>
                <w:szCs w:val="20"/>
              </w:rPr>
              <w:lastRenderedPageBreak/>
              <w:t>по результатам отчета независимого эксперта)</w:t>
            </w:r>
          </w:p>
        </w:tc>
        <w:tc>
          <w:tcPr>
            <w:tcW w:w="791" w:type="pct"/>
            <w:shd w:val="clear" w:color="auto" w:fill="auto"/>
          </w:tcPr>
          <w:p w14:paraId="665D2065"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lastRenderedPageBreak/>
              <w:t>На дату признания сторонами суммы страхового возмещения</w:t>
            </w:r>
          </w:p>
        </w:tc>
        <w:tc>
          <w:tcPr>
            <w:tcW w:w="902" w:type="pct"/>
          </w:tcPr>
          <w:p w14:paraId="1DB0B81B" w14:textId="77777777" w:rsidR="00CE0955" w:rsidRPr="00BE03B2" w:rsidRDefault="0012650E" w:rsidP="0012650E">
            <w:pPr>
              <w:pStyle w:val="aff8"/>
              <w:jc w:val="both"/>
              <w:rPr>
                <w:rFonts w:ascii="Times New Roman" w:hAnsi="Times New Roman"/>
                <w:sz w:val="20"/>
                <w:szCs w:val="20"/>
              </w:rPr>
            </w:pPr>
            <w:r w:rsidRPr="00BE03B2">
              <w:rPr>
                <w:rFonts w:ascii="Times New Roman" w:hAnsi="Times New Roman"/>
                <w:i/>
                <w:sz w:val="20"/>
                <w:szCs w:val="20"/>
              </w:rPr>
              <w:t>Ведомость начисления доходов бюджета (ф. 0510837) / Извещение о начислении доходов (уточнении начисления) (ф. 0510432)</w:t>
            </w:r>
          </w:p>
        </w:tc>
        <w:tc>
          <w:tcPr>
            <w:tcW w:w="961" w:type="pct"/>
            <w:shd w:val="clear" w:color="auto" w:fill="auto"/>
          </w:tcPr>
          <w:p w14:paraId="1F93AF7D"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Договор страхования</w:t>
            </w:r>
          </w:p>
          <w:p w14:paraId="7FC0136A"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Расчет страховой суммы</w:t>
            </w:r>
          </w:p>
          <w:p w14:paraId="06B5D4E1" w14:textId="77777777" w:rsidR="00CE0955" w:rsidRPr="00BE03B2" w:rsidRDefault="00CE0955" w:rsidP="0012650E">
            <w:pPr>
              <w:pStyle w:val="aff8"/>
              <w:jc w:val="both"/>
              <w:rPr>
                <w:rFonts w:ascii="Times New Roman" w:hAnsi="Times New Roman"/>
                <w:sz w:val="20"/>
                <w:szCs w:val="20"/>
              </w:rPr>
            </w:pPr>
            <w:r w:rsidRPr="00BE03B2">
              <w:rPr>
                <w:rFonts w:ascii="Times New Roman" w:hAnsi="Times New Roman"/>
                <w:sz w:val="20"/>
                <w:szCs w:val="20"/>
              </w:rPr>
              <w:t>Платежное поручение</w:t>
            </w:r>
          </w:p>
        </w:tc>
      </w:tr>
      <w:tr w:rsidR="00CE0955" w:rsidRPr="00CE0955" w14:paraId="11F43E8F" w14:textId="77777777" w:rsidTr="00B671D2">
        <w:trPr>
          <w:trHeight w:val="747"/>
        </w:trPr>
        <w:tc>
          <w:tcPr>
            <w:tcW w:w="578" w:type="pct"/>
            <w:shd w:val="clear" w:color="auto" w:fill="auto"/>
          </w:tcPr>
          <w:p w14:paraId="0C40EC7C"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rPr>
              <w:t>Возмещение ущерба имуществу (за исключением страховых возмещений)</w:t>
            </w:r>
          </w:p>
        </w:tc>
        <w:tc>
          <w:tcPr>
            <w:tcW w:w="676" w:type="pct"/>
            <w:shd w:val="clear" w:color="auto" w:fill="auto"/>
          </w:tcPr>
          <w:p w14:paraId="31BD0A5E"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 xml:space="preserve">Доходы </w:t>
            </w:r>
            <w:r w:rsidRPr="00BE03B2">
              <w:rPr>
                <w:rFonts w:ascii="Times New Roman" w:hAnsi="Times New Roman"/>
                <w:sz w:val="20"/>
              </w:rPr>
              <w:t>от денежных взысканий (штрафов) и иных сумм в возмещение ущерба имуществу, в том числе ущерба по финансовым активам</w:t>
            </w:r>
          </w:p>
        </w:tc>
        <w:tc>
          <w:tcPr>
            <w:tcW w:w="333" w:type="pct"/>
            <w:shd w:val="clear" w:color="auto" w:fill="auto"/>
          </w:tcPr>
          <w:p w14:paraId="3C439044" w14:textId="77777777" w:rsidR="00CE0955" w:rsidRPr="00BE03B2" w:rsidRDefault="00CE0955" w:rsidP="00451EF5">
            <w:pPr>
              <w:pStyle w:val="aff8"/>
              <w:jc w:val="center"/>
              <w:rPr>
                <w:rFonts w:ascii="Times New Roman" w:hAnsi="Times New Roman"/>
                <w:sz w:val="20"/>
                <w:szCs w:val="20"/>
              </w:rPr>
            </w:pPr>
            <w:r w:rsidRPr="00BE03B2">
              <w:rPr>
                <w:rFonts w:ascii="Times New Roman" w:hAnsi="Times New Roman"/>
                <w:sz w:val="20"/>
                <w:szCs w:val="20"/>
              </w:rPr>
              <w:t>144</w:t>
            </w:r>
          </w:p>
        </w:tc>
        <w:tc>
          <w:tcPr>
            <w:tcW w:w="759" w:type="pct"/>
            <w:shd w:val="clear" w:color="auto" w:fill="auto"/>
          </w:tcPr>
          <w:p w14:paraId="07024B8F"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составе доходов текущего периода либо доходов будущих периодов (в случае оспаривания контрагентом суммы ущерба)</w:t>
            </w:r>
          </w:p>
        </w:tc>
        <w:tc>
          <w:tcPr>
            <w:tcW w:w="791" w:type="pct"/>
            <w:shd w:val="clear" w:color="auto" w:fill="auto"/>
          </w:tcPr>
          <w:p w14:paraId="7E197208" w14:textId="77777777" w:rsidR="00CE0955" w:rsidRPr="00BE03B2" w:rsidRDefault="00CE0955" w:rsidP="00451EF5">
            <w:pPr>
              <w:ind w:firstLine="34"/>
              <w:rPr>
                <w:rFonts w:eastAsia="Calibri"/>
                <w:sz w:val="20"/>
              </w:rPr>
            </w:pPr>
            <w:r w:rsidRPr="00BE03B2">
              <w:rPr>
                <w:rFonts w:eastAsia="Calibri"/>
                <w:sz w:val="20"/>
              </w:rPr>
              <w:t>На дату признания должником либо дату вступления в законную силу решения суда</w:t>
            </w:r>
          </w:p>
          <w:p w14:paraId="313888E1"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На дату предъявления плательщику документа, устанавливающего право требования возмещения по ущербу имущества</w:t>
            </w:r>
          </w:p>
        </w:tc>
        <w:tc>
          <w:tcPr>
            <w:tcW w:w="902" w:type="pct"/>
          </w:tcPr>
          <w:p w14:paraId="60E7EFD6" w14:textId="77777777" w:rsidR="00CE0955" w:rsidRPr="00BE03B2" w:rsidRDefault="00D13C69" w:rsidP="00D13C69">
            <w:pPr>
              <w:pStyle w:val="aff8"/>
              <w:jc w:val="both"/>
              <w:rPr>
                <w:rFonts w:eastAsiaTheme="minorHAnsi"/>
                <w:sz w:val="20"/>
              </w:rPr>
            </w:pPr>
            <w:r w:rsidRPr="00BE03B2">
              <w:rPr>
                <w:rFonts w:ascii="Times New Roman" w:hAnsi="Times New Roman"/>
                <w:i/>
                <w:sz w:val="20"/>
                <w:szCs w:val="20"/>
              </w:rPr>
              <w:t>Ведомость начисления доходов бюджета (ф. 0510837) / Извещение о начислении доходов (уточнении начисления) (ф. 0510432)</w:t>
            </w:r>
          </w:p>
        </w:tc>
        <w:tc>
          <w:tcPr>
            <w:tcW w:w="961" w:type="pct"/>
            <w:shd w:val="clear" w:color="auto" w:fill="auto"/>
          </w:tcPr>
          <w:p w14:paraId="3CE8C540" w14:textId="77777777" w:rsidR="00CE0955" w:rsidRPr="00BE03B2" w:rsidRDefault="00CE0955" w:rsidP="00451EF5">
            <w:pPr>
              <w:ind w:firstLine="0"/>
              <w:rPr>
                <w:rFonts w:eastAsia="Calibri"/>
                <w:sz w:val="20"/>
              </w:rPr>
            </w:pPr>
            <w:r w:rsidRPr="00BE03B2">
              <w:rPr>
                <w:rFonts w:eastAsiaTheme="minorHAnsi"/>
                <w:sz w:val="20"/>
              </w:rPr>
              <w:t>Документ, подтверждающий право требования сумм штрафов, пеней, неустоек и иных сумм возмещения ущерба к уплате</w:t>
            </w:r>
          </w:p>
          <w:p w14:paraId="48E4004A" w14:textId="77777777" w:rsidR="00CE0955" w:rsidRPr="00BE03B2" w:rsidRDefault="00CE0955" w:rsidP="0005588C">
            <w:pPr>
              <w:ind w:firstLine="0"/>
              <w:rPr>
                <w:rFonts w:eastAsia="Calibri"/>
                <w:sz w:val="20"/>
              </w:rPr>
            </w:pPr>
            <w:r w:rsidRPr="00BE03B2">
              <w:rPr>
                <w:rFonts w:eastAsia="Calibri"/>
                <w:sz w:val="20"/>
              </w:rPr>
              <w:t>Расчет</w:t>
            </w:r>
            <w:r w:rsidRPr="00BE03B2">
              <w:rPr>
                <w:sz w:val="20"/>
              </w:rPr>
              <w:t xml:space="preserve"> суммы возмещения (неунифицированная форма)</w:t>
            </w:r>
          </w:p>
          <w:p w14:paraId="6DEC0121" w14:textId="77777777" w:rsidR="00CE0955" w:rsidRPr="00BE03B2" w:rsidRDefault="00CE0955" w:rsidP="00D13C69">
            <w:pPr>
              <w:pStyle w:val="aff8"/>
              <w:jc w:val="both"/>
              <w:rPr>
                <w:rFonts w:ascii="Times New Roman" w:hAnsi="Times New Roman"/>
                <w:sz w:val="20"/>
                <w:szCs w:val="20"/>
              </w:rPr>
            </w:pPr>
            <w:r w:rsidRPr="00BE03B2">
              <w:rPr>
                <w:rFonts w:ascii="Times New Roman" w:hAnsi="Times New Roman"/>
                <w:sz w:val="20"/>
                <w:szCs w:val="20"/>
              </w:rPr>
              <w:t>Иные документы</w:t>
            </w:r>
          </w:p>
        </w:tc>
      </w:tr>
      <w:tr w:rsidR="00CE0955" w:rsidRPr="00CE0955" w14:paraId="2B3F798A" w14:textId="77777777" w:rsidTr="00B671D2">
        <w:trPr>
          <w:trHeight w:val="747"/>
        </w:trPr>
        <w:tc>
          <w:tcPr>
            <w:tcW w:w="578" w:type="pct"/>
            <w:vMerge w:val="restart"/>
            <w:shd w:val="clear" w:color="auto" w:fill="auto"/>
          </w:tcPr>
          <w:p w14:paraId="6210B942"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Прочие доходы от сумм принудительного изъятия</w:t>
            </w:r>
          </w:p>
        </w:tc>
        <w:tc>
          <w:tcPr>
            <w:tcW w:w="676" w:type="pct"/>
            <w:shd w:val="clear" w:color="auto" w:fill="auto"/>
          </w:tcPr>
          <w:p w14:paraId="369FF37E"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Прочие доходы от сумм принудительного изъятия</w:t>
            </w:r>
          </w:p>
        </w:tc>
        <w:tc>
          <w:tcPr>
            <w:tcW w:w="333" w:type="pct"/>
            <w:vMerge w:val="restart"/>
            <w:shd w:val="clear" w:color="auto" w:fill="auto"/>
          </w:tcPr>
          <w:p w14:paraId="314CEC6F" w14:textId="77777777" w:rsidR="00CE0955" w:rsidRPr="00BE03B2" w:rsidRDefault="00CE0955" w:rsidP="00451EF5">
            <w:pPr>
              <w:pStyle w:val="aff8"/>
              <w:jc w:val="center"/>
              <w:rPr>
                <w:rFonts w:ascii="Times New Roman" w:hAnsi="Times New Roman"/>
                <w:sz w:val="20"/>
                <w:szCs w:val="20"/>
              </w:rPr>
            </w:pPr>
            <w:r w:rsidRPr="00BE03B2">
              <w:rPr>
                <w:rFonts w:ascii="Times New Roman" w:hAnsi="Times New Roman"/>
                <w:sz w:val="20"/>
                <w:szCs w:val="20"/>
              </w:rPr>
              <w:t>145</w:t>
            </w:r>
          </w:p>
        </w:tc>
        <w:tc>
          <w:tcPr>
            <w:tcW w:w="759" w:type="pct"/>
            <w:shd w:val="clear" w:color="auto" w:fill="auto"/>
          </w:tcPr>
          <w:p w14:paraId="6F1738FC"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составе доходов текущего периода</w:t>
            </w:r>
            <w:r w:rsidRPr="00BE03B2">
              <w:t xml:space="preserve"> </w:t>
            </w:r>
            <w:r w:rsidRPr="00BE03B2">
              <w:rPr>
                <w:rFonts w:ascii="Times New Roman" w:hAnsi="Times New Roman"/>
                <w:sz w:val="20"/>
                <w:szCs w:val="20"/>
              </w:rPr>
              <w:t>либо доходов будущих периодов (в случае оспаривания оснований и размеров штрафов, пеней, неустоек, возмещения ущерба)</w:t>
            </w:r>
          </w:p>
        </w:tc>
        <w:tc>
          <w:tcPr>
            <w:tcW w:w="791" w:type="pct"/>
            <w:shd w:val="clear" w:color="auto" w:fill="auto"/>
          </w:tcPr>
          <w:p w14:paraId="68F21381"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составе доходов текущего года:</w:t>
            </w:r>
          </w:p>
          <w:p w14:paraId="29E334B9"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на дату предъявления плательщику документа, устанавливающего право требования по уплате предусмотренных договором (соглашением) неустоек (штрафов, пеней);на дату возникновения требования к плательщику штрафов, пеней, неустоек, возмещения ущерба</w:t>
            </w:r>
          </w:p>
          <w:p w14:paraId="0C6A7686"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составе доходов будущих периодов - на дату подачи иска в суд</w:t>
            </w:r>
          </w:p>
        </w:tc>
        <w:tc>
          <w:tcPr>
            <w:tcW w:w="902" w:type="pct"/>
          </w:tcPr>
          <w:p w14:paraId="6B51B9EF" w14:textId="77777777" w:rsidR="00CE0955" w:rsidRPr="00BE03B2" w:rsidRDefault="00D13C69" w:rsidP="00D13C69">
            <w:pPr>
              <w:pStyle w:val="aff8"/>
              <w:jc w:val="both"/>
              <w:rPr>
                <w:rFonts w:ascii="Times New Roman" w:hAnsi="Times New Roman"/>
                <w:sz w:val="20"/>
                <w:szCs w:val="20"/>
              </w:rPr>
            </w:pPr>
            <w:r w:rsidRPr="00BE03B2">
              <w:rPr>
                <w:rFonts w:ascii="Times New Roman" w:hAnsi="Times New Roman"/>
                <w:i/>
                <w:sz w:val="20"/>
                <w:szCs w:val="20"/>
              </w:rPr>
              <w:t>Ведомость начисления доходов бюджета (ф. 0510837) / Извещение о начислении доходов (уточнении начисления) (ф. 0510432)</w:t>
            </w:r>
          </w:p>
        </w:tc>
        <w:tc>
          <w:tcPr>
            <w:tcW w:w="961" w:type="pct"/>
            <w:shd w:val="clear" w:color="auto" w:fill="auto"/>
          </w:tcPr>
          <w:p w14:paraId="3956FC10"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Договор</w:t>
            </w:r>
          </w:p>
          <w:p w14:paraId="5910BD90" w14:textId="77777777" w:rsidR="00CE0955" w:rsidRPr="00BE03B2" w:rsidRDefault="00CE0955" w:rsidP="00451EF5">
            <w:pPr>
              <w:ind w:firstLine="0"/>
              <w:rPr>
                <w:rFonts w:eastAsia="Calibri"/>
                <w:sz w:val="20"/>
              </w:rPr>
            </w:pPr>
            <w:r w:rsidRPr="00BE03B2">
              <w:rPr>
                <w:rFonts w:eastAsiaTheme="minorHAnsi"/>
                <w:sz w:val="20"/>
              </w:rPr>
              <w:t>Документ, подтверждающий право требования сумм штрафов, пеней, неустоек и иных сумм возмещения ущерба к уплате</w:t>
            </w:r>
          </w:p>
          <w:p w14:paraId="72452FA6"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Иск в суд</w:t>
            </w:r>
          </w:p>
          <w:p w14:paraId="6341FA8C"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Решение, постановление суда</w:t>
            </w:r>
          </w:p>
          <w:p w14:paraId="7535C7D0" w14:textId="77777777" w:rsidR="00CE0955" w:rsidRPr="00BE03B2" w:rsidRDefault="00CE0955" w:rsidP="00D13C69">
            <w:pPr>
              <w:pStyle w:val="aff8"/>
              <w:jc w:val="both"/>
              <w:rPr>
                <w:rFonts w:ascii="Times New Roman" w:hAnsi="Times New Roman"/>
                <w:sz w:val="20"/>
                <w:szCs w:val="20"/>
              </w:rPr>
            </w:pPr>
            <w:r w:rsidRPr="00BE03B2">
              <w:rPr>
                <w:rFonts w:ascii="Times New Roman" w:hAnsi="Times New Roman"/>
                <w:sz w:val="20"/>
                <w:szCs w:val="20"/>
              </w:rPr>
              <w:t>Иные документы</w:t>
            </w:r>
          </w:p>
        </w:tc>
      </w:tr>
      <w:tr w:rsidR="00CE0955" w:rsidRPr="00CE0955" w14:paraId="33CC6743" w14:textId="77777777" w:rsidTr="00B671D2">
        <w:trPr>
          <w:trHeight w:val="747"/>
        </w:trPr>
        <w:tc>
          <w:tcPr>
            <w:tcW w:w="578" w:type="pct"/>
            <w:vMerge/>
            <w:shd w:val="clear" w:color="auto" w:fill="auto"/>
          </w:tcPr>
          <w:p w14:paraId="239AF928" w14:textId="77777777" w:rsidR="00CE0955" w:rsidRPr="00CE0955" w:rsidRDefault="00CE0955" w:rsidP="00451EF5">
            <w:pPr>
              <w:pStyle w:val="aff8"/>
              <w:jc w:val="both"/>
              <w:rPr>
                <w:rFonts w:ascii="Times New Roman" w:hAnsi="Times New Roman"/>
                <w:color w:val="002060"/>
                <w:sz w:val="20"/>
                <w:szCs w:val="20"/>
              </w:rPr>
            </w:pPr>
          </w:p>
        </w:tc>
        <w:tc>
          <w:tcPr>
            <w:tcW w:w="676" w:type="pct"/>
            <w:vMerge w:val="restart"/>
            <w:shd w:val="clear" w:color="auto" w:fill="auto"/>
          </w:tcPr>
          <w:p w14:paraId="0B554834"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Доходы от административных штрафов</w:t>
            </w:r>
          </w:p>
        </w:tc>
        <w:tc>
          <w:tcPr>
            <w:tcW w:w="333" w:type="pct"/>
            <w:vMerge/>
            <w:shd w:val="clear" w:color="auto" w:fill="auto"/>
          </w:tcPr>
          <w:p w14:paraId="61BFB01B" w14:textId="77777777" w:rsidR="00CE0955" w:rsidRPr="00BE03B2" w:rsidRDefault="00CE0955" w:rsidP="00451EF5">
            <w:pPr>
              <w:pStyle w:val="aff8"/>
              <w:jc w:val="center"/>
              <w:rPr>
                <w:rFonts w:ascii="Times New Roman" w:hAnsi="Times New Roman"/>
                <w:sz w:val="20"/>
                <w:szCs w:val="20"/>
              </w:rPr>
            </w:pPr>
          </w:p>
        </w:tc>
        <w:tc>
          <w:tcPr>
            <w:tcW w:w="759" w:type="pct"/>
            <w:shd w:val="clear" w:color="auto" w:fill="auto"/>
          </w:tcPr>
          <w:p w14:paraId="11D3E503"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доходах будущих периодов - до вступления в силу постановлени</w:t>
            </w:r>
            <w:r w:rsidRPr="00BE03B2">
              <w:rPr>
                <w:rFonts w:ascii="Times New Roman" w:hAnsi="Times New Roman"/>
                <w:sz w:val="20"/>
                <w:szCs w:val="20"/>
              </w:rPr>
              <w:lastRenderedPageBreak/>
              <w:t>я (решения) по делу об административном правонарушении</w:t>
            </w:r>
          </w:p>
          <w:p w14:paraId="09055878"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составе доходов текущего периода - при вступлении в силу вынесенного постановления (решения суда) по делу об административном правонарушении</w:t>
            </w:r>
          </w:p>
        </w:tc>
        <w:tc>
          <w:tcPr>
            <w:tcW w:w="791" w:type="pct"/>
            <w:shd w:val="clear" w:color="auto" w:fill="auto"/>
          </w:tcPr>
          <w:p w14:paraId="2D1FA5CC"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lastRenderedPageBreak/>
              <w:t>В доходах будущих периодов - на дату вынесения постановлени</w:t>
            </w:r>
            <w:r w:rsidRPr="00BE03B2">
              <w:rPr>
                <w:rFonts w:ascii="Times New Roman" w:hAnsi="Times New Roman"/>
                <w:sz w:val="20"/>
                <w:szCs w:val="20"/>
              </w:rPr>
              <w:lastRenderedPageBreak/>
              <w:t>я об административном правонарушении</w:t>
            </w:r>
          </w:p>
          <w:p w14:paraId="32285169"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составе доходов текущего периода - на дату вступления в силу вынесенного постановления по делу об административном правонарушении, на дату вступления в силу решения суда по делу об административном правонарушении</w:t>
            </w:r>
          </w:p>
        </w:tc>
        <w:tc>
          <w:tcPr>
            <w:tcW w:w="902" w:type="pct"/>
          </w:tcPr>
          <w:p w14:paraId="4FC7FBDD" w14:textId="77777777" w:rsidR="00CE0955" w:rsidRPr="00BE03B2" w:rsidRDefault="00D72A8B" w:rsidP="00D72A8B">
            <w:pPr>
              <w:pStyle w:val="aff8"/>
              <w:jc w:val="both"/>
              <w:rPr>
                <w:rFonts w:ascii="Times New Roman" w:hAnsi="Times New Roman"/>
                <w:sz w:val="20"/>
                <w:szCs w:val="20"/>
              </w:rPr>
            </w:pPr>
            <w:r w:rsidRPr="00BE03B2">
              <w:rPr>
                <w:rFonts w:ascii="Times New Roman" w:hAnsi="Times New Roman"/>
                <w:i/>
                <w:sz w:val="20"/>
                <w:szCs w:val="20"/>
              </w:rPr>
              <w:lastRenderedPageBreak/>
              <w:t xml:space="preserve">Ведомость начисления доходов бюджета (ф. 0510837) / Извещение о </w:t>
            </w:r>
            <w:r w:rsidRPr="00BE03B2">
              <w:rPr>
                <w:rFonts w:ascii="Times New Roman" w:hAnsi="Times New Roman"/>
                <w:i/>
                <w:sz w:val="20"/>
                <w:szCs w:val="20"/>
              </w:rPr>
              <w:lastRenderedPageBreak/>
              <w:t>начислении доходов (уточнении начисления) (ф. 0510432)</w:t>
            </w:r>
          </w:p>
        </w:tc>
        <w:tc>
          <w:tcPr>
            <w:tcW w:w="961" w:type="pct"/>
            <w:shd w:val="clear" w:color="auto" w:fill="auto"/>
          </w:tcPr>
          <w:p w14:paraId="46163B81"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lastRenderedPageBreak/>
              <w:t>Постановление об административном правонарушении</w:t>
            </w:r>
          </w:p>
          <w:p w14:paraId="5DF5A51E" w14:textId="77777777" w:rsidR="00CE0955" w:rsidRPr="00BE03B2" w:rsidRDefault="00CE0955" w:rsidP="00D72A8B">
            <w:pPr>
              <w:pStyle w:val="aff8"/>
              <w:jc w:val="both"/>
              <w:rPr>
                <w:rFonts w:ascii="Times New Roman" w:hAnsi="Times New Roman"/>
                <w:sz w:val="20"/>
                <w:szCs w:val="20"/>
              </w:rPr>
            </w:pPr>
            <w:r w:rsidRPr="00BE03B2">
              <w:rPr>
                <w:rFonts w:ascii="Times New Roman" w:hAnsi="Times New Roman"/>
                <w:sz w:val="20"/>
                <w:szCs w:val="20"/>
              </w:rPr>
              <w:t xml:space="preserve">Решение суда по делу об </w:t>
            </w:r>
            <w:r w:rsidRPr="00BE03B2">
              <w:rPr>
                <w:rFonts w:ascii="Times New Roman" w:hAnsi="Times New Roman"/>
                <w:sz w:val="20"/>
                <w:szCs w:val="20"/>
              </w:rPr>
              <w:lastRenderedPageBreak/>
              <w:t>административном правонарушении</w:t>
            </w:r>
          </w:p>
        </w:tc>
      </w:tr>
      <w:tr w:rsidR="00CE0955" w:rsidRPr="00CE0955" w14:paraId="3DAAECC7" w14:textId="77777777" w:rsidTr="00B671D2">
        <w:trPr>
          <w:trHeight w:val="747"/>
        </w:trPr>
        <w:tc>
          <w:tcPr>
            <w:tcW w:w="578" w:type="pct"/>
            <w:vMerge/>
            <w:shd w:val="clear" w:color="auto" w:fill="auto"/>
          </w:tcPr>
          <w:p w14:paraId="43A23661" w14:textId="77777777" w:rsidR="00CE0955" w:rsidRPr="00CE0955" w:rsidRDefault="00CE0955" w:rsidP="00451EF5">
            <w:pPr>
              <w:pStyle w:val="aff8"/>
              <w:jc w:val="both"/>
              <w:rPr>
                <w:rFonts w:ascii="Times New Roman" w:hAnsi="Times New Roman"/>
                <w:color w:val="002060"/>
                <w:sz w:val="20"/>
                <w:szCs w:val="20"/>
              </w:rPr>
            </w:pPr>
          </w:p>
        </w:tc>
        <w:tc>
          <w:tcPr>
            <w:tcW w:w="676" w:type="pct"/>
            <w:vMerge/>
            <w:shd w:val="clear" w:color="auto" w:fill="auto"/>
          </w:tcPr>
          <w:p w14:paraId="410CF431" w14:textId="77777777" w:rsidR="00CE0955" w:rsidRPr="00CE0955" w:rsidRDefault="00CE0955" w:rsidP="00451EF5">
            <w:pPr>
              <w:pStyle w:val="aff8"/>
              <w:jc w:val="both"/>
              <w:rPr>
                <w:rFonts w:ascii="Times New Roman" w:hAnsi="Times New Roman"/>
                <w:color w:val="002060"/>
                <w:sz w:val="20"/>
                <w:szCs w:val="20"/>
              </w:rPr>
            </w:pPr>
          </w:p>
        </w:tc>
        <w:tc>
          <w:tcPr>
            <w:tcW w:w="333" w:type="pct"/>
            <w:vMerge/>
            <w:shd w:val="clear" w:color="auto" w:fill="auto"/>
          </w:tcPr>
          <w:p w14:paraId="2900C42F" w14:textId="77777777" w:rsidR="00CE0955" w:rsidRPr="00CE0955" w:rsidRDefault="00CE0955" w:rsidP="00451EF5">
            <w:pPr>
              <w:pStyle w:val="aff8"/>
              <w:jc w:val="center"/>
              <w:rPr>
                <w:rFonts w:ascii="Times New Roman" w:hAnsi="Times New Roman"/>
                <w:color w:val="002060"/>
                <w:sz w:val="20"/>
                <w:szCs w:val="20"/>
              </w:rPr>
            </w:pPr>
          </w:p>
        </w:tc>
        <w:tc>
          <w:tcPr>
            <w:tcW w:w="759" w:type="pct"/>
            <w:shd w:val="clear" w:color="auto" w:fill="auto"/>
          </w:tcPr>
          <w:p w14:paraId="1D730463"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доходах будущих периодов - по факту вынесения требования о возмещении ущерба</w:t>
            </w:r>
          </w:p>
          <w:p w14:paraId="607BFE1D"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составе доходов текущего периода – по решению суда либо при добровольной оплате суммы ущерба виновным лицом</w:t>
            </w:r>
          </w:p>
        </w:tc>
        <w:tc>
          <w:tcPr>
            <w:tcW w:w="791" w:type="pct"/>
            <w:shd w:val="clear" w:color="auto" w:fill="auto"/>
          </w:tcPr>
          <w:p w14:paraId="0FD08890"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доходах будущих периодов - на дату вынесения требования</w:t>
            </w:r>
          </w:p>
          <w:p w14:paraId="4E13B09D"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составе доходов текущего периода - на дату признания должником (в случае добровольной оплаты) либо дату вступления в законную силу решения суда</w:t>
            </w:r>
          </w:p>
        </w:tc>
        <w:tc>
          <w:tcPr>
            <w:tcW w:w="902" w:type="pct"/>
          </w:tcPr>
          <w:p w14:paraId="646B48A1" w14:textId="77777777" w:rsidR="00CE0955" w:rsidRPr="00BE03B2" w:rsidRDefault="00D72A8B" w:rsidP="00D72A8B">
            <w:pPr>
              <w:pStyle w:val="aff8"/>
              <w:jc w:val="both"/>
              <w:rPr>
                <w:rFonts w:ascii="Times New Roman" w:hAnsi="Times New Roman"/>
                <w:sz w:val="20"/>
                <w:szCs w:val="20"/>
              </w:rPr>
            </w:pPr>
            <w:r w:rsidRPr="00BE03B2">
              <w:rPr>
                <w:rFonts w:ascii="Times New Roman" w:hAnsi="Times New Roman"/>
                <w:i/>
                <w:sz w:val="20"/>
                <w:szCs w:val="20"/>
              </w:rPr>
              <w:t>Ведомость начисления доходов бюджета (ф. 0510837) / Извещение о начислении доходов (уточнении начисления) (ф. 0510432)</w:t>
            </w:r>
          </w:p>
        </w:tc>
        <w:tc>
          <w:tcPr>
            <w:tcW w:w="961" w:type="pct"/>
            <w:shd w:val="clear" w:color="auto" w:fill="auto"/>
          </w:tcPr>
          <w:p w14:paraId="02CE4147" w14:textId="77777777" w:rsidR="00CE0955" w:rsidRPr="00BE03B2" w:rsidRDefault="00CE0955" w:rsidP="00D72A8B">
            <w:pPr>
              <w:pStyle w:val="aff8"/>
              <w:jc w:val="both"/>
              <w:rPr>
                <w:rFonts w:ascii="Times New Roman" w:hAnsi="Times New Roman"/>
                <w:sz w:val="20"/>
                <w:szCs w:val="20"/>
              </w:rPr>
            </w:pPr>
            <w:r w:rsidRPr="00BE03B2">
              <w:rPr>
                <w:rFonts w:ascii="Times New Roman" w:hAnsi="Times New Roman"/>
                <w:sz w:val="20"/>
                <w:szCs w:val="20"/>
              </w:rPr>
              <w:t>Документ, подтверждающий право требования сумм штрафов, пеней, неустоек и иных сумм возмещения ущерба к уплате</w:t>
            </w:r>
          </w:p>
        </w:tc>
      </w:tr>
      <w:tr w:rsidR="00CE0955" w:rsidRPr="00CE0955" w14:paraId="634C3422" w14:textId="77777777" w:rsidTr="00B671D2">
        <w:tc>
          <w:tcPr>
            <w:tcW w:w="578" w:type="pct"/>
            <w:shd w:val="clear" w:color="auto" w:fill="auto"/>
          </w:tcPr>
          <w:p w14:paraId="5DA6823C"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Прочие доходы от сумм принудительного изъятия</w:t>
            </w:r>
          </w:p>
        </w:tc>
        <w:tc>
          <w:tcPr>
            <w:tcW w:w="676" w:type="pct"/>
            <w:shd w:val="clear" w:color="auto" w:fill="auto"/>
          </w:tcPr>
          <w:p w14:paraId="57DF1ED2"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Доходы от административных штрафов, налагаемых мировыми судьями</w:t>
            </w:r>
          </w:p>
        </w:tc>
        <w:tc>
          <w:tcPr>
            <w:tcW w:w="333" w:type="pct"/>
            <w:shd w:val="clear" w:color="auto" w:fill="auto"/>
          </w:tcPr>
          <w:p w14:paraId="25AE5521" w14:textId="77777777" w:rsidR="00CE0955" w:rsidRPr="00BE03B2" w:rsidRDefault="00CE0955" w:rsidP="00451EF5">
            <w:pPr>
              <w:pStyle w:val="aff8"/>
              <w:jc w:val="center"/>
              <w:rPr>
                <w:rFonts w:ascii="Times New Roman" w:hAnsi="Times New Roman"/>
                <w:sz w:val="20"/>
                <w:szCs w:val="20"/>
              </w:rPr>
            </w:pPr>
            <w:r w:rsidRPr="00BE03B2">
              <w:rPr>
                <w:rFonts w:ascii="Times New Roman" w:hAnsi="Times New Roman"/>
                <w:sz w:val="20"/>
                <w:szCs w:val="20"/>
              </w:rPr>
              <w:t>145</w:t>
            </w:r>
          </w:p>
        </w:tc>
        <w:tc>
          <w:tcPr>
            <w:tcW w:w="759" w:type="pct"/>
            <w:shd w:val="clear" w:color="auto" w:fill="auto"/>
          </w:tcPr>
          <w:p w14:paraId="2C04899D"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доходах будущих периодов - до вступления в силу постановления (решения) по делу об административном правонарушении</w:t>
            </w:r>
          </w:p>
          <w:p w14:paraId="45200F78"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 xml:space="preserve">В составе доходов </w:t>
            </w:r>
            <w:r w:rsidRPr="00BE03B2">
              <w:rPr>
                <w:rFonts w:ascii="Times New Roman" w:hAnsi="Times New Roman"/>
                <w:sz w:val="20"/>
                <w:szCs w:val="20"/>
              </w:rPr>
              <w:lastRenderedPageBreak/>
              <w:t>текущего периода - при вступлении в силу вынесенного постановления  по делу об административном правонарушении</w:t>
            </w:r>
          </w:p>
        </w:tc>
        <w:tc>
          <w:tcPr>
            <w:tcW w:w="791" w:type="pct"/>
            <w:shd w:val="clear" w:color="auto" w:fill="auto"/>
          </w:tcPr>
          <w:p w14:paraId="79FE5AB6"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lastRenderedPageBreak/>
              <w:t>Последнее число каждого месяца</w:t>
            </w:r>
          </w:p>
        </w:tc>
        <w:tc>
          <w:tcPr>
            <w:tcW w:w="902" w:type="pct"/>
          </w:tcPr>
          <w:p w14:paraId="2DEAFC71" w14:textId="77777777" w:rsidR="00CE0955" w:rsidRPr="00BE03B2" w:rsidRDefault="00D72A8B" w:rsidP="00B91DAB">
            <w:pPr>
              <w:pStyle w:val="aff8"/>
              <w:jc w:val="both"/>
              <w:rPr>
                <w:rFonts w:ascii="Times New Roman" w:hAnsi="Times New Roman"/>
                <w:iCs/>
                <w:sz w:val="20"/>
                <w:szCs w:val="20"/>
              </w:rPr>
            </w:pPr>
            <w:r w:rsidRPr="00BE03B2">
              <w:rPr>
                <w:rFonts w:ascii="Times New Roman" w:hAnsi="Times New Roman"/>
                <w:iCs/>
                <w:sz w:val="20"/>
                <w:szCs w:val="20"/>
              </w:rPr>
              <w:t>Ведомость группового начисления доходов (ф.</w:t>
            </w:r>
            <w:r w:rsidRPr="00BE03B2">
              <w:rPr>
                <w:rFonts w:ascii="Times New Roman" w:hAnsi="Times New Roman"/>
                <w:sz w:val="20"/>
                <w:szCs w:val="20"/>
              </w:rPr>
              <w:t> </w:t>
            </w:r>
            <w:r w:rsidRPr="00BE03B2">
              <w:rPr>
                <w:rFonts w:ascii="Times New Roman" w:hAnsi="Times New Roman"/>
                <w:iCs/>
                <w:sz w:val="20"/>
                <w:szCs w:val="20"/>
              </w:rPr>
              <w:t>0510431)</w:t>
            </w:r>
          </w:p>
        </w:tc>
        <w:tc>
          <w:tcPr>
            <w:tcW w:w="961" w:type="pct"/>
            <w:shd w:val="clear" w:color="auto" w:fill="auto"/>
          </w:tcPr>
          <w:p w14:paraId="6CFA8EFB" w14:textId="5F2C885A" w:rsidR="00CE0955" w:rsidRPr="00CE0955" w:rsidRDefault="00CE0955" w:rsidP="00451EF5">
            <w:pPr>
              <w:pStyle w:val="aff8"/>
              <w:jc w:val="both"/>
              <w:rPr>
                <w:rFonts w:ascii="Times New Roman" w:hAnsi="Times New Roman"/>
                <w:i/>
                <w:color w:val="002060"/>
                <w:sz w:val="20"/>
                <w:szCs w:val="20"/>
              </w:rPr>
            </w:pPr>
          </w:p>
        </w:tc>
      </w:tr>
      <w:tr w:rsidR="00CE0955" w:rsidRPr="00CE0955" w14:paraId="082AC30F" w14:textId="77777777" w:rsidTr="00B671D2">
        <w:tc>
          <w:tcPr>
            <w:tcW w:w="578" w:type="pct"/>
            <w:vMerge w:val="restart"/>
            <w:shd w:val="clear" w:color="auto" w:fill="auto"/>
          </w:tcPr>
          <w:p w14:paraId="7D78ED6A" w14:textId="77777777" w:rsidR="00CE0955" w:rsidRPr="00BE03B2" w:rsidRDefault="00CE0955" w:rsidP="00451EF5">
            <w:pPr>
              <w:pStyle w:val="aff8"/>
              <w:jc w:val="both"/>
              <w:rPr>
                <w:rFonts w:ascii="Times New Roman" w:hAnsi="Times New Roman"/>
                <w:sz w:val="20"/>
                <w:szCs w:val="20"/>
              </w:rPr>
            </w:pPr>
            <w:r w:rsidRPr="00BE03B2">
              <w:rPr>
                <w:rFonts w:ascii="Times New Roman" w:eastAsia="Times New Roman" w:hAnsi="Times New Roman"/>
                <w:sz w:val="20"/>
                <w:szCs w:val="20"/>
                <w:lang w:eastAsia="ru-RU"/>
              </w:rPr>
              <w:t>Поступления текущего характера от других бюджетов бюджетной системы Российской Федерации</w:t>
            </w:r>
          </w:p>
        </w:tc>
        <w:tc>
          <w:tcPr>
            <w:tcW w:w="676" w:type="pct"/>
            <w:shd w:val="clear" w:color="auto" w:fill="auto"/>
          </w:tcPr>
          <w:p w14:paraId="2338FF62" w14:textId="77777777" w:rsidR="00CE0955" w:rsidRPr="00BE03B2" w:rsidRDefault="00CE0955" w:rsidP="00451EF5">
            <w:pPr>
              <w:pStyle w:val="aff8"/>
              <w:jc w:val="both"/>
              <w:rPr>
                <w:rFonts w:ascii="Times New Roman" w:eastAsia="Times New Roman" w:hAnsi="Times New Roman"/>
                <w:sz w:val="20"/>
                <w:szCs w:val="20"/>
                <w:lang w:eastAsia="ru-RU"/>
              </w:rPr>
            </w:pPr>
            <w:r w:rsidRPr="00BE03B2">
              <w:rPr>
                <w:rFonts w:ascii="Times New Roman" w:eastAsia="Times New Roman" w:hAnsi="Times New Roman"/>
                <w:sz w:val="20"/>
                <w:szCs w:val="20"/>
                <w:lang w:eastAsia="ru-RU"/>
              </w:rPr>
              <w:t>Доходы в виде дотаций, субсидий, субвенций и иных межбюджетных трансфертов из других бюджетов бюджетной системы Российской Федерации текущего характера</w:t>
            </w:r>
          </w:p>
        </w:tc>
        <w:tc>
          <w:tcPr>
            <w:tcW w:w="333" w:type="pct"/>
            <w:vMerge w:val="restart"/>
            <w:shd w:val="clear" w:color="auto" w:fill="auto"/>
          </w:tcPr>
          <w:p w14:paraId="5CAA2073" w14:textId="77777777" w:rsidR="00CE0955" w:rsidRPr="00BE03B2" w:rsidRDefault="00CE0955" w:rsidP="00451EF5">
            <w:pPr>
              <w:pStyle w:val="aff8"/>
              <w:jc w:val="center"/>
              <w:rPr>
                <w:rFonts w:ascii="Times New Roman" w:hAnsi="Times New Roman"/>
                <w:sz w:val="20"/>
                <w:szCs w:val="20"/>
              </w:rPr>
            </w:pPr>
            <w:r w:rsidRPr="00BE03B2">
              <w:rPr>
                <w:rFonts w:ascii="Times New Roman" w:eastAsia="Times New Roman" w:hAnsi="Times New Roman"/>
                <w:sz w:val="20"/>
                <w:szCs w:val="20"/>
              </w:rPr>
              <w:t>151</w:t>
            </w:r>
          </w:p>
        </w:tc>
        <w:tc>
          <w:tcPr>
            <w:tcW w:w="759" w:type="pct"/>
            <w:shd w:val="clear" w:color="auto" w:fill="auto"/>
          </w:tcPr>
          <w:p w14:paraId="05ABD16B" w14:textId="77777777" w:rsidR="00CE0955" w:rsidRPr="00BE03B2" w:rsidRDefault="00CE0955" w:rsidP="00451EF5">
            <w:pPr>
              <w:pStyle w:val="aff8"/>
              <w:jc w:val="both"/>
              <w:rPr>
                <w:rFonts w:ascii="Times New Roman" w:eastAsia="Times New Roman" w:hAnsi="Times New Roman"/>
                <w:sz w:val="20"/>
                <w:szCs w:val="20"/>
              </w:rPr>
            </w:pPr>
            <w:r w:rsidRPr="00BE03B2">
              <w:rPr>
                <w:rFonts w:ascii="Times New Roman" w:eastAsia="Times New Roman" w:hAnsi="Times New Roman"/>
                <w:sz w:val="20"/>
                <w:szCs w:val="20"/>
              </w:rPr>
              <w:t>С условиями - в составе доходов будущих периодов.</w:t>
            </w:r>
          </w:p>
          <w:p w14:paraId="2B8DB018" w14:textId="77777777" w:rsidR="00CE0955" w:rsidRPr="00BE03B2" w:rsidRDefault="00CE0955" w:rsidP="00451EF5">
            <w:pPr>
              <w:pStyle w:val="aff8"/>
              <w:jc w:val="both"/>
              <w:rPr>
                <w:rFonts w:ascii="Times New Roman" w:eastAsia="Times New Roman" w:hAnsi="Times New Roman"/>
                <w:sz w:val="20"/>
                <w:szCs w:val="20"/>
                <w:lang w:eastAsia="ru-RU"/>
              </w:rPr>
            </w:pPr>
            <w:r w:rsidRPr="00BE03B2">
              <w:rPr>
                <w:rFonts w:ascii="Times New Roman" w:eastAsia="Times New Roman" w:hAnsi="Times New Roman"/>
                <w:sz w:val="20"/>
                <w:szCs w:val="20"/>
                <w:lang w:eastAsia="ru-RU"/>
              </w:rPr>
              <w:t>В составе доходов текущего отчетного периода признаются по факту достижения целевых показателей</w:t>
            </w:r>
          </w:p>
          <w:p w14:paraId="75A9415D"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Без условий - в составе доходов текущего отчетного периода</w:t>
            </w:r>
          </w:p>
        </w:tc>
        <w:tc>
          <w:tcPr>
            <w:tcW w:w="791" w:type="pct"/>
            <w:shd w:val="clear" w:color="auto" w:fill="auto"/>
          </w:tcPr>
          <w:p w14:paraId="793D72E9" w14:textId="77777777" w:rsidR="00CE0955" w:rsidRPr="00BE03B2" w:rsidRDefault="00CE0955" w:rsidP="00451EF5">
            <w:pPr>
              <w:pStyle w:val="aff8"/>
              <w:jc w:val="both"/>
              <w:rPr>
                <w:rFonts w:ascii="Times New Roman" w:eastAsia="Times New Roman" w:hAnsi="Times New Roman"/>
                <w:sz w:val="20"/>
                <w:szCs w:val="20"/>
              </w:rPr>
            </w:pPr>
            <w:r w:rsidRPr="00BE03B2">
              <w:rPr>
                <w:rFonts w:ascii="Times New Roman" w:eastAsia="Times New Roman" w:hAnsi="Times New Roman"/>
                <w:sz w:val="20"/>
                <w:szCs w:val="20"/>
              </w:rPr>
              <w:t>С условиями - в доходах будущих периодов - на дату возникновения права на их получение (дата Соглашения).</w:t>
            </w:r>
          </w:p>
          <w:p w14:paraId="456E44AA" w14:textId="77777777" w:rsidR="00CE0955" w:rsidRPr="00BE03B2" w:rsidRDefault="00CE0955" w:rsidP="00451EF5">
            <w:pPr>
              <w:autoSpaceDE w:val="0"/>
              <w:autoSpaceDN w:val="0"/>
              <w:adjustRightInd w:val="0"/>
              <w:ind w:firstLine="0"/>
              <w:rPr>
                <w:sz w:val="20"/>
              </w:rPr>
            </w:pPr>
            <w:r w:rsidRPr="00BE03B2">
              <w:rPr>
                <w:sz w:val="20"/>
              </w:rPr>
              <w:t>В составе доходов текущего периода – по дате составления (утверждения) Отчета о выполнении условий предоставления межбюджетного трансферта</w:t>
            </w:r>
          </w:p>
          <w:p w14:paraId="324CF684" w14:textId="77777777" w:rsidR="00CE0955" w:rsidRPr="00BE03B2" w:rsidRDefault="00CE0955" w:rsidP="00451EF5">
            <w:pPr>
              <w:autoSpaceDE w:val="0"/>
              <w:autoSpaceDN w:val="0"/>
              <w:adjustRightInd w:val="0"/>
              <w:ind w:firstLine="0"/>
              <w:rPr>
                <w:sz w:val="20"/>
              </w:rPr>
            </w:pPr>
            <w:r w:rsidRPr="00BE03B2">
              <w:rPr>
                <w:sz w:val="20"/>
              </w:rPr>
              <w:t>Без условий - по факту возникновения права на их получение (по текущему периоду в части трансферта, предоставляемого в текущем периоде) на основании Соглашения о предоставлении трансферта (при наличии), либо иного документарного подтверждения объема бюджетных ассигнований на предоставлен</w:t>
            </w:r>
            <w:r w:rsidRPr="00BE03B2">
              <w:rPr>
                <w:sz w:val="20"/>
              </w:rPr>
              <w:lastRenderedPageBreak/>
              <w:t>ие межбюджетного трансферта</w:t>
            </w:r>
          </w:p>
        </w:tc>
        <w:tc>
          <w:tcPr>
            <w:tcW w:w="902" w:type="pct"/>
          </w:tcPr>
          <w:p w14:paraId="4D99E7BD" w14:textId="77777777" w:rsidR="00CE0955" w:rsidRPr="00BE03B2" w:rsidRDefault="004A5361" w:rsidP="004A5361">
            <w:pPr>
              <w:pStyle w:val="aff8"/>
              <w:jc w:val="both"/>
              <w:rPr>
                <w:rFonts w:ascii="Times New Roman" w:eastAsia="Times New Roman" w:hAnsi="Times New Roman"/>
                <w:sz w:val="20"/>
                <w:szCs w:val="20"/>
                <w:lang w:eastAsia="ru-RU"/>
              </w:rPr>
            </w:pPr>
            <w:r w:rsidRPr="00BE03B2">
              <w:rPr>
                <w:rFonts w:ascii="Times New Roman" w:eastAsia="Times New Roman" w:hAnsi="Times New Roman"/>
                <w:sz w:val="20"/>
                <w:szCs w:val="20"/>
                <w:lang w:eastAsia="ru-RU"/>
              </w:rPr>
              <w:lastRenderedPageBreak/>
              <w:t>Извещение о трансферте, передаваемом с условием (ф. 0510453)</w:t>
            </w:r>
          </w:p>
        </w:tc>
        <w:tc>
          <w:tcPr>
            <w:tcW w:w="961" w:type="pct"/>
            <w:shd w:val="clear" w:color="auto" w:fill="auto"/>
          </w:tcPr>
          <w:p w14:paraId="7EC17B5B" w14:textId="77777777" w:rsidR="00CE0955" w:rsidRPr="00BE03B2" w:rsidRDefault="00CE0955" w:rsidP="00451EF5">
            <w:pPr>
              <w:pStyle w:val="aff8"/>
              <w:jc w:val="both"/>
              <w:rPr>
                <w:rFonts w:ascii="Times New Roman" w:eastAsia="Times New Roman" w:hAnsi="Times New Roman"/>
                <w:sz w:val="20"/>
                <w:szCs w:val="20"/>
              </w:rPr>
            </w:pPr>
            <w:r w:rsidRPr="00BE03B2">
              <w:rPr>
                <w:rFonts w:ascii="Times New Roman" w:eastAsia="Times New Roman" w:hAnsi="Times New Roman"/>
                <w:sz w:val="20"/>
                <w:szCs w:val="20"/>
              </w:rPr>
              <w:t>Отчет о выполнении условий предоставления межбюджетного трансферта</w:t>
            </w:r>
          </w:p>
          <w:p w14:paraId="5FA6417A" w14:textId="77777777" w:rsidR="00CE0955" w:rsidRPr="00BE03B2" w:rsidRDefault="00CE0955" w:rsidP="00451EF5">
            <w:pPr>
              <w:pStyle w:val="aff8"/>
              <w:jc w:val="both"/>
              <w:rPr>
                <w:sz w:val="20"/>
              </w:rPr>
            </w:pPr>
            <w:r w:rsidRPr="00BE03B2">
              <w:rPr>
                <w:rFonts w:ascii="Times New Roman" w:hAnsi="Times New Roman"/>
                <w:sz w:val="20"/>
                <w:szCs w:val="20"/>
              </w:rPr>
              <w:t>Соглашение о предоставлении трансферта</w:t>
            </w:r>
          </w:p>
        </w:tc>
      </w:tr>
      <w:tr w:rsidR="00CE0955" w:rsidRPr="00CE0955" w14:paraId="06BB4C93" w14:textId="77777777" w:rsidTr="00B671D2">
        <w:tc>
          <w:tcPr>
            <w:tcW w:w="578" w:type="pct"/>
            <w:vMerge/>
            <w:shd w:val="clear" w:color="auto" w:fill="auto"/>
          </w:tcPr>
          <w:p w14:paraId="6B89D2D7" w14:textId="77777777" w:rsidR="00CE0955" w:rsidRPr="00CE0955" w:rsidRDefault="00CE0955" w:rsidP="00451EF5">
            <w:pPr>
              <w:pStyle w:val="aff8"/>
              <w:jc w:val="both"/>
              <w:rPr>
                <w:rFonts w:ascii="Times New Roman" w:hAnsi="Times New Roman"/>
                <w:color w:val="002060"/>
                <w:sz w:val="20"/>
                <w:szCs w:val="20"/>
              </w:rPr>
            </w:pPr>
          </w:p>
        </w:tc>
        <w:tc>
          <w:tcPr>
            <w:tcW w:w="676" w:type="pct"/>
            <w:shd w:val="clear" w:color="auto" w:fill="auto"/>
          </w:tcPr>
          <w:p w14:paraId="216A6B62"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Доходы от возврата предоставленных межбюджетных трансфертов текущего характера, в том числе неиспользованных</w:t>
            </w:r>
          </w:p>
        </w:tc>
        <w:tc>
          <w:tcPr>
            <w:tcW w:w="333" w:type="pct"/>
            <w:vMerge/>
            <w:shd w:val="clear" w:color="auto" w:fill="auto"/>
          </w:tcPr>
          <w:p w14:paraId="0AA64A06" w14:textId="77777777" w:rsidR="00CE0955" w:rsidRPr="00BE03B2" w:rsidRDefault="00CE0955" w:rsidP="00451EF5">
            <w:pPr>
              <w:pStyle w:val="aff8"/>
              <w:jc w:val="center"/>
              <w:rPr>
                <w:rFonts w:ascii="Times New Roman" w:hAnsi="Times New Roman"/>
                <w:sz w:val="20"/>
                <w:szCs w:val="20"/>
              </w:rPr>
            </w:pPr>
          </w:p>
        </w:tc>
        <w:tc>
          <w:tcPr>
            <w:tcW w:w="759" w:type="pct"/>
            <w:shd w:val="clear" w:color="auto" w:fill="auto"/>
          </w:tcPr>
          <w:p w14:paraId="28727D3B"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составе доходов текущего периода</w:t>
            </w:r>
          </w:p>
        </w:tc>
        <w:tc>
          <w:tcPr>
            <w:tcW w:w="791" w:type="pct"/>
            <w:shd w:val="clear" w:color="auto" w:fill="auto"/>
          </w:tcPr>
          <w:p w14:paraId="4B3B0AFD"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На дату предоставления информации о невыполнении предоставлении межбюджетного трансферта</w:t>
            </w:r>
          </w:p>
        </w:tc>
        <w:tc>
          <w:tcPr>
            <w:tcW w:w="902" w:type="pct"/>
          </w:tcPr>
          <w:p w14:paraId="33215B7C" w14:textId="77777777" w:rsidR="00CE0955" w:rsidRPr="00BE03B2" w:rsidRDefault="004A5361" w:rsidP="00451EF5">
            <w:pPr>
              <w:pStyle w:val="aff8"/>
              <w:jc w:val="both"/>
              <w:rPr>
                <w:rFonts w:ascii="Times New Roman" w:hAnsi="Times New Roman"/>
                <w:sz w:val="20"/>
                <w:szCs w:val="20"/>
              </w:rPr>
            </w:pPr>
            <w:r w:rsidRPr="00BE03B2">
              <w:rPr>
                <w:rFonts w:ascii="Times New Roman" w:eastAsia="Times New Roman" w:hAnsi="Times New Roman"/>
                <w:sz w:val="20"/>
                <w:szCs w:val="20"/>
                <w:lang w:eastAsia="ru-RU"/>
              </w:rPr>
              <w:t>Извещение о трансферте, передаваемом с условием (ф. 0510453)</w:t>
            </w:r>
          </w:p>
        </w:tc>
        <w:tc>
          <w:tcPr>
            <w:tcW w:w="961" w:type="pct"/>
            <w:shd w:val="clear" w:color="auto" w:fill="auto"/>
          </w:tcPr>
          <w:p w14:paraId="21BF7A24"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Отчет о выполнении условий предоставления межбюджетного трансферта</w:t>
            </w:r>
          </w:p>
          <w:p w14:paraId="49BD859A" w14:textId="4A77C308" w:rsidR="00CE0955" w:rsidRPr="00BE03B2" w:rsidRDefault="00CE0955" w:rsidP="00451EF5">
            <w:pPr>
              <w:pStyle w:val="aff8"/>
              <w:jc w:val="both"/>
              <w:rPr>
                <w:sz w:val="20"/>
              </w:rPr>
            </w:pPr>
          </w:p>
        </w:tc>
      </w:tr>
      <w:tr w:rsidR="00CE0955" w:rsidRPr="00CE0955" w14:paraId="038D193D" w14:textId="77777777" w:rsidTr="00B671D2">
        <w:tc>
          <w:tcPr>
            <w:tcW w:w="578" w:type="pct"/>
            <w:shd w:val="clear" w:color="auto" w:fill="auto"/>
          </w:tcPr>
          <w:p w14:paraId="5A755EE5" w14:textId="77777777" w:rsidR="00CE0955" w:rsidRPr="00CE0955" w:rsidRDefault="00CE0955" w:rsidP="00451EF5">
            <w:pPr>
              <w:pStyle w:val="aff8"/>
              <w:jc w:val="both"/>
              <w:rPr>
                <w:rFonts w:ascii="Times New Roman" w:hAnsi="Times New Roman"/>
                <w:color w:val="002060"/>
                <w:sz w:val="20"/>
                <w:szCs w:val="20"/>
              </w:rPr>
            </w:pPr>
            <w:r w:rsidRPr="00BE03B2">
              <w:rPr>
                <w:rFonts w:ascii="Times New Roman" w:hAnsi="Times New Roman"/>
                <w:sz w:val="20"/>
                <w:szCs w:val="20"/>
              </w:rPr>
              <w:t>Поступления текущего характера в бюджеты бюджетной системы Российской Федерации от бюджетных и автономных учреждений</w:t>
            </w:r>
          </w:p>
        </w:tc>
        <w:tc>
          <w:tcPr>
            <w:tcW w:w="676" w:type="pct"/>
            <w:shd w:val="clear" w:color="auto" w:fill="auto"/>
          </w:tcPr>
          <w:p w14:paraId="63C65992"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Доходы от возврата бюджетными и автономными учреждениями остатков субсидий текущего характера прошлых лет, имеющих целевое назначение, остатков субсидий на государственное задание (при условии  выполнения государственного задания)</w:t>
            </w:r>
          </w:p>
        </w:tc>
        <w:tc>
          <w:tcPr>
            <w:tcW w:w="333" w:type="pct"/>
            <w:shd w:val="clear" w:color="auto" w:fill="auto"/>
          </w:tcPr>
          <w:p w14:paraId="4B6722D6" w14:textId="77777777" w:rsidR="00CE0955" w:rsidRPr="00BE03B2" w:rsidRDefault="00CE0955" w:rsidP="00451EF5">
            <w:pPr>
              <w:pStyle w:val="aff8"/>
              <w:jc w:val="center"/>
              <w:rPr>
                <w:rFonts w:ascii="Times New Roman" w:hAnsi="Times New Roman"/>
                <w:sz w:val="20"/>
                <w:szCs w:val="20"/>
              </w:rPr>
            </w:pPr>
            <w:r w:rsidRPr="00BE03B2">
              <w:rPr>
                <w:rFonts w:ascii="Times New Roman" w:hAnsi="Times New Roman"/>
                <w:sz w:val="20"/>
                <w:szCs w:val="20"/>
              </w:rPr>
              <w:t>153</w:t>
            </w:r>
          </w:p>
        </w:tc>
        <w:tc>
          <w:tcPr>
            <w:tcW w:w="759" w:type="pct"/>
            <w:shd w:val="clear" w:color="auto" w:fill="auto"/>
          </w:tcPr>
          <w:p w14:paraId="4EB03BB1"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составе доходов текущего периода</w:t>
            </w:r>
          </w:p>
        </w:tc>
        <w:tc>
          <w:tcPr>
            <w:tcW w:w="791" w:type="pct"/>
            <w:shd w:val="clear" w:color="auto" w:fill="auto"/>
          </w:tcPr>
          <w:p w14:paraId="59EEC7DF" w14:textId="77777777" w:rsidR="00CE0955" w:rsidRPr="00BE03B2" w:rsidRDefault="00CE0955" w:rsidP="00451EF5">
            <w:pPr>
              <w:autoSpaceDE w:val="0"/>
              <w:autoSpaceDN w:val="0"/>
              <w:adjustRightInd w:val="0"/>
              <w:ind w:firstLine="0"/>
              <w:rPr>
                <w:sz w:val="20"/>
              </w:rPr>
            </w:pPr>
            <w:r w:rsidRPr="00BE03B2">
              <w:rPr>
                <w:sz w:val="20"/>
              </w:rPr>
              <w:t>На дату поступления предписания контрольного органа</w:t>
            </w:r>
          </w:p>
          <w:p w14:paraId="3876964C"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На дату предоставления информации о невыполнении условий предоставления субсидии на иные цели</w:t>
            </w:r>
          </w:p>
          <w:p w14:paraId="3870A4BF"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На дату поступления решения учредителя</w:t>
            </w:r>
          </w:p>
        </w:tc>
        <w:tc>
          <w:tcPr>
            <w:tcW w:w="902" w:type="pct"/>
          </w:tcPr>
          <w:p w14:paraId="546D03A2" w14:textId="77777777" w:rsidR="00CE0955" w:rsidRPr="00BE03B2" w:rsidRDefault="004A5361" w:rsidP="00451EF5">
            <w:pPr>
              <w:widowControl w:val="0"/>
              <w:ind w:firstLine="0"/>
              <w:rPr>
                <w:sz w:val="20"/>
              </w:rPr>
            </w:pPr>
            <w:r w:rsidRPr="00BE03B2">
              <w:rPr>
                <w:sz w:val="20"/>
              </w:rPr>
              <w:t>Извещение о трансферте, передаваемом с условием (ф. 0510453)</w:t>
            </w:r>
          </w:p>
        </w:tc>
        <w:tc>
          <w:tcPr>
            <w:tcW w:w="961" w:type="pct"/>
            <w:shd w:val="clear" w:color="auto" w:fill="auto"/>
          </w:tcPr>
          <w:p w14:paraId="75314C4B" w14:textId="77777777" w:rsidR="00CE0955" w:rsidRPr="00BE03B2" w:rsidRDefault="00CE0955" w:rsidP="00451EF5">
            <w:pPr>
              <w:widowControl w:val="0"/>
              <w:ind w:firstLine="0"/>
              <w:rPr>
                <w:sz w:val="20"/>
              </w:rPr>
            </w:pPr>
            <w:r w:rsidRPr="00BE03B2">
              <w:rPr>
                <w:sz w:val="20"/>
              </w:rPr>
              <w:t>Информация о достижении условий предоставления целевой субсидии (о выполнении условия при передаче актива):</w:t>
            </w:r>
          </w:p>
          <w:p w14:paraId="7F48CF68"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 xml:space="preserve">- </w:t>
            </w:r>
            <w:r w:rsidRPr="00BE03B2">
              <w:rPr>
                <w:rFonts w:ascii="Times New Roman" w:eastAsia="Times New Roman" w:hAnsi="Times New Roman"/>
                <w:sz w:val="20"/>
                <w:szCs w:val="20"/>
              </w:rPr>
              <w:t>Отчет о достижении значений результатов предоставления Субсидии</w:t>
            </w:r>
          </w:p>
          <w:p w14:paraId="5185A1C3"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Предписание контрольного органа</w:t>
            </w:r>
          </w:p>
          <w:p w14:paraId="0E9BA171"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Решение учредителя</w:t>
            </w:r>
          </w:p>
        </w:tc>
      </w:tr>
      <w:tr w:rsidR="00CE0955" w:rsidRPr="00CE0955" w14:paraId="4F6A90DF" w14:textId="77777777" w:rsidTr="00B671D2">
        <w:tc>
          <w:tcPr>
            <w:tcW w:w="578" w:type="pct"/>
            <w:shd w:val="clear" w:color="auto" w:fill="auto"/>
          </w:tcPr>
          <w:p w14:paraId="570DDA94"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Поступления текущего характера от организаций государственного сектора</w:t>
            </w:r>
          </w:p>
        </w:tc>
        <w:tc>
          <w:tcPr>
            <w:tcW w:w="676" w:type="pct"/>
            <w:shd w:val="clear" w:color="auto" w:fill="auto"/>
          </w:tcPr>
          <w:p w14:paraId="49873A0E"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Доходы от возврата организациями государственного сектора остатков субсидии, имеющих целевое назначение, прошлых лет</w:t>
            </w:r>
          </w:p>
        </w:tc>
        <w:tc>
          <w:tcPr>
            <w:tcW w:w="333" w:type="pct"/>
            <w:shd w:val="clear" w:color="auto" w:fill="auto"/>
          </w:tcPr>
          <w:p w14:paraId="63CB0034" w14:textId="77777777" w:rsidR="00CE0955" w:rsidRPr="00BE03B2" w:rsidRDefault="00CE0955" w:rsidP="00451EF5">
            <w:pPr>
              <w:pStyle w:val="aff8"/>
              <w:jc w:val="center"/>
              <w:rPr>
                <w:rFonts w:ascii="Times New Roman" w:hAnsi="Times New Roman"/>
                <w:sz w:val="20"/>
                <w:szCs w:val="20"/>
              </w:rPr>
            </w:pPr>
            <w:r w:rsidRPr="00BE03B2">
              <w:rPr>
                <w:rFonts w:ascii="Times New Roman" w:hAnsi="Times New Roman"/>
                <w:sz w:val="20"/>
                <w:szCs w:val="20"/>
              </w:rPr>
              <w:t>154</w:t>
            </w:r>
          </w:p>
        </w:tc>
        <w:tc>
          <w:tcPr>
            <w:tcW w:w="759" w:type="pct"/>
            <w:shd w:val="clear" w:color="auto" w:fill="auto"/>
          </w:tcPr>
          <w:p w14:paraId="7DD3B1EA"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составе доходов текущего периода</w:t>
            </w:r>
          </w:p>
        </w:tc>
        <w:tc>
          <w:tcPr>
            <w:tcW w:w="791" w:type="pct"/>
            <w:shd w:val="clear" w:color="auto" w:fill="auto"/>
          </w:tcPr>
          <w:p w14:paraId="3D5D54D8" w14:textId="77777777" w:rsidR="00CE0955" w:rsidRPr="00BE03B2" w:rsidRDefault="00CE0955" w:rsidP="00451EF5">
            <w:pPr>
              <w:autoSpaceDE w:val="0"/>
              <w:autoSpaceDN w:val="0"/>
              <w:adjustRightInd w:val="0"/>
              <w:ind w:firstLine="0"/>
              <w:rPr>
                <w:sz w:val="20"/>
              </w:rPr>
            </w:pPr>
            <w:r w:rsidRPr="00BE03B2">
              <w:rPr>
                <w:sz w:val="20"/>
              </w:rPr>
              <w:t>На дату поступления предписания контрольного органа</w:t>
            </w:r>
          </w:p>
          <w:p w14:paraId="408CBF9B" w14:textId="77777777" w:rsidR="00CE0955" w:rsidRPr="00BE03B2" w:rsidRDefault="00CE0955" w:rsidP="00451EF5">
            <w:pPr>
              <w:pStyle w:val="aff8"/>
              <w:jc w:val="both"/>
              <w:rPr>
                <w:sz w:val="20"/>
              </w:rPr>
            </w:pPr>
            <w:r w:rsidRPr="00BE03B2">
              <w:rPr>
                <w:rFonts w:ascii="Times New Roman" w:hAnsi="Times New Roman"/>
                <w:sz w:val="20"/>
                <w:szCs w:val="20"/>
              </w:rPr>
              <w:t>На дату предоставления информации о невыполнении предоставлении субсидии на иные цели</w:t>
            </w:r>
          </w:p>
        </w:tc>
        <w:tc>
          <w:tcPr>
            <w:tcW w:w="902" w:type="pct"/>
          </w:tcPr>
          <w:p w14:paraId="729F6EAE" w14:textId="77777777" w:rsidR="00CE0955" w:rsidRPr="00BE03B2" w:rsidRDefault="004A5361" w:rsidP="00451EF5">
            <w:pPr>
              <w:widowControl w:val="0"/>
              <w:ind w:firstLine="0"/>
              <w:rPr>
                <w:sz w:val="20"/>
              </w:rPr>
            </w:pPr>
            <w:r w:rsidRPr="00BE03B2">
              <w:rPr>
                <w:sz w:val="20"/>
              </w:rPr>
              <w:t>Извещение о трансферте, передаваемом с условием (ф. 0510453)</w:t>
            </w:r>
          </w:p>
        </w:tc>
        <w:tc>
          <w:tcPr>
            <w:tcW w:w="961" w:type="pct"/>
            <w:shd w:val="clear" w:color="auto" w:fill="auto"/>
          </w:tcPr>
          <w:p w14:paraId="6965ED17" w14:textId="77777777" w:rsidR="00CE0955" w:rsidRPr="00BE03B2" w:rsidRDefault="00CE0955" w:rsidP="00451EF5">
            <w:pPr>
              <w:widowControl w:val="0"/>
              <w:ind w:firstLine="0"/>
              <w:rPr>
                <w:sz w:val="20"/>
              </w:rPr>
            </w:pPr>
            <w:r w:rsidRPr="00BE03B2">
              <w:rPr>
                <w:sz w:val="20"/>
              </w:rPr>
              <w:t>Информация о достижении условий предоставления целевой субсидии (о выполнении условия при передаче актива):</w:t>
            </w:r>
          </w:p>
          <w:p w14:paraId="06456A25" w14:textId="77777777" w:rsidR="00CE0955" w:rsidRPr="00BE03B2" w:rsidRDefault="00CE0955" w:rsidP="00451EF5">
            <w:pPr>
              <w:pStyle w:val="aff8"/>
              <w:jc w:val="both"/>
              <w:rPr>
                <w:rFonts w:ascii="Times New Roman" w:hAnsi="Times New Roman"/>
                <w:sz w:val="20"/>
                <w:szCs w:val="20"/>
              </w:rPr>
            </w:pPr>
            <w:r w:rsidRPr="00BE03B2">
              <w:rPr>
                <w:rFonts w:ascii="Times New Roman" w:eastAsia="Times New Roman" w:hAnsi="Times New Roman"/>
                <w:sz w:val="20"/>
                <w:szCs w:val="20"/>
              </w:rPr>
              <w:t>- Отчет о достижении значений результатов предоставления Субсидии</w:t>
            </w:r>
          </w:p>
          <w:p w14:paraId="667C37EA" w14:textId="77777777" w:rsidR="007D329E" w:rsidRPr="00BE03B2" w:rsidRDefault="00CE0955" w:rsidP="00451EF5">
            <w:pPr>
              <w:widowControl w:val="0"/>
              <w:ind w:firstLine="0"/>
              <w:rPr>
                <w:sz w:val="20"/>
              </w:rPr>
            </w:pPr>
            <w:r w:rsidRPr="00BE03B2">
              <w:rPr>
                <w:sz w:val="20"/>
              </w:rPr>
              <w:t>Предписание контрольного органа</w:t>
            </w:r>
            <w:r w:rsidRPr="00BE03B2" w:rsidDel="00FF372E">
              <w:rPr>
                <w:sz w:val="20"/>
              </w:rPr>
              <w:t xml:space="preserve"> </w:t>
            </w:r>
          </w:p>
          <w:p w14:paraId="4679F2F6" w14:textId="77777777" w:rsidR="00CE0955" w:rsidRPr="00BE03B2" w:rsidRDefault="00CE0955" w:rsidP="00451EF5">
            <w:pPr>
              <w:widowControl w:val="0"/>
              <w:ind w:firstLine="0"/>
              <w:rPr>
                <w:sz w:val="20"/>
              </w:rPr>
            </w:pPr>
            <w:r w:rsidRPr="00BE03B2">
              <w:rPr>
                <w:sz w:val="20"/>
              </w:rPr>
              <w:t>Иные документы</w:t>
            </w:r>
          </w:p>
        </w:tc>
      </w:tr>
      <w:tr w:rsidR="00CE0955" w:rsidRPr="00CE0955" w14:paraId="4018A307" w14:textId="77777777" w:rsidTr="00B671D2">
        <w:tc>
          <w:tcPr>
            <w:tcW w:w="578" w:type="pct"/>
            <w:vMerge w:val="restart"/>
            <w:shd w:val="clear" w:color="auto" w:fill="auto"/>
          </w:tcPr>
          <w:p w14:paraId="46449C1E"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 xml:space="preserve">Поступления </w:t>
            </w:r>
            <w:r w:rsidRPr="00BE03B2">
              <w:rPr>
                <w:rFonts w:ascii="Times New Roman" w:hAnsi="Times New Roman"/>
                <w:sz w:val="20"/>
                <w:szCs w:val="20"/>
              </w:rPr>
              <w:lastRenderedPageBreak/>
              <w:t>текущего характера от иных резидентов (за исключением сектора государственного управления и организаций государственного сектора)</w:t>
            </w:r>
          </w:p>
        </w:tc>
        <w:tc>
          <w:tcPr>
            <w:tcW w:w="676" w:type="pct"/>
            <w:shd w:val="clear" w:color="auto" w:fill="auto"/>
          </w:tcPr>
          <w:p w14:paraId="51261452"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lastRenderedPageBreak/>
              <w:t xml:space="preserve">Доходы от возврата </w:t>
            </w:r>
            <w:r w:rsidRPr="00BE03B2">
              <w:rPr>
                <w:rFonts w:ascii="Times New Roman" w:hAnsi="Times New Roman"/>
                <w:sz w:val="20"/>
                <w:szCs w:val="20"/>
              </w:rPr>
              <w:lastRenderedPageBreak/>
              <w:t>организациями, за исключением государственных бюджетных и автономных учреждений и организаций государственного сектора, остатков субсидии, имеющих целевое назначение, прошлых лет</w:t>
            </w:r>
          </w:p>
        </w:tc>
        <w:tc>
          <w:tcPr>
            <w:tcW w:w="333" w:type="pct"/>
            <w:shd w:val="clear" w:color="auto" w:fill="auto"/>
          </w:tcPr>
          <w:p w14:paraId="3CE67D6F" w14:textId="77777777" w:rsidR="00CE0955" w:rsidRPr="00BE03B2" w:rsidRDefault="00CE0955" w:rsidP="00451EF5">
            <w:pPr>
              <w:pStyle w:val="aff8"/>
              <w:jc w:val="center"/>
              <w:rPr>
                <w:rFonts w:ascii="Times New Roman" w:hAnsi="Times New Roman"/>
                <w:sz w:val="20"/>
                <w:szCs w:val="20"/>
              </w:rPr>
            </w:pPr>
            <w:r w:rsidRPr="00BE03B2">
              <w:rPr>
                <w:rFonts w:ascii="Times New Roman" w:hAnsi="Times New Roman"/>
                <w:sz w:val="20"/>
                <w:szCs w:val="20"/>
              </w:rPr>
              <w:lastRenderedPageBreak/>
              <w:t>155</w:t>
            </w:r>
          </w:p>
        </w:tc>
        <w:tc>
          <w:tcPr>
            <w:tcW w:w="759" w:type="pct"/>
            <w:shd w:val="clear" w:color="auto" w:fill="auto"/>
          </w:tcPr>
          <w:p w14:paraId="7166D786"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 xml:space="preserve">В составе доходов </w:t>
            </w:r>
            <w:r w:rsidRPr="00BE03B2">
              <w:rPr>
                <w:rFonts w:ascii="Times New Roman" w:hAnsi="Times New Roman"/>
                <w:sz w:val="20"/>
                <w:szCs w:val="20"/>
              </w:rPr>
              <w:lastRenderedPageBreak/>
              <w:t>текущего периода</w:t>
            </w:r>
          </w:p>
        </w:tc>
        <w:tc>
          <w:tcPr>
            <w:tcW w:w="791" w:type="pct"/>
            <w:shd w:val="clear" w:color="auto" w:fill="auto"/>
          </w:tcPr>
          <w:p w14:paraId="11672578" w14:textId="77777777" w:rsidR="00CE0955" w:rsidRPr="00BE03B2" w:rsidRDefault="00CE0955" w:rsidP="00451EF5">
            <w:pPr>
              <w:autoSpaceDE w:val="0"/>
              <w:autoSpaceDN w:val="0"/>
              <w:adjustRightInd w:val="0"/>
              <w:ind w:firstLine="0"/>
              <w:rPr>
                <w:sz w:val="20"/>
              </w:rPr>
            </w:pPr>
            <w:r w:rsidRPr="00BE03B2">
              <w:rPr>
                <w:sz w:val="20"/>
              </w:rPr>
              <w:lastRenderedPageBreak/>
              <w:t xml:space="preserve">На дату поступления </w:t>
            </w:r>
            <w:r w:rsidRPr="00BE03B2">
              <w:rPr>
                <w:sz w:val="20"/>
              </w:rPr>
              <w:lastRenderedPageBreak/>
              <w:t>предписания контрольного органа</w:t>
            </w:r>
          </w:p>
          <w:p w14:paraId="3D1534C0" w14:textId="41AA4D18" w:rsidR="00CE0955" w:rsidRPr="00BE03B2" w:rsidRDefault="00CE0955" w:rsidP="00D860DF">
            <w:pPr>
              <w:pStyle w:val="aff8"/>
              <w:jc w:val="both"/>
              <w:rPr>
                <w:rFonts w:ascii="Times New Roman" w:hAnsi="Times New Roman"/>
                <w:sz w:val="20"/>
                <w:szCs w:val="20"/>
              </w:rPr>
            </w:pPr>
            <w:r w:rsidRPr="00BE03B2">
              <w:rPr>
                <w:rFonts w:ascii="Times New Roman" w:hAnsi="Times New Roman"/>
                <w:sz w:val="20"/>
                <w:szCs w:val="20"/>
              </w:rPr>
              <w:t>На дату предоставления информации о невыполнении предоставлении субсидии</w:t>
            </w:r>
            <w:r w:rsidR="00D860DF" w:rsidRPr="00BE03B2">
              <w:rPr>
                <w:rFonts w:ascii="Times New Roman" w:hAnsi="Times New Roman"/>
                <w:sz w:val="20"/>
                <w:szCs w:val="20"/>
              </w:rPr>
              <w:t>, имеющей целевое назначение</w:t>
            </w:r>
          </w:p>
        </w:tc>
        <w:tc>
          <w:tcPr>
            <w:tcW w:w="902" w:type="pct"/>
          </w:tcPr>
          <w:p w14:paraId="71958084" w14:textId="77777777" w:rsidR="00CE0955" w:rsidRPr="00BE03B2" w:rsidRDefault="004A5361" w:rsidP="00451EF5">
            <w:pPr>
              <w:widowControl w:val="0"/>
              <w:ind w:firstLine="0"/>
              <w:rPr>
                <w:sz w:val="20"/>
              </w:rPr>
            </w:pPr>
            <w:r w:rsidRPr="00BE03B2">
              <w:rPr>
                <w:sz w:val="20"/>
              </w:rPr>
              <w:lastRenderedPageBreak/>
              <w:t xml:space="preserve">Извещение о трансферте, </w:t>
            </w:r>
            <w:r w:rsidRPr="00BE03B2">
              <w:rPr>
                <w:sz w:val="20"/>
              </w:rPr>
              <w:lastRenderedPageBreak/>
              <w:t>передаваемом с условием (ф. 0510453)</w:t>
            </w:r>
          </w:p>
        </w:tc>
        <w:tc>
          <w:tcPr>
            <w:tcW w:w="961" w:type="pct"/>
            <w:shd w:val="clear" w:color="auto" w:fill="auto"/>
          </w:tcPr>
          <w:p w14:paraId="0F702ED5" w14:textId="77777777" w:rsidR="00CE0955" w:rsidRPr="00BE03B2" w:rsidRDefault="00CE0955" w:rsidP="00451EF5">
            <w:pPr>
              <w:widowControl w:val="0"/>
              <w:ind w:firstLine="0"/>
              <w:rPr>
                <w:sz w:val="20"/>
              </w:rPr>
            </w:pPr>
            <w:r w:rsidRPr="00BE03B2">
              <w:rPr>
                <w:sz w:val="20"/>
              </w:rPr>
              <w:lastRenderedPageBreak/>
              <w:t xml:space="preserve">Информация о достижении </w:t>
            </w:r>
            <w:r w:rsidRPr="00BE03B2">
              <w:rPr>
                <w:sz w:val="20"/>
              </w:rPr>
              <w:lastRenderedPageBreak/>
              <w:t>условий предоставления целевой субсидии (о выполнении условия при передаче актива):</w:t>
            </w:r>
          </w:p>
          <w:p w14:paraId="5DC163FD"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 Отчет о достижении значений результатов предоставления Субсидии</w:t>
            </w:r>
          </w:p>
          <w:p w14:paraId="483A69BD"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Предписание контрольного органа</w:t>
            </w:r>
          </w:p>
          <w:p w14:paraId="03F744D7"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Иные документы</w:t>
            </w:r>
          </w:p>
        </w:tc>
      </w:tr>
      <w:tr w:rsidR="00CE0955" w:rsidRPr="00CE0955" w14:paraId="1E650045" w14:textId="77777777" w:rsidTr="00B671D2">
        <w:tc>
          <w:tcPr>
            <w:tcW w:w="578" w:type="pct"/>
            <w:vMerge/>
            <w:shd w:val="clear" w:color="auto" w:fill="auto"/>
          </w:tcPr>
          <w:p w14:paraId="0C3322DB" w14:textId="77777777" w:rsidR="00CE0955" w:rsidRPr="00BE03B2" w:rsidRDefault="00CE0955" w:rsidP="00451EF5">
            <w:pPr>
              <w:pStyle w:val="aff8"/>
              <w:jc w:val="both"/>
              <w:rPr>
                <w:rFonts w:ascii="Times New Roman" w:hAnsi="Times New Roman"/>
                <w:sz w:val="20"/>
                <w:szCs w:val="20"/>
              </w:rPr>
            </w:pPr>
          </w:p>
        </w:tc>
        <w:tc>
          <w:tcPr>
            <w:tcW w:w="676" w:type="pct"/>
            <w:shd w:val="clear" w:color="auto" w:fill="auto"/>
          </w:tcPr>
          <w:p w14:paraId="20CCE0D6"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 xml:space="preserve">Доходы от пожертвований  </w:t>
            </w:r>
          </w:p>
        </w:tc>
        <w:tc>
          <w:tcPr>
            <w:tcW w:w="333" w:type="pct"/>
            <w:shd w:val="clear" w:color="auto" w:fill="auto"/>
          </w:tcPr>
          <w:p w14:paraId="6EDA2AD6" w14:textId="77777777" w:rsidR="00CE0955" w:rsidRPr="00BE03B2" w:rsidRDefault="00CE0955" w:rsidP="00451EF5">
            <w:pPr>
              <w:pStyle w:val="aff8"/>
              <w:jc w:val="center"/>
              <w:rPr>
                <w:rFonts w:ascii="Times New Roman" w:hAnsi="Times New Roman"/>
                <w:sz w:val="20"/>
                <w:szCs w:val="20"/>
              </w:rPr>
            </w:pPr>
            <w:r w:rsidRPr="00BE03B2">
              <w:rPr>
                <w:rFonts w:ascii="Times New Roman" w:hAnsi="Times New Roman"/>
                <w:sz w:val="20"/>
                <w:szCs w:val="20"/>
              </w:rPr>
              <w:t>155</w:t>
            </w:r>
          </w:p>
        </w:tc>
        <w:tc>
          <w:tcPr>
            <w:tcW w:w="759" w:type="pct"/>
            <w:shd w:val="clear" w:color="auto" w:fill="auto"/>
          </w:tcPr>
          <w:p w14:paraId="42AA3D51"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составе доходов будущих периодов на всю сумму по договору пожертвования</w:t>
            </w:r>
          </w:p>
          <w:p w14:paraId="17FF23B8"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В составе доходов текущего периода – в соответствии с условиями договора о предоставлении отчета о целевом использовании средств пожертвования, представленного жертвователю</w:t>
            </w:r>
          </w:p>
        </w:tc>
        <w:tc>
          <w:tcPr>
            <w:tcW w:w="791" w:type="pct"/>
            <w:shd w:val="clear" w:color="auto" w:fill="auto"/>
          </w:tcPr>
          <w:p w14:paraId="320A14C6"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Без условий их использования по определенному назначению - доходами текущего отчетного периода по факту получения от передающей стороны</w:t>
            </w:r>
          </w:p>
          <w:p w14:paraId="47CBBBFB" w14:textId="77777777" w:rsidR="00CE0955" w:rsidRPr="00BE03B2" w:rsidRDefault="00CE0955" w:rsidP="00E326DA">
            <w:pPr>
              <w:autoSpaceDE w:val="0"/>
              <w:autoSpaceDN w:val="0"/>
              <w:adjustRightInd w:val="0"/>
              <w:ind w:firstLine="0"/>
              <w:rPr>
                <w:sz w:val="20"/>
              </w:rPr>
            </w:pPr>
            <w:r w:rsidRPr="00BE03B2">
              <w:rPr>
                <w:sz w:val="20"/>
              </w:rPr>
              <w:t xml:space="preserve">С условиями их использования по определенному назначению - в составе доходов будущих периодов (в момент возникновения права на их получение). По мере реализации условий эти доходы признаются в учете в составе доходов текущего </w:t>
            </w:r>
            <w:r w:rsidRPr="00BE03B2">
              <w:rPr>
                <w:sz w:val="20"/>
              </w:rPr>
              <w:lastRenderedPageBreak/>
              <w:t>отчетного периода</w:t>
            </w:r>
          </w:p>
        </w:tc>
        <w:tc>
          <w:tcPr>
            <w:tcW w:w="902" w:type="pct"/>
          </w:tcPr>
          <w:p w14:paraId="6DF77408" w14:textId="77777777" w:rsidR="008E4E45" w:rsidRPr="00BE03B2" w:rsidRDefault="008E4E45" w:rsidP="008E4E45">
            <w:pPr>
              <w:pStyle w:val="aff8"/>
              <w:jc w:val="both"/>
              <w:rPr>
                <w:rFonts w:ascii="Times New Roman" w:hAnsi="Times New Roman"/>
                <w:sz w:val="20"/>
                <w:szCs w:val="20"/>
              </w:rPr>
            </w:pPr>
            <w:r w:rsidRPr="00BE03B2">
              <w:rPr>
                <w:rFonts w:ascii="Times New Roman" w:hAnsi="Times New Roman"/>
                <w:sz w:val="20"/>
                <w:szCs w:val="20"/>
              </w:rPr>
              <w:lastRenderedPageBreak/>
              <w:t xml:space="preserve">Извещение о начислении доходов (уточнении начисления) (ф. 0510432) / </w:t>
            </w:r>
          </w:p>
          <w:p w14:paraId="492B4DAB" w14:textId="77777777" w:rsidR="00CE0955" w:rsidRPr="00BE03B2" w:rsidRDefault="008E4E45" w:rsidP="008E4E45">
            <w:pPr>
              <w:pStyle w:val="aff8"/>
              <w:jc w:val="both"/>
              <w:rPr>
                <w:rFonts w:ascii="Times New Roman" w:hAnsi="Times New Roman"/>
                <w:sz w:val="20"/>
                <w:szCs w:val="20"/>
              </w:rPr>
            </w:pPr>
            <w:r w:rsidRPr="00BE03B2">
              <w:rPr>
                <w:rFonts w:ascii="Times New Roman" w:hAnsi="Times New Roman"/>
                <w:sz w:val="20"/>
                <w:szCs w:val="20"/>
              </w:rPr>
              <w:t>Ведомость начисления доходов бюджета (ф. 0510837)</w:t>
            </w:r>
          </w:p>
        </w:tc>
        <w:tc>
          <w:tcPr>
            <w:tcW w:w="961" w:type="pct"/>
            <w:shd w:val="clear" w:color="auto" w:fill="auto"/>
          </w:tcPr>
          <w:p w14:paraId="1D4F6F37" w14:textId="77777777"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Договор пожертвования</w:t>
            </w:r>
          </w:p>
          <w:p w14:paraId="0B6A5F82" w14:textId="1EEA4F5D" w:rsidR="00CE0955" w:rsidRPr="00BE03B2" w:rsidRDefault="00CE0955" w:rsidP="00451EF5">
            <w:pPr>
              <w:pStyle w:val="aff8"/>
              <w:jc w:val="both"/>
              <w:rPr>
                <w:rFonts w:ascii="Times New Roman" w:hAnsi="Times New Roman"/>
                <w:sz w:val="20"/>
                <w:szCs w:val="20"/>
              </w:rPr>
            </w:pPr>
            <w:r w:rsidRPr="00BE03B2">
              <w:rPr>
                <w:rFonts w:ascii="Times New Roman" w:hAnsi="Times New Roman"/>
                <w:sz w:val="20"/>
                <w:szCs w:val="20"/>
              </w:rPr>
              <w:t>Информация о достижении условий предоставления пожертвования (о выполнении условия при передаче актива):</w:t>
            </w:r>
          </w:p>
          <w:p w14:paraId="0ADEBF7E" w14:textId="77777777" w:rsidR="00CE0955" w:rsidRPr="00BE03B2" w:rsidRDefault="00CE0955" w:rsidP="004761AE">
            <w:pPr>
              <w:widowControl w:val="0"/>
              <w:ind w:firstLine="0"/>
              <w:rPr>
                <w:sz w:val="20"/>
              </w:rPr>
            </w:pPr>
            <w:r w:rsidRPr="00BE03B2">
              <w:rPr>
                <w:sz w:val="20"/>
              </w:rPr>
              <w:t>- Отчет о целевом использовании средств пожертвования, представленного жертвователю</w:t>
            </w:r>
          </w:p>
        </w:tc>
      </w:tr>
      <w:tr w:rsidR="00CE0955" w:rsidRPr="00CE0955" w14:paraId="07067458" w14:textId="77777777" w:rsidTr="00B671D2">
        <w:trPr>
          <w:trHeight w:val="1840"/>
        </w:trPr>
        <w:tc>
          <w:tcPr>
            <w:tcW w:w="578" w:type="pct"/>
            <w:vMerge w:val="restart"/>
            <w:shd w:val="clear" w:color="auto" w:fill="auto"/>
          </w:tcPr>
          <w:p w14:paraId="508656C9"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Доходы от выбытия активов</w:t>
            </w:r>
          </w:p>
        </w:tc>
        <w:tc>
          <w:tcPr>
            <w:tcW w:w="676" w:type="pct"/>
            <w:shd w:val="clear" w:color="auto" w:fill="auto"/>
          </w:tcPr>
          <w:p w14:paraId="4CBC2E8B"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Доходы от продажи акций и иных форм участия в капитале, находящихся в собственности города Москвы</w:t>
            </w:r>
          </w:p>
        </w:tc>
        <w:tc>
          <w:tcPr>
            <w:tcW w:w="333" w:type="pct"/>
            <w:vMerge w:val="restart"/>
            <w:shd w:val="clear" w:color="auto" w:fill="auto"/>
          </w:tcPr>
          <w:p w14:paraId="6A5255F2" w14:textId="77777777" w:rsidR="00CE0955" w:rsidRPr="0019182B" w:rsidRDefault="00CE0955" w:rsidP="00A02871">
            <w:pPr>
              <w:pStyle w:val="aff8"/>
              <w:jc w:val="center"/>
              <w:rPr>
                <w:rFonts w:ascii="Times New Roman" w:hAnsi="Times New Roman"/>
                <w:sz w:val="20"/>
                <w:szCs w:val="20"/>
              </w:rPr>
            </w:pPr>
            <w:r w:rsidRPr="0019182B">
              <w:rPr>
                <w:rFonts w:ascii="Times New Roman" w:hAnsi="Times New Roman"/>
                <w:sz w:val="20"/>
                <w:szCs w:val="20"/>
              </w:rPr>
              <w:t>172</w:t>
            </w:r>
          </w:p>
        </w:tc>
        <w:tc>
          <w:tcPr>
            <w:tcW w:w="759" w:type="pct"/>
            <w:shd w:val="clear" w:color="auto" w:fill="auto"/>
          </w:tcPr>
          <w:p w14:paraId="73B821BE"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В составе доходов текущего периода</w:t>
            </w:r>
          </w:p>
        </w:tc>
        <w:tc>
          <w:tcPr>
            <w:tcW w:w="791" w:type="pct"/>
            <w:shd w:val="clear" w:color="auto" w:fill="auto"/>
          </w:tcPr>
          <w:p w14:paraId="79F36763"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 xml:space="preserve">На дату перехода права собственности </w:t>
            </w:r>
          </w:p>
        </w:tc>
        <w:tc>
          <w:tcPr>
            <w:tcW w:w="902" w:type="pct"/>
          </w:tcPr>
          <w:p w14:paraId="09D23A6D" w14:textId="77777777" w:rsidR="00B671D2" w:rsidRPr="0019182B" w:rsidRDefault="00B671D2" w:rsidP="00B671D2">
            <w:pPr>
              <w:pStyle w:val="aff8"/>
              <w:jc w:val="both"/>
              <w:rPr>
                <w:rFonts w:ascii="Times New Roman" w:hAnsi="Times New Roman"/>
                <w:i/>
                <w:sz w:val="20"/>
                <w:szCs w:val="20"/>
              </w:rPr>
            </w:pPr>
            <w:r w:rsidRPr="0019182B">
              <w:rPr>
                <w:rFonts w:ascii="Times New Roman" w:hAnsi="Times New Roman"/>
                <w:i/>
                <w:sz w:val="20"/>
                <w:szCs w:val="20"/>
              </w:rPr>
              <w:t>Ведомость начисления доходов бюджета (ф. 0510837)</w:t>
            </w:r>
          </w:p>
          <w:p w14:paraId="61182C01" w14:textId="77777777" w:rsidR="00CE0955" w:rsidRPr="0019182B" w:rsidRDefault="00B671D2" w:rsidP="00B671D2">
            <w:pPr>
              <w:pStyle w:val="aff8"/>
              <w:jc w:val="both"/>
              <w:rPr>
                <w:rFonts w:ascii="Times New Roman" w:hAnsi="Times New Roman"/>
                <w:sz w:val="20"/>
                <w:szCs w:val="20"/>
              </w:rPr>
            </w:pPr>
            <w:r w:rsidRPr="0019182B">
              <w:rPr>
                <w:rFonts w:ascii="Times New Roman" w:hAnsi="Times New Roman"/>
                <w:i/>
                <w:sz w:val="20"/>
                <w:szCs w:val="20"/>
              </w:rPr>
              <w:t>Извещение о начислении доходов (уточнении начисления) (ф. 0510432)</w:t>
            </w:r>
          </w:p>
        </w:tc>
        <w:tc>
          <w:tcPr>
            <w:tcW w:w="961" w:type="pct"/>
            <w:shd w:val="clear" w:color="auto" w:fill="auto"/>
          </w:tcPr>
          <w:p w14:paraId="775D1C58"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Договор купли-продажи</w:t>
            </w:r>
          </w:p>
          <w:p w14:paraId="4A155115"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Распоряжение/Согласование уполномоченного органа</w:t>
            </w:r>
          </w:p>
          <w:p w14:paraId="2ED468DF"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Документ, подтверждающий исключение уполномоченного органа из реестра акционеров эмитента:</w:t>
            </w:r>
          </w:p>
          <w:p w14:paraId="25C80F7A" w14:textId="77777777" w:rsidR="00CE0955" w:rsidRPr="0019182B" w:rsidRDefault="00CE0955" w:rsidP="00B671D2">
            <w:pPr>
              <w:pStyle w:val="aff8"/>
              <w:jc w:val="both"/>
              <w:rPr>
                <w:rFonts w:ascii="Times New Roman" w:hAnsi="Times New Roman"/>
                <w:sz w:val="20"/>
                <w:szCs w:val="20"/>
              </w:rPr>
            </w:pPr>
            <w:r w:rsidRPr="0019182B">
              <w:rPr>
                <w:rFonts w:ascii="Times New Roman" w:hAnsi="Times New Roman"/>
                <w:sz w:val="20"/>
                <w:szCs w:val="20"/>
              </w:rPr>
              <w:t>- Выписка из реестра владельцев ценных бумаг</w:t>
            </w:r>
          </w:p>
        </w:tc>
      </w:tr>
      <w:tr w:rsidR="00CE0955" w:rsidRPr="00CE0955" w14:paraId="51ABA6F2" w14:textId="77777777" w:rsidTr="00B671D2">
        <w:trPr>
          <w:trHeight w:val="1840"/>
        </w:trPr>
        <w:tc>
          <w:tcPr>
            <w:tcW w:w="578" w:type="pct"/>
            <w:vMerge/>
            <w:shd w:val="clear" w:color="auto" w:fill="auto"/>
          </w:tcPr>
          <w:p w14:paraId="1DAA1037" w14:textId="77777777" w:rsidR="00CE0955" w:rsidRPr="0019182B" w:rsidRDefault="00CE0955" w:rsidP="00451EF5">
            <w:pPr>
              <w:pStyle w:val="aff8"/>
              <w:jc w:val="both"/>
              <w:rPr>
                <w:rFonts w:ascii="Times New Roman" w:hAnsi="Times New Roman"/>
                <w:sz w:val="20"/>
                <w:szCs w:val="20"/>
              </w:rPr>
            </w:pPr>
          </w:p>
        </w:tc>
        <w:tc>
          <w:tcPr>
            <w:tcW w:w="676" w:type="pct"/>
            <w:shd w:val="clear" w:color="auto" w:fill="auto"/>
          </w:tcPr>
          <w:p w14:paraId="203CC2F5"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Доходы от реализации нефинансовых активов</w:t>
            </w:r>
          </w:p>
        </w:tc>
        <w:tc>
          <w:tcPr>
            <w:tcW w:w="333" w:type="pct"/>
            <w:vMerge/>
            <w:shd w:val="clear" w:color="auto" w:fill="auto"/>
          </w:tcPr>
          <w:p w14:paraId="560FF497" w14:textId="77777777" w:rsidR="00CE0955" w:rsidRPr="0019182B" w:rsidRDefault="00CE0955" w:rsidP="00451EF5">
            <w:pPr>
              <w:pStyle w:val="aff8"/>
              <w:jc w:val="center"/>
              <w:rPr>
                <w:rFonts w:ascii="Times New Roman" w:hAnsi="Times New Roman"/>
                <w:sz w:val="20"/>
                <w:szCs w:val="20"/>
              </w:rPr>
            </w:pPr>
          </w:p>
        </w:tc>
        <w:tc>
          <w:tcPr>
            <w:tcW w:w="759" w:type="pct"/>
            <w:shd w:val="clear" w:color="auto" w:fill="auto"/>
          </w:tcPr>
          <w:p w14:paraId="3D27188D"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В составе доходов текущего периода</w:t>
            </w:r>
          </w:p>
        </w:tc>
        <w:tc>
          <w:tcPr>
            <w:tcW w:w="791" w:type="pct"/>
            <w:shd w:val="clear" w:color="auto" w:fill="auto"/>
          </w:tcPr>
          <w:p w14:paraId="1FE5AEF1"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На дату перехода права собственности в соответствии с условиями договора</w:t>
            </w:r>
          </w:p>
        </w:tc>
        <w:tc>
          <w:tcPr>
            <w:tcW w:w="902" w:type="pct"/>
          </w:tcPr>
          <w:p w14:paraId="49752599" w14:textId="77777777" w:rsidR="00B671D2" w:rsidRPr="0019182B" w:rsidRDefault="00B671D2" w:rsidP="00B671D2">
            <w:pPr>
              <w:pStyle w:val="aff8"/>
              <w:jc w:val="both"/>
              <w:rPr>
                <w:rFonts w:ascii="Times New Roman" w:hAnsi="Times New Roman"/>
                <w:i/>
                <w:sz w:val="20"/>
                <w:szCs w:val="20"/>
              </w:rPr>
            </w:pPr>
            <w:r w:rsidRPr="0019182B">
              <w:rPr>
                <w:rFonts w:ascii="Times New Roman" w:hAnsi="Times New Roman"/>
                <w:i/>
                <w:sz w:val="20"/>
                <w:szCs w:val="20"/>
              </w:rPr>
              <w:t>Ведомость начисления доходов бюджета (ф. 0510837)</w:t>
            </w:r>
          </w:p>
          <w:p w14:paraId="2E303474" w14:textId="77777777" w:rsidR="00CE0955" w:rsidRPr="0019182B" w:rsidRDefault="00B671D2" w:rsidP="00B671D2">
            <w:pPr>
              <w:pStyle w:val="aff8"/>
              <w:jc w:val="both"/>
              <w:rPr>
                <w:rFonts w:ascii="Times New Roman" w:hAnsi="Times New Roman"/>
                <w:sz w:val="20"/>
                <w:szCs w:val="20"/>
              </w:rPr>
            </w:pPr>
            <w:r w:rsidRPr="0019182B">
              <w:rPr>
                <w:rFonts w:ascii="Times New Roman" w:hAnsi="Times New Roman"/>
                <w:i/>
                <w:sz w:val="20"/>
                <w:szCs w:val="20"/>
              </w:rPr>
              <w:t>Извещение о начислении доходов (уточнении начисления) (ф. 0510432</w:t>
            </w:r>
            <w:r w:rsidR="004F6E8B" w:rsidRPr="0019182B">
              <w:rPr>
                <w:rFonts w:ascii="Times New Roman" w:hAnsi="Times New Roman"/>
                <w:i/>
                <w:sz w:val="20"/>
                <w:szCs w:val="20"/>
              </w:rPr>
              <w:t>)</w:t>
            </w:r>
          </w:p>
        </w:tc>
        <w:tc>
          <w:tcPr>
            <w:tcW w:w="961" w:type="pct"/>
            <w:shd w:val="clear" w:color="auto" w:fill="auto"/>
          </w:tcPr>
          <w:p w14:paraId="0A58FFC4"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Договор купли-продажи</w:t>
            </w:r>
          </w:p>
          <w:p w14:paraId="4B6A1AF6"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Акт приема-передачи</w:t>
            </w:r>
          </w:p>
          <w:p w14:paraId="40993C50" w14:textId="77777777" w:rsidR="00CE0955" w:rsidRPr="0019182B" w:rsidRDefault="00CE0955" w:rsidP="004F6E8B">
            <w:pPr>
              <w:pStyle w:val="aff8"/>
              <w:jc w:val="both"/>
              <w:rPr>
                <w:rFonts w:ascii="Times New Roman" w:hAnsi="Times New Roman"/>
                <w:sz w:val="20"/>
                <w:szCs w:val="20"/>
              </w:rPr>
            </w:pPr>
            <w:r w:rsidRPr="0019182B">
              <w:rPr>
                <w:rFonts w:ascii="Times New Roman" w:hAnsi="Times New Roman"/>
                <w:sz w:val="20"/>
                <w:szCs w:val="20"/>
              </w:rPr>
              <w:t>Выписка из Единого государственного реестра недвижимости (при необходимости)</w:t>
            </w:r>
          </w:p>
        </w:tc>
      </w:tr>
      <w:tr w:rsidR="00CE0955" w:rsidRPr="00CE0955" w14:paraId="5CD0A739" w14:textId="77777777" w:rsidTr="00B671D2">
        <w:trPr>
          <w:trHeight w:val="1840"/>
        </w:trPr>
        <w:tc>
          <w:tcPr>
            <w:tcW w:w="578" w:type="pct"/>
            <w:vMerge/>
            <w:shd w:val="clear" w:color="auto" w:fill="auto"/>
          </w:tcPr>
          <w:p w14:paraId="4130829B" w14:textId="77777777" w:rsidR="00CE0955" w:rsidRPr="0019182B" w:rsidRDefault="00CE0955" w:rsidP="00451EF5">
            <w:pPr>
              <w:pStyle w:val="aff8"/>
              <w:jc w:val="both"/>
              <w:rPr>
                <w:rFonts w:ascii="Times New Roman" w:hAnsi="Times New Roman"/>
                <w:sz w:val="20"/>
                <w:szCs w:val="20"/>
              </w:rPr>
            </w:pPr>
          </w:p>
        </w:tc>
        <w:tc>
          <w:tcPr>
            <w:tcW w:w="676" w:type="pct"/>
            <w:shd w:val="clear" w:color="auto" w:fill="auto"/>
          </w:tcPr>
          <w:p w14:paraId="7D0F5556"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Доходы в виде оценочной величины ущерба, нанесенного виновными лицами, в виде недостач, хищений, порчи нефинансовых активов</w:t>
            </w:r>
          </w:p>
        </w:tc>
        <w:tc>
          <w:tcPr>
            <w:tcW w:w="333" w:type="pct"/>
            <w:vMerge/>
            <w:shd w:val="clear" w:color="auto" w:fill="auto"/>
          </w:tcPr>
          <w:p w14:paraId="5049CD10" w14:textId="77777777" w:rsidR="00CE0955" w:rsidRPr="0019182B" w:rsidRDefault="00CE0955" w:rsidP="00451EF5">
            <w:pPr>
              <w:pStyle w:val="aff8"/>
              <w:jc w:val="center"/>
              <w:rPr>
                <w:rFonts w:ascii="Times New Roman" w:hAnsi="Times New Roman"/>
                <w:sz w:val="20"/>
                <w:szCs w:val="20"/>
              </w:rPr>
            </w:pPr>
          </w:p>
        </w:tc>
        <w:tc>
          <w:tcPr>
            <w:tcW w:w="759" w:type="pct"/>
            <w:shd w:val="clear" w:color="auto" w:fill="auto"/>
          </w:tcPr>
          <w:p w14:paraId="3A4CAC5D"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В составе доходов текущего отчетного периода по справедливой стоимости, определяемой методом рыночных цен либо доходов будущих периодов (при оспаривании работником суммы ущерба)</w:t>
            </w:r>
          </w:p>
        </w:tc>
        <w:tc>
          <w:tcPr>
            <w:tcW w:w="791" w:type="pct"/>
            <w:shd w:val="clear" w:color="auto" w:fill="auto"/>
          </w:tcPr>
          <w:p w14:paraId="2A7D458D"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На дату выявления ущерба</w:t>
            </w:r>
          </w:p>
        </w:tc>
        <w:tc>
          <w:tcPr>
            <w:tcW w:w="902" w:type="pct"/>
          </w:tcPr>
          <w:p w14:paraId="22E1FCEE" w14:textId="77777777" w:rsidR="00B671D2" w:rsidRPr="0019182B" w:rsidRDefault="00B671D2" w:rsidP="00B671D2">
            <w:pPr>
              <w:pStyle w:val="aff8"/>
              <w:jc w:val="both"/>
              <w:rPr>
                <w:rFonts w:ascii="Times New Roman" w:hAnsi="Times New Roman"/>
                <w:i/>
                <w:sz w:val="20"/>
                <w:szCs w:val="20"/>
              </w:rPr>
            </w:pPr>
            <w:r w:rsidRPr="0019182B">
              <w:rPr>
                <w:rFonts w:ascii="Times New Roman" w:hAnsi="Times New Roman"/>
                <w:i/>
                <w:sz w:val="20"/>
                <w:szCs w:val="20"/>
              </w:rPr>
              <w:t>Ведомость начисления доходов бюджета (ф. 0510837)</w:t>
            </w:r>
          </w:p>
          <w:p w14:paraId="52B0ED9B" w14:textId="77777777" w:rsidR="00CE0955" w:rsidRPr="0019182B" w:rsidRDefault="00B671D2" w:rsidP="00B671D2">
            <w:pPr>
              <w:pStyle w:val="aff8"/>
              <w:jc w:val="both"/>
              <w:rPr>
                <w:rFonts w:ascii="Times New Roman" w:hAnsi="Times New Roman"/>
                <w:sz w:val="20"/>
                <w:szCs w:val="20"/>
              </w:rPr>
            </w:pPr>
            <w:r w:rsidRPr="0019182B">
              <w:rPr>
                <w:rFonts w:ascii="Times New Roman" w:hAnsi="Times New Roman"/>
                <w:i/>
                <w:sz w:val="20"/>
                <w:szCs w:val="20"/>
              </w:rPr>
              <w:t>Извещение о начислении доходов (уточнении начисления) (ф. 0510432)</w:t>
            </w:r>
          </w:p>
        </w:tc>
        <w:tc>
          <w:tcPr>
            <w:tcW w:w="961" w:type="pct"/>
            <w:shd w:val="clear" w:color="auto" w:fill="auto"/>
          </w:tcPr>
          <w:p w14:paraId="68984785" w14:textId="77777777" w:rsidR="00CE0955" w:rsidRPr="0019182B" w:rsidRDefault="00CE0955" w:rsidP="004143E5">
            <w:pPr>
              <w:pStyle w:val="aff8"/>
              <w:jc w:val="both"/>
              <w:rPr>
                <w:rFonts w:ascii="Times New Roman" w:hAnsi="Times New Roman"/>
                <w:sz w:val="20"/>
                <w:szCs w:val="20"/>
              </w:rPr>
            </w:pPr>
            <w:r w:rsidRPr="0019182B">
              <w:rPr>
                <w:rFonts w:ascii="Times New Roman" w:hAnsi="Times New Roman"/>
                <w:sz w:val="20"/>
                <w:szCs w:val="20"/>
              </w:rPr>
              <w:t>Акт о результатах инвентаризации (ф. 0510463)</w:t>
            </w:r>
          </w:p>
          <w:p w14:paraId="34FCAEF4" w14:textId="77777777" w:rsidR="00CE0955" w:rsidRPr="0019182B" w:rsidRDefault="00CE0955" w:rsidP="00B671D2">
            <w:pPr>
              <w:pStyle w:val="aff8"/>
              <w:jc w:val="both"/>
              <w:rPr>
                <w:rFonts w:ascii="Times New Roman" w:hAnsi="Times New Roman"/>
                <w:sz w:val="20"/>
                <w:szCs w:val="20"/>
              </w:rPr>
            </w:pPr>
            <w:r w:rsidRPr="0019182B">
              <w:rPr>
                <w:rFonts w:ascii="Times New Roman" w:hAnsi="Times New Roman"/>
                <w:sz w:val="20"/>
                <w:szCs w:val="20"/>
              </w:rPr>
              <w:t>Расчет суммы возмещения (неунифицированная форма)</w:t>
            </w:r>
          </w:p>
        </w:tc>
      </w:tr>
      <w:tr w:rsidR="00CE0955" w:rsidRPr="00CE0955" w14:paraId="1C919779" w14:textId="77777777" w:rsidTr="00B671D2">
        <w:trPr>
          <w:trHeight w:val="874"/>
        </w:trPr>
        <w:tc>
          <w:tcPr>
            <w:tcW w:w="578" w:type="pct"/>
            <w:vMerge/>
            <w:shd w:val="clear" w:color="auto" w:fill="auto"/>
          </w:tcPr>
          <w:p w14:paraId="57B5DE3C" w14:textId="77777777" w:rsidR="00CE0955" w:rsidRPr="00CE0955" w:rsidRDefault="00CE0955" w:rsidP="00451EF5">
            <w:pPr>
              <w:pStyle w:val="aff8"/>
              <w:jc w:val="both"/>
              <w:rPr>
                <w:rFonts w:ascii="Times New Roman" w:hAnsi="Times New Roman"/>
                <w:color w:val="002060"/>
                <w:sz w:val="20"/>
                <w:szCs w:val="20"/>
              </w:rPr>
            </w:pPr>
          </w:p>
        </w:tc>
        <w:tc>
          <w:tcPr>
            <w:tcW w:w="676" w:type="pct"/>
            <w:shd w:val="clear" w:color="auto" w:fill="auto"/>
          </w:tcPr>
          <w:p w14:paraId="771B96BC"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Доходы в виде запасных частей, металлолома при списании (утилизации) объектов нефинансовых активов</w:t>
            </w:r>
          </w:p>
        </w:tc>
        <w:tc>
          <w:tcPr>
            <w:tcW w:w="333" w:type="pct"/>
            <w:vMerge/>
            <w:shd w:val="clear" w:color="auto" w:fill="auto"/>
          </w:tcPr>
          <w:p w14:paraId="78729C8F" w14:textId="77777777" w:rsidR="00CE0955" w:rsidRPr="0019182B" w:rsidRDefault="00CE0955" w:rsidP="00451EF5">
            <w:pPr>
              <w:pStyle w:val="aff8"/>
              <w:jc w:val="center"/>
              <w:rPr>
                <w:rFonts w:ascii="Times New Roman" w:hAnsi="Times New Roman"/>
                <w:sz w:val="20"/>
                <w:szCs w:val="20"/>
              </w:rPr>
            </w:pPr>
          </w:p>
        </w:tc>
        <w:tc>
          <w:tcPr>
            <w:tcW w:w="759" w:type="pct"/>
            <w:shd w:val="clear" w:color="auto" w:fill="auto"/>
          </w:tcPr>
          <w:p w14:paraId="5FED1A4D"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В составе доходов текущего периода по справедливой стоимости, определяемой методом рыночных цен</w:t>
            </w:r>
          </w:p>
        </w:tc>
        <w:tc>
          <w:tcPr>
            <w:tcW w:w="791" w:type="pct"/>
            <w:shd w:val="clear" w:color="auto" w:fill="auto"/>
          </w:tcPr>
          <w:p w14:paraId="2616DBA8"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На дату поступления активов</w:t>
            </w:r>
          </w:p>
        </w:tc>
        <w:tc>
          <w:tcPr>
            <w:tcW w:w="902" w:type="pct"/>
          </w:tcPr>
          <w:p w14:paraId="55F59425" w14:textId="77777777" w:rsidR="00B91DAB" w:rsidRPr="0019182B" w:rsidRDefault="00B91DAB" w:rsidP="00B91DAB">
            <w:pPr>
              <w:pStyle w:val="aff8"/>
              <w:jc w:val="both"/>
              <w:rPr>
                <w:rFonts w:ascii="Times New Roman" w:hAnsi="Times New Roman"/>
                <w:sz w:val="20"/>
                <w:szCs w:val="20"/>
              </w:rPr>
            </w:pPr>
            <w:r w:rsidRPr="0019182B">
              <w:rPr>
                <w:rFonts w:ascii="Times New Roman" w:hAnsi="Times New Roman"/>
                <w:sz w:val="20"/>
                <w:szCs w:val="20"/>
              </w:rPr>
              <w:t>Акт о приеме-передаче объектов нефинансовых активов (ф. 0510448)</w:t>
            </w:r>
          </w:p>
          <w:p w14:paraId="494140A8" w14:textId="77777777" w:rsidR="00CE0955" w:rsidRPr="0019182B" w:rsidRDefault="00B91DAB" w:rsidP="00B91DAB">
            <w:pPr>
              <w:pStyle w:val="aff8"/>
              <w:jc w:val="both"/>
              <w:rPr>
                <w:rFonts w:ascii="Times New Roman" w:hAnsi="Times New Roman"/>
                <w:sz w:val="20"/>
                <w:szCs w:val="20"/>
              </w:rPr>
            </w:pPr>
            <w:r w:rsidRPr="0019182B">
              <w:rPr>
                <w:rFonts w:ascii="Times New Roman" w:hAnsi="Times New Roman"/>
                <w:sz w:val="20"/>
                <w:szCs w:val="20"/>
              </w:rPr>
              <w:t xml:space="preserve">Решение об оценке стоимости имущества, отчуждаемого не в пользу организаций </w:t>
            </w:r>
            <w:r w:rsidRPr="0019182B">
              <w:rPr>
                <w:rFonts w:ascii="Times New Roman" w:hAnsi="Times New Roman"/>
                <w:sz w:val="20"/>
                <w:szCs w:val="20"/>
              </w:rPr>
              <w:lastRenderedPageBreak/>
              <w:t>бюджетной сферы (ф. 0510442)</w:t>
            </w:r>
          </w:p>
        </w:tc>
        <w:tc>
          <w:tcPr>
            <w:tcW w:w="961" w:type="pct"/>
            <w:shd w:val="clear" w:color="auto" w:fill="auto"/>
          </w:tcPr>
          <w:p w14:paraId="675A587A"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lastRenderedPageBreak/>
              <w:t>Решение уполномоченного органа государственной власти города Москвы</w:t>
            </w:r>
          </w:p>
          <w:p w14:paraId="4729759B"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Акт приемки товаров, работ, услуг (ф.0510452)</w:t>
            </w:r>
          </w:p>
        </w:tc>
      </w:tr>
      <w:tr w:rsidR="00CE0955" w:rsidRPr="00CE0955" w14:paraId="4F0EA5DA" w14:textId="77777777" w:rsidTr="00B671D2">
        <w:trPr>
          <w:trHeight w:val="463"/>
        </w:trPr>
        <w:tc>
          <w:tcPr>
            <w:tcW w:w="578" w:type="pct"/>
            <w:vMerge/>
            <w:shd w:val="clear" w:color="auto" w:fill="auto"/>
          </w:tcPr>
          <w:p w14:paraId="186CC078" w14:textId="77777777" w:rsidR="00CE0955" w:rsidRPr="00CE0955" w:rsidRDefault="00CE0955" w:rsidP="00451EF5">
            <w:pPr>
              <w:pStyle w:val="aff8"/>
              <w:jc w:val="both"/>
              <w:rPr>
                <w:rFonts w:ascii="Times New Roman" w:hAnsi="Times New Roman"/>
                <w:color w:val="002060"/>
                <w:sz w:val="20"/>
                <w:szCs w:val="20"/>
              </w:rPr>
            </w:pPr>
          </w:p>
        </w:tc>
        <w:tc>
          <w:tcPr>
            <w:tcW w:w="676" w:type="pct"/>
            <w:shd w:val="clear" w:color="auto" w:fill="auto"/>
          </w:tcPr>
          <w:p w14:paraId="1F208853" w14:textId="77777777" w:rsidR="00CE0955" w:rsidRPr="0019182B" w:rsidRDefault="00CE0955" w:rsidP="00E326DA">
            <w:pPr>
              <w:pStyle w:val="aff8"/>
              <w:jc w:val="both"/>
              <w:rPr>
                <w:rFonts w:ascii="Times New Roman" w:hAnsi="Times New Roman"/>
                <w:sz w:val="20"/>
                <w:szCs w:val="20"/>
              </w:rPr>
            </w:pPr>
            <w:r w:rsidRPr="0019182B">
              <w:rPr>
                <w:rFonts w:ascii="Times New Roman" w:hAnsi="Times New Roman"/>
                <w:sz w:val="20"/>
                <w:szCs w:val="20"/>
              </w:rPr>
              <w:t>Доходы от восстановления на балансовом учете объектов имущества, учитываемых на забалансовых счетах, при принятии решения о дальнейшем их использовании субъектом централизованного учета по иному назначению, о возврате в места хранения (на склад) или о безвозмездной передаче иному субъекту учета</w:t>
            </w:r>
          </w:p>
        </w:tc>
        <w:tc>
          <w:tcPr>
            <w:tcW w:w="333" w:type="pct"/>
            <w:vMerge/>
            <w:shd w:val="clear" w:color="auto" w:fill="auto"/>
          </w:tcPr>
          <w:p w14:paraId="3E1A8BA1" w14:textId="77777777" w:rsidR="00CE0955" w:rsidRPr="0019182B" w:rsidRDefault="00CE0955" w:rsidP="00451EF5">
            <w:pPr>
              <w:pStyle w:val="aff8"/>
              <w:jc w:val="center"/>
              <w:rPr>
                <w:rFonts w:ascii="Times New Roman" w:hAnsi="Times New Roman"/>
                <w:sz w:val="20"/>
                <w:szCs w:val="20"/>
              </w:rPr>
            </w:pPr>
          </w:p>
        </w:tc>
        <w:tc>
          <w:tcPr>
            <w:tcW w:w="759" w:type="pct"/>
            <w:shd w:val="clear" w:color="auto" w:fill="auto"/>
          </w:tcPr>
          <w:p w14:paraId="1B6B712A"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В составе доходов текущего периода по стоимости:</w:t>
            </w:r>
          </w:p>
          <w:p w14:paraId="03E10B4A"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  на дату выбытия с балансового учета с одновременным отражением ранее начисленной амортизации (для объектов основных средств, учтенных на забалансовом счете 02)</w:t>
            </w:r>
          </w:p>
          <w:p w14:paraId="6B7ABDBE"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 на дату выбытия с балансового учета (для материальных запасов, учтенных на забалансовых счетах 03, 09, 27)</w:t>
            </w:r>
          </w:p>
          <w:p w14:paraId="5ECE1423"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 имущества, отраженного в составе основных средств на забалансовом счете 21</w:t>
            </w:r>
          </w:p>
        </w:tc>
        <w:tc>
          <w:tcPr>
            <w:tcW w:w="791" w:type="pct"/>
            <w:shd w:val="clear" w:color="auto" w:fill="auto"/>
          </w:tcPr>
          <w:p w14:paraId="22E77522" w14:textId="77777777" w:rsidR="00CE0955" w:rsidRPr="0019182B" w:rsidRDefault="00CE0955" w:rsidP="00E326DA">
            <w:pPr>
              <w:pStyle w:val="aff8"/>
              <w:jc w:val="both"/>
              <w:rPr>
                <w:rFonts w:ascii="Times New Roman" w:hAnsi="Times New Roman"/>
                <w:sz w:val="20"/>
                <w:szCs w:val="20"/>
              </w:rPr>
            </w:pPr>
            <w:r w:rsidRPr="0019182B">
              <w:rPr>
                <w:rFonts w:ascii="Times New Roman" w:hAnsi="Times New Roman"/>
                <w:sz w:val="20"/>
                <w:szCs w:val="20"/>
              </w:rPr>
              <w:t>По дате принятия решения о восстановлении на балансовом учете</w:t>
            </w:r>
          </w:p>
        </w:tc>
        <w:tc>
          <w:tcPr>
            <w:tcW w:w="902" w:type="pct"/>
          </w:tcPr>
          <w:p w14:paraId="24855AD7" w14:textId="77777777" w:rsidR="00CE0955" w:rsidRPr="0019182B" w:rsidRDefault="000B5BED" w:rsidP="00B91DAB">
            <w:pPr>
              <w:pStyle w:val="aff8"/>
              <w:jc w:val="both"/>
              <w:rPr>
                <w:rFonts w:ascii="Times New Roman" w:hAnsi="Times New Roman"/>
                <w:sz w:val="20"/>
                <w:szCs w:val="20"/>
              </w:rPr>
            </w:pPr>
            <w:r w:rsidRPr="0019182B">
              <w:rPr>
                <w:rFonts w:ascii="Times New Roman" w:hAnsi="Times New Roman"/>
                <w:sz w:val="20"/>
                <w:szCs w:val="20"/>
              </w:rPr>
              <w:t>Акт о приеме-передаче объектов нефинансовых активов (ф. 0510448)</w:t>
            </w:r>
          </w:p>
        </w:tc>
        <w:tc>
          <w:tcPr>
            <w:tcW w:w="961" w:type="pct"/>
            <w:shd w:val="clear" w:color="auto" w:fill="auto"/>
          </w:tcPr>
          <w:p w14:paraId="6FD1BCE1"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Распоряжение уполномоченного органа государственной власти о безвозмездной передаче иному субъекту учета</w:t>
            </w:r>
          </w:p>
          <w:p w14:paraId="5C47F1A8"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Иные документы</w:t>
            </w:r>
          </w:p>
        </w:tc>
      </w:tr>
      <w:tr w:rsidR="00CE0955" w:rsidRPr="00CE0955" w14:paraId="720262D0" w14:textId="77777777" w:rsidTr="00B671D2">
        <w:trPr>
          <w:trHeight w:val="463"/>
        </w:trPr>
        <w:tc>
          <w:tcPr>
            <w:tcW w:w="578" w:type="pct"/>
            <w:vMerge/>
            <w:shd w:val="clear" w:color="auto" w:fill="auto"/>
          </w:tcPr>
          <w:p w14:paraId="7FFD84A4" w14:textId="77777777" w:rsidR="00CE0955" w:rsidRPr="00CE0955" w:rsidRDefault="00CE0955" w:rsidP="00451EF5">
            <w:pPr>
              <w:pStyle w:val="aff8"/>
              <w:jc w:val="both"/>
              <w:rPr>
                <w:rFonts w:ascii="Times New Roman" w:hAnsi="Times New Roman"/>
                <w:color w:val="002060"/>
                <w:sz w:val="20"/>
                <w:szCs w:val="20"/>
              </w:rPr>
            </w:pPr>
          </w:p>
        </w:tc>
        <w:tc>
          <w:tcPr>
            <w:tcW w:w="676" w:type="pct"/>
            <w:shd w:val="clear" w:color="auto" w:fill="auto"/>
          </w:tcPr>
          <w:p w14:paraId="3BD68FB9" w14:textId="77777777" w:rsidR="00CE0955" w:rsidRPr="0019182B" w:rsidRDefault="00CE0955" w:rsidP="00E326DA">
            <w:pPr>
              <w:pStyle w:val="aff8"/>
              <w:jc w:val="both"/>
              <w:rPr>
                <w:rFonts w:ascii="Times New Roman" w:hAnsi="Times New Roman"/>
                <w:sz w:val="20"/>
                <w:szCs w:val="20"/>
              </w:rPr>
            </w:pPr>
            <w:r w:rsidRPr="0019182B">
              <w:rPr>
                <w:rFonts w:ascii="Times New Roman" w:hAnsi="Times New Roman"/>
                <w:sz w:val="20"/>
                <w:szCs w:val="20"/>
              </w:rPr>
              <w:t>Доходы от сумм возмещений в натуральной форме, предъявленных поставщикам согласно контрактам (договорам)</w:t>
            </w:r>
          </w:p>
        </w:tc>
        <w:tc>
          <w:tcPr>
            <w:tcW w:w="333" w:type="pct"/>
            <w:vMerge/>
            <w:shd w:val="clear" w:color="auto" w:fill="auto"/>
          </w:tcPr>
          <w:p w14:paraId="315487B2" w14:textId="77777777" w:rsidR="00CE0955" w:rsidRPr="0019182B" w:rsidRDefault="00CE0955" w:rsidP="00451EF5">
            <w:pPr>
              <w:pStyle w:val="aff8"/>
              <w:jc w:val="center"/>
              <w:rPr>
                <w:rFonts w:ascii="Times New Roman" w:hAnsi="Times New Roman"/>
                <w:sz w:val="20"/>
                <w:szCs w:val="20"/>
              </w:rPr>
            </w:pPr>
          </w:p>
        </w:tc>
        <w:tc>
          <w:tcPr>
            <w:tcW w:w="759" w:type="pct"/>
            <w:shd w:val="clear" w:color="auto" w:fill="auto"/>
          </w:tcPr>
          <w:p w14:paraId="12E68930"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В составе доходов текущего периода</w:t>
            </w:r>
          </w:p>
        </w:tc>
        <w:tc>
          <w:tcPr>
            <w:tcW w:w="791" w:type="pct"/>
            <w:shd w:val="clear" w:color="auto" w:fill="auto"/>
          </w:tcPr>
          <w:p w14:paraId="3129C1E4" w14:textId="77777777" w:rsidR="00CE0955" w:rsidRPr="0019182B" w:rsidRDefault="00CE0955" w:rsidP="00E326DA">
            <w:pPr>
              <w:pStyle w:val="aff8"/>
              <w:jc w:val="both"/>
              <w:rPr>
                <w:rFonts w:ascii="Times New Roman" w:hAnsi="Times New Roman"/>
                <w:sz w:val="20"/>
                <w:szCs w:val="20"/>
              </w:rPr>
            </w:pPr>
            <w:r w:rsidRPr="0019182B">
              <w:rPr>
                <w:rFonts w:ascii="Times New Roman" w:hAnsi="Times New Roman"/>
                <w:sz w:val="20"/>
                <w:szCs w:val="20"/>
              </w:rPr>
              <w:t xml:space="preserve">На дату выявления объекта ненадлежащего качества при наличии гарантии </w:t>
            </w:r>
          </w:p>
        </w:tc>
        <w:tc>
          <w:tcPr>
            <w:tcW w:w="902" w:type="pct"/>
          </w:tcPr>
          <w:p w14:paraId="2A001E4C" w14:textId="77777777" w:rsidR="00CE0955" w:rsidRPr="0019182B" w:rsidRDefault="00B671D2" w:rsidP="004F6E8B">
            <w:pPr>
              <w:pStyle w:val="aff8"/>
              <w:jc w:val="both"/>
              <w:rPr>
                <w:rFonts w:ascii="Times New Roman" w:hAnsi="Times New Roman"/>
                <w:sz w:val="20"/>
                <w:szCs w:val="20"/>
              </w:rPr>
            </w:pPr>
            <w:r w:rsidRPr="0019182B">
              <w:rPr>
                <w:rFonts w:ascii="Times New Roman" w:hAnsi="Times New Roman"/>
                <w:i/>
                <w:sz w:val="20"/>
                <w:szCs w:val="20"/>
              </w:rPr>
              <w:t>Ведомость начисления доходов бюджета (ф. 0510837)</w:t>
            </w:r>
            <w:r w:rsidR="004F6E8B" w:rsidRPr="0019182B">
              <w:rPr>
                <w:rFonts w:ascii="Times New Roman" w:hAnsi="Times New Roman"/>
                <w:i/>
                <w:sz w:val="20"/>
                <w:szCs w:val="20"/>
              </w:rPr>
              <w:t xml:space="preserve"> / </w:t>
            </w:r>
            <w:r w:rsidRPr="0019182B">
              <w:rPr>
                <w:rFonts w:ascii="Times New Roman" w:hAnsi="Times New Roman"/>
                <w:i/>
                <w:sz w:val="20"/>
                <w:szCs w:val="20"/>
              </w:rPr>
              <w:t>Извещение о начислении доходов (уточнении начисления) (ф. 0510432)</w:t>
            </w:r>
          </w:p>
        </w:tc>
        <w:tc>
          <w:tcPr>
            <w:tcW w:w="961" w:type="pct"/>
            <w:shd w:val="clear" w:color="auto" w:fill="auto"/>
          </w:tcPr>
          <w:p w14:paraId="6197149C" w14:textId="77777777" w:rsidR="00CE0955" w:rsidRPr="0019182B" w:rsidRDefault="00CE0955" w:rsidP="004F6EA5">
            <w:pPr>
              <w:pStyle w:val="aff8"/>
              <w:rPr>
                <w:rFonts w:ascii="Times New Roman" w:hAnsi="Times New Roman"/>
                <w:sz w:val="20"/>
                <w:szCs w:val="20"/>
              </w:rPr>
            </w:pPr>
            <w:r w:rsidRPr="0019182B">
              <w:rPr>
                <w:rFonts w:ascii="Times New Roman" w:hAnsi="Times New Roman"/>
                <w:sz w:val="20"/>
                <w:szCs w:val="20"/>
              </w:rPr>
              <w:t>Акт о результатах инвентаризации (ф. 0510463)</w:t>
            </w:r>
          </w:p>
          <w:p w14:paraId="7BFE9E0D" w14:textId="77777777" w:rsidR="00CE0955" w:rsidRPr="0019182B" w:rsidRDefault="00CE0955" w:rsidP="00B671D2">
            <w:pPr>
              <w:pStyle w:val="aff8"/>
              <w:jc w:val="both"/>
              <w:rPr>
                <w:rFonts w:ascii="Times New Roman" w:hAnsi="Times New Roman"/>
                <w:sz w:val="20"/>
                <w:szCs w:val="20"/>
              </w:rPr>
            </w:pPr>
            <w:r w:rsidRPr="0019182B">
              <w:rPr>
                <w:rFonts w:ascii="Times New Roman" w:hAnsi="Times New Roman"/>
                <w:sz w:val="20"/>
                <w:szCs w:val="20"/>
              </w:rPr>
              <w:t>Расчет суммы возмещения (неунифицированная форма)</w:t>
            </w:r>
          </w:p>
        </w:tc>
      </w:tr>
      <w:tr w:rsidR="00CE0955" w:rsidRPr="00CE0955" w14:paraId="523EC5ED" w14:textId="77777777" w:rsidTr="00B671D2">
        <w:tc>
          <w:tcPr>
            <w:tcW w:w="578" w:type="pct"/>
            <w:shd w:val="clear" w:color="auto" w:fill="auto"/>
          </w:tcPr>
          <w:p w14:paraId="6095BCC6"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Чрезвычайные доходы от операций с активами</w:t>
            </w:r>
          </w:p>
        </w:tc>
        <w:tc>
          <w:tcPr>
            <w:tcW w:w="676" w:type="pct"/>
            <w:shd w:val="clear" w:color="auto" w:fill="auto"/>
          </w:tcPr>
          <w:p w14:paraId="6B77D177"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 xml:space="preserve">Доходы в виде суммы списанной дебиторской и кредиторской </w:t>
            </w:r>
            <w:r w:rsidRPr="0019182B">
              <w:rPr>
                <w:rFonts w:ascii="Times New Roman" w:hAnsi="Times New Roman"/>
                <w:sz w:val="20"/>
                <w:szCs w:val="20"/>
              </w:rPr>
              <w:lastRenderedPageBreak/>
              <w:t>задолженности</w:t>
            </w:r>
          </w:p>
        </w:tc>
        <w:tc>
          <w:tcPr>
            <w:tcW w:w="333" w:type="pct"/>
            <w:shd w:val="clear" w:color="auto" w:fill="auto"/>
          </w:tcPr>
          <w:p w14:paraId="6EABC4C1" w14:textId="77777777" w:rsidR="00CE0955" w:rsidRPr="0019182B" w:rsidRDefault="00CE0955" w:rsidP="00451EF5">
            <w:pPr>
              <w:pStyle w:val="aff8"/>
              <w:jc w:val="center"/>
              <w:rPr>
                <w:rFonts w:ascii="Times New Roman" w:hAnsi="Times New Roman"/>
                <w:sz w:val="20"/>
                <w:szCs w:val="20"/>
              </w:rPr>
            </w:pPr>
            <w:r w:rsidRPr="0019182B">
              <w:rPr>
                <w:rFonts w:ascii="Times New Roman" w:hAnsi="Times New Roman"/>
                <w:sz w:val="20"/>
                <w:szCs w:val="20"/>
              </w:rPr>
              <w:lastRenderedPageBreak/>
              <w:t>173</w:t>
            </w:r>
          </w:p>
        </w:tc>
        <w:tc>
          <w:tcPr>
            <w:tcW w:w="759" w:type="pct"/>
            <w:shd w:val="clear" w:color="auto" w:fill="auto"/>
          </w:tcPr>
          <w:p w14:paraId="4EA80A23"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 xml:space="preserve">В составе доходов текущего периода в порядке, предусмотренном пунктами 1.7, </w:t>
            </w:r>
            <w:r w:rsidRPr="0019182B">
              <w:rPr>
                <w:rFonts w:ascii="Times New Roman" w:hAnsi="Times New Roman"/>
                <w:sz w:val="20"/>
                <w:szCs w:val="20"/>
              </w:rPr>
              <w:lastRenderedPageBreak/>
              <w:t>1.8. настоящей учетной политики</w:t>
            </w:r>
          </w:p>
        </w:tc>
        <w:tc>
          <w:tcPr>
            <w:tcW w:w="791" w:type="pct"/>
            <w:shd w:val="clear" w:color="auto" w:fill="auto"/>
          </w:tcPr>
          <w:p w14:paraId="1F99BB75"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lastRenderedPageBreak/>
              <w:t>По дате принятия решения о списании дебиторской и кредиторской задолженности</w:t>
            </w:r>
          </w:p>
        </w:tc>
        <w:tc>
          <w:tcPr>
            <w:tcW w:w="902" w:type="pct"/>
          </w:tcPr>
          <w:p w14:paraId="67B929B4" w14:textId="77777777" w:rsidR="00B671D2" w:rsidRPr="0019182B" w:rsidRDefault="00B671D2" w:rsidP="00B671D2">
            <w:pPr>
              <w:pStyle w:val="aff8"/>
              <w:jc w:val="both"/>
              <w:rPr>
                <w:rFonts w:ascii="Times New Roman" w:hAnsi="Times New Roman"/>
                <w:sz w:val="20"/>
                <w:szCs w:val="20"/>
              </w:rPr>
            </w:pPr>
            <w:r w:rsidRPr="0019182B">
              <w:rPr>
                <w:rFonts w:ascii="Times New Roman" w:hAnsi="Times New Roman"/>
                <w:sz w:val="20"/>
                <w:szCs w:val="20"/>
              </w:rPr>
              <w:t>Решение о списании задолженности, невостребованной кредиторами со счета __ (ф. 0510437)</w:t>
            </w:r>
          </w:p>
          <w:p w14:paraId="4581D30E" w14:textId="77777777" w:rsidR="00B671D2" w:rsidRPr="0019182B" w:rsidRDefault="00B671D2" w:rsidP="00B671D2">
            <w:pPr>
              <w:pStyle w:val="aff8"/>
              <w:jc w:val="both"/>
              <w:rPr>
                <w:rFonts w:ascii="Times New Roman" w:hAnsi="Times New Roman"/>
                <w:sz w:val="20"/>
                <w:szCs w:val="20"/>
              </w:rPr>
            </w:pPr>
            <w:r w:rsidRPr="0019182B">
              <w:rPr>
                <w:rFonts w:ascii="Times New Roman" w:hAnsi="Times New Roman"/>
                <w:sz w:val="20"/>
                <w:szCs w:val="20"/>
              </w:rPr>
              <w:lastRenderedPageBreak/>
              <w:t>Решение о признании (восстановлении) сомнительной задолженности по доходам (ф. 0510445)</w:t>
            </w:r>
          </w:p>
          <w:p w14:paraId="208A92CF" w14:textId="77777777" w:rsidR="00CE0955" w:rsidRPr="0019182B" w:rsidRDefault="00B671D2" w:rsidP="00B671D2">
            <w:pPr>
              <w:pStyle w:val="aff8"/>
              <w:jc w:val="both"/>
              <w:rPr>
                <w:rFonts w:ascii="Times New Roman" w:hAnsi="Times New Roman"/>
                <w:sz w:val="20"/>
                <w:szCs w:val="20"/>
              </w:rPr>
            </w:pPr>
            <w:r w:rsidRPr="0019182B">
              <w:rPr>
                <w:rFonts w:ascii="Times New Roman" w:hAnsi="Times New Roman"/>
                <w:sz w:val="20"/>
                <w:szCs w:val="20"/>
              </w:rPr>
              <w:t>Акт о признании безнадежной к взысканию задолженности по доходам (ф. 0510436)</w:t>
            </w:r>
          </w:p>
        </w:tc>
        <w:tc>
          <w:tcPr>
            <w:tcW w:w="961" w:type="pct"/>
            <w:shd w:val="clear" w:color="auto" w:fill="auto"/>
          </w:tcPr>
          <w:p w14:paraId="7F2ED70D"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lastRenderedPageBreak/>
              <w:t>Договор (государственный контракт)</w:t>
            </w:r>
          </w:p>
          <w:p w14:paraId="42FD1558" w14:textId="4AD7FD3F"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 xml:space="preserve">Инвентаризационная опись расчетов с поставщиками и прочими </w:t>
            </w:r>
            <w:r w:rsidRPr="0019182B">
              <w:rPr>
                <w:rFonts w:ascii="Times New Roman" w:hAnsi="Times New Roman"/>
                <w:sz w:val="20"/>
                <w:szCs w:val="20"/>
              </w:rPr>
              <w:lastRenderedPageBreak/>
              <w:t>дебиторами и кредиторами (ф. 0510469)</w:t>
            </w:r>
          </w:p>
          <w:p w14:paraId="0228A21F"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Инвентаризационная опись расчетов по поступлениям (ф. 0510468)</w:t>
            </w:r>
          </w:p>
          <w:p w14:paraId="6BE027DF" w14:textId="77777777" w:rsidR="00CE0955" w:rsidRPr="0019182B" w:rsidRDefault="00CE0955" w:rsidP="00451EF5">
            <w:pPr>
              <w:pStyle w:val="aff8"/>
              <w:jc w:val="both"/>
              <w:rPr>
                <w:rFonts w:ascii="Times New Roman" w:hAnsi="Times New Roman"/>
                <w:i/>
                <w:sz w:val="20"/>
                <w:szCs w:val="20"/>
              </w:rPr>
            </w:pPr>
            <w:r w:rsidRPr="0019182B">
              <w:rPr>
                <w:rFonts w:ascii="Times New Roman" w:hAnsi="Times New Roman"/>
                <w:i/>
                <w:sz w:val="20"/>
                <w:szCs w:val="20"/>
              </w:rPr>
              <w:t>Акты сверки взаимных расчетов (неунифицированная форма) / Акт сверки расчетов (ф. 0510477)</w:t>
            </w:r>
          </w:p>
          <w:p w14:paraId="6C31EC2F" w14:textId="0011BE46" w:rsidR="00CE0955" w:rsidRPr="0019182B" w:rsidRDefault="00466E96" w:rsidP="00451EF5">
            <w:pPr>
              <w:pStyle w:val="aff8"/>
              <w:jc w:val="both"/>
              <w:rPr>
                <w:rFonts w:ascii="Times New Roman" w:hAnsi="Times New Roman"/>
                <w:i/>
                <w:sz w:val="20"/>
                <w:szCs w:val="20"/>
              </w:rPr>
            </w:pPr>
            <w:r w:rsidRPr="0019182B">
              <w:rPr>
                <w:rFonts w:ascii="Times New Roman" w:hAnsi="Times New Roman"/>
                <w:sz w:val="20"/>
                <w:szCs w:val="20"/>
              </w:rPr>
              <w:t>Акт о результатах инвентаризации (ф. 0510463)</w:t>
            </w:r>
          </w:p>
        </w:tc>
      </w:tr>
      <w:tr w:rsidR="00CE0955" w:rsidRPr="00CE0955" w14:paraId="04502F75" w14:textId="77777777" w:rsidTr="00B671D2">
        <w:tc>
          <w:tcPr>
            <w:tcW w:w="578" w:type="pct"/>
            <w:shd w:val="clear" w:color="auto" w:fill="auto"/>
          </w:tcPr>
          <w:p w14:paraId="4D3C02DE"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lastRenderedPageBreak/>
              <w:t>Выпадающие доходы</w:t>
            </w:r>
          </w:p>
        </w:tc>
        <w:tc>
          <w:tcPr>
            <w:tcW w:w="676" w:type="pct"/>
            <w:shd w:val="clear" w:color="auto" w:fill="auto"/>
          </w:tcPr>
          <w:p w14:paraId="1246DC76"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Доходы в виде сумм списанной дебиторской задолженности по денежным взысканиям (штрафам, пеням, неустойкам), при принятии решения в соответствии с законодательством Российской Федерации об их уменьшении (списании, предоставлении скидок, льгот)</w:t>
            </w:r>
          </w:p>
        </w:tc>
        <w:tc>
          <w:tcPr>
            <w:tcW w:w="333" w:type="pct"/>
            <w:shd w:val="clear" w:color="auto" w:fill="auto"/>
          </w:tcPr>
          <w:p w14:paraId="43845E3A" w14:textId="77777777" w:rsidR="00CE0955" w:rsidRPr="0019182B" w:rsidRDefault="00CE0955" w:rsidP="00451EF5">
            <w:pPr>
              <w:pStyle w:val="aff8"/>
              <w:jc w:val="center"/>
              <w:rPr>
                <w:rFonts w:ascii="Times New Roman" w:hAnsi="Times New Roman"/>
                <w:sz w:val="20"/>
                <w:szCs w:val="20"/>
              </w:rPr>
            </w:pPr>
            <w:r w:rsidRPr="0019182B">
              <w:rPr>
                <w:rFonts w:ascii="Times New Roman" w:hAnsi="Times New Roman"/>
                <w:sz w:val="20"/>
                <w:szCs w:val="20"/>
              </w:rPr>
              <w:t>174</w:t>
            </w:r>
          </w:p>
        </w:tc>
        <w:tc>
          <w:tcPr>
            <w:tcW w:w="759" w:type="pct"/>
            <w:shd w:val="clear" w:color="auto" w:fill="auto"/>
          </w:tcPr>
          <w:p w14:paraId="481FBC39"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 xml:space="preserve">В составе доходов текущего периода </w:t>
            </w:r>
          </w:p>
        </w:tc>
        <w:tc>
          <w:tcPr>
            <w:tcW w:w="791" w:type="pct"/>
            <w:shd w:val="clear" w:color="auto" w:fill="auto"/>
          </w:tcPr>
          <w:p w14:paraId="0484B8CB"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По дате принятия решения о списании дебиторской задолженности</w:t>
            </w:r>
            <w:r w:rsidRPr="0019182B">
              <w:t xml:space="preserve">  </w:t>
            </w:r>
            <w:r w:rsidRPr="0019182B">
              <w:rPr>
                <w:rFonts w:ascii="Times New Roman" w:hAnsi="Times New Roman"/>
                <w:sz w:val="20"/>
                <w:szCs w:val="20"/>
              </w:rPr>
              <w:t>(задолженности по денежным взысканиям)</w:t>
            </w:r>
          </w:p>
        </w:tc>
        <w:tc>
          <w:tcPr>
            <w:tcW w:w="902" w:type="pct"/>
          </w:tcPr>
          <w:p w14:paraId="72B1EE4D" w14:textId="77777777" w:rsidR="00CE0955" w:rsidRPr="0019182B" w:rsidRDefault="00B671D2" w:rsidP="00451EF5">
            <w:pPr>
              <w:ind w:firstLine="0"/>
              <w:rPr>
                <w:sz w:val="20"/>
              </w:rPr>
            </w:pPr>
            <w:r w:rsidRPr="0019182B">
              <w:rPr>
                <w:sz w:val="20"/>
              </w:rPr>
              <w:t>Ведомость выпадающих доходов (ф. 0510838)</w:t>
            </w:r>
          </w:p>
        </w:tc>
        <w:tc>
          <w:tcPr>
            <w:tcW w:w="961" w:type="pct"/>
            <w:shd w:val="clear" w:color="auto" w:fill="auto"/>
          </w:tcPr>
          <w:p w14:paraId="14E084B7" w14:textId="71068C6A" w:rsidR="00CE0955" w:rsidRPr="0019182B" w:rsidRDefault="00CE0955" w:rsidP="00CE792D">
            <w:pPr>
              <w:ind w:firstLine="0"/>
              <w:rPr>
                <w:sz w:val="20"/>
              </w:rPr>
            </w:pPr>
            <w:r w:rsidRPr="0019182B">
              <w:rPr>
                <w:sz w:val="20"/>
              </w:rPr>
              <w:t>Решение комиссии по поступлению и выбытию активов</w:t>
            </w:r>
          </w:p>
        </w:tc>
      </w:tr>
      <w:tr w:rsidR="00CE0955" w:rsidRPr="00CE0955" w14:paraId="1D72ADC8" w14:textId="77777777" w:rsidTr="00B671D2">
        <w:tc>
          <w:tcPr>
            <w:tcW w:w="578" w:type="pct"/>
            <w:vMerge w:val="restart"/>
            <w:shd w:val="clear" w:color="auto" w:fill="auto"/>
          </w:tcPr>
          <w:p w14:paraId="13396037" w14:textId="77777777" w:rsidR="00CE0955" w:rsidRPr="0019182B" w:rsidRDefault="00CE0955" w:rsidP="00451EF5">
            <w:pPr>
              <w:autoSpaceDE w:val="0"/>
              <w:autoSpaceDN w:val="0"/>
              <w:adjustRightInd w:val="0"/>
              <w:ind w:firstLine="0"/>
              <w:rPr>
                <w:sz w:val="20"/>
              </w:rPr>
            </w:pPr>
            <w:r w:rsidRPr="0019182B">
              <w:rPr>
                <w:sz w:val="20"/>
              </w:rPr>
              <w:t>Доходы от оценки активов и обязательств</w:t>
            </w:r>
          </w:p>
        </w:tc>
        <w:tc>
          <w:tcPr>
            <w:tcW w:w="676" w:type="pct"/>
            <w:shd w:val="clear" w:color="auto" w:fill="auto"/>
          </w:tcPr>
          <w:p w14:paraId="1B2CE71D"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Переоценка финансовых вложений</w:t>
            </w:r>
            <w:r w:rsidRPr="0019182B">
              <w:t xml:space="preserve"> </w:t>
            </w:r>
            <w:r w:rsidRPr="0019182B">
              <w:rPr>
                <w:rFonts w:ascii="Times New Roman" w:hAnsi="Times New Roman"/>
                <w:sz w:val="20"/>
                <w:szCs w:val="20"/>
              </w:rPr>
              <w:t xml:space="preserve">до их справедливой стоимости </w:t>
            </w:r>
          </w:p>
        </w:tc>
        <w:tc>
          <w:tcPr>
            <w:tcW w:w="333" w:type="pct"/>
            <w:vMerge w:val="restart"/>
            <w:shd w:val="clear" w:color="auto" w:fill="auto"/>
          </w:tcPr>
          <w:p w14:paraId="24AB01CD" w14:textId="77777777" w:rsidR="00CE0955" w:rsidRPr="0019182B" w:rsidRDefault="00CE0955" w:rsidP="00451EF5">
            <w:pPr>
              <w:pStyle w:val="aff8"/>
              <w:jc w:val="center"/>
              <w:rPr>
                <w:rFonts w:ascii="Times New Roman" w:hAnsi="Times New Roman"/>
                <w:sz w:val="20"/>
                <w:szCs w:val="20"/>
              </w:rPr>
            </w:pPr>
            <w:r w:rsidRPr="0019182B">
              <w:rPr>
                <w:rFonts w:ascii="Times New Roman" w:hAnsi="Times New Roman"/>
                <w:sz w:val="20"/>
                <w:szCs w:val="20"/>
              </w:rPr>
              <w:t>176</w:t>
            </w:r>
          </w:p>
        </w:tc>
        <w:tc>
          <w:tcPr>
            <w:tcW w:w="759" w:type="pct"/>
            <w:shd w:val="clear" w:color="auto" w:fill="auto"/>
          </w:tcPr>
          <w:p w14:paraId="4F70ED23"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В составе доходов текущего периода</w:t>
            </w:r>
          </w:p>
        </w:tc>
        <w:tc>
          <w:tcPr>
            <w:tcW w:w="791" w:type="pct"/>
            <w:shd w:val="clear" w:color="auto" w:fill="auto"/>
          </w:tcPr>
          <w:p w14:paraId="3A46457C" w14:textId="77777777" w:rsidR="00CE0955" w:rsidRPr="0019182B" w:rsidDel="00474A0D" w:rsidRDefault="00CE0955" w:rsidP="00451EF5">
            <w:pPr>
              <w:pStyle w:val="aff8"/>
              <w:jc w:val="both"/>
              <w:rPr>
                <w:rFonts w:ascii="Times New Roman" w:hAnsi="Times New Roman"/>
                <w:sz w:val="20"/>
                <w:szCs w:val="20"/>
              </w:rPr>
            </w:pPr>
            <w:r w:rsidRPr="0019182B">
              <w:rPr>
                <w:rFonts w:ascii="Times New Roman" w:hAnsi="Times New Roman"/>
                <w:sz w:val="20"/>
                <w:szCs w:val="20"/>
              </w:rPr>
              <w:t>По дате принятия решения о переоценке финансовых вложений в соответствии с пунктом 2.2.3.5 настоящей учетной политики</w:t>
            </w:r>
          </w:p>
        </w:tc>
        <w:tc>
          <w:tcPr>
            <w:tcW w:w="902" w:type="pct"/>
          </w:tcPr>
          <w:p w14:paraId="34E483DC" w14:textId="0D438873" w:rsidR="00CE0955" w:rsidRPr="0019182B" w:rsidRDefault="00CE792D" w:rsidP="00451EF5">
            <w:pPr>
              <w:pStyle w:val="aff8"/>
              <w:jc w:val="both"/>
              <w:rPr>
                <w:rFonts w:ascii="Times New Roman" w:hAnsi="Times New Roman"/>
                <w:sz w:val="20"/>
                <w:szCs w:val="20"/>
              </w:rPr>
            </w:pPr>
            <w:r w:rsidRPr="0019182B">
              <w:rPr>
                <w:rFonts w:ascii="Times New Roman" w:hAnsi="Times New Roman"/>
                <w:sz w:val="20"/>
                <w:szCs w:val="20"/>
              </w:rPr>
              <w:t>Бухгалтерская справка (ф. </w:t>
            </w:r>
            <w:r w:rsidR="00B671D2" w:rsidRPr="0019182B">
              <w:rPr>
                <w:rFonts w:ascii="Times New Roman" w:hAnsi="Times New Roman"/>
                <w:sz w:val="20"/>
                <w:szCs w:val="20"/>
              </w:rPr>
              <w:t>0504833)</w:t>
            </w:r>
          </w:p>
        </w:tc>
        <w:tc>
          <w:tcPr>
            <w:tcW w:w="961" w:type="pct"/>
            <w:shd w:val="clear" w:color="auto" w:fill="auto"/>
          </w:tcPr>
          <w:p w14:paraId="3D98794F" w14:textId="21F1C1CE"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Решение об определении справедливой стоимости финансовых вложений (неунифицированная форма)</w:t>
            </w:r>
          </w:p>
        </w:tc>
      </w:tr>
      <w:tr w:rsidR="00CE0955" w:rsidRPr="00CE0955" w14:paraId="76895F3E" w14:textId="77777777" w:rsidTr="00B671D2">
        <w:tc>
          <w:tcPr>
            <w:tcW w:w="578" w:type="pct"/>
            <w:vMerge/>
            <w:shd w:val="clear" w:color="auto" w:fill="auto"/>
          </w:tcPr>
          <w:p w14:paraId="5381A294" w14:textId="77777777" w:rsidR="00CE0955" w:rsidRPr="0019182B" w:rsidRDefault="00CE0955" w:rsidP="00451EF5">
            <w:pPr>
              <w:autoSpaceDE w:val="0"/>
              <w:autoSpaceDN w:val="0"/>
              <w:adjustRightInd w:val="0"/>
              <w:ind w:firstLine="0"/>
              <w:rPr>
                <w:sz w:val="20"/>
              </w:rPr>
            </w:pPr>
          </w:p>
        </w:tc>
        <w:tc>
          <w:tcPr>
            <w:tcW w:w="676" w:type="pct"/>
            <w:shd w:val="clear" w:color="auto" w:fill="auto"/>
          </w:tcPr>
          <w:p w14:paraId="2F46E833"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 xml:space="preserve">Изменение стоимости земельных </w:t>
            </w:r>
            <w:r w:rsidRPr="0019182B">
              <w:rPr>
                <w:rFonts w:ascii="Times New Roman" w:hAnsi="Times New Roman"/>
                <w:sz w:val="20"/>
                <w:szCs w:val="20"/>
              </w:rPr>
              <w:lastRenderedPageBreak/>
              <w:t>участков, ранее принятых к учету, в связи с увеличением их кадастровой стоимости</w:t>
            </w:r>
          </w:p>
        </w:tc>
        <w:tc>
          <w:tcPr>
            <w:tcW w:w="333" w:type="pct"/>
            <w:vMerge/>
            <w:shd w:val="clear" w:color="auto" w:fill="auto"/>
          </w:tcPr>
          <w:p w14:paraId="4E46BD99" w14:textId="77777777" w:rsidR="00CE0955" w:rsidRPr="0019182B" w:rsidRDefault="00CE0955" w:rsidP="00451EF5">
            <w:pPr>
              <w:pStyle w:val="aff8"/>
              <w:jc w:val="center"/>
              <w:rPr>
                <w:rFonts w:ascii="Times New Roman" w:hAnsi="Times New Roman"/>
                <w:sz w:val="20"/>
                <w:szCs w:val="20"/>
              </w:rPr>
            </w:pPr>
          </w:p>
        </w:tc>
        <w:tc>
          <w:tcPr>
            <w:tcW w:w="759" w:type="pct"/>
            <w:shd w:val="clear" w:color="auto" w:fill="auto"/>
          </w:tcPr>
          <w:p w14:paraId="0AE484F4"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 xml:space="preserve">В составе доходов текущего </w:t>
            </w:r>
            <w:r w:rsidRPr="0019182B">
              <w:rPr>
                <w:rFonts w:ascii="Times New Roman" w:hAnsi="Times New Roman"/>
                <w:sz w:val="20"/>
                <w:szCs w:val="20"/>
              </w:rPr>
              <w:lastRenderedPageBreak/>
              <w:t>периода в порядке, предусмотренном в пункте 2.1.3.3 настоящей учетной политики</w:t>
            </w:r>
          </w:p>
        </w:tc>
        <w:tc>
          <w:tcPr>
            <w:tcW w:w="791" w:type="pct"/>
            <w:shd w:val="clear" w:color="auto" w:fill="auto"/>
          </w:tcPr>
          <w:p w14:paraId="7BCD4D78"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lastRenderedPageBreak/>
              <w:t xml:space="preserve">Последний день </w:t>
            </w:r>
            <w:r w:rsidRPr="0019182B">
              <w:rPr>
                <w:rFonts w:ascii="Times New Roman" w:hAnsi="Times New Roman"/>
                <w:sz w:val="20"/>
                <w:szCs w:val="20"/>
              </w:rPr>
              <w:lastRenderedPageBreak/>
              <w:t>отчетного периода</w:t>
            </w:r>
          </w:p>
        </w:tc>
        <w:tc>
          <w:tcPr>
            <w:tcW w:w="902" w:type="pct"/>
          </w:tcPr>
          <w:p w14:paraId="0E21E3B7" w14:textId="28CFBBB1" w:rsidR="00CE0955" w:rsidRPr="0019182B" w:rsidRDefault="00CE792D" w:rsidP="00451EF5">
            <w:pPr>
              <w:pStyle w:val="aff8"/>
              <w:jc w:val="both"/>
              <w:rPr>
                <w:rFonts w:ascii="Times New Roman" w:hAnsi="Times New Roman"/>
                <w:sz w:val="20"/>
                <w:szCs w:val="20"/>
              </w:rPr>
            </w:pPr>
            <w:r w:rsidRPr="0019182B">
              <w:rPr>
                <w:rFonts w:ascii="Times New Roman" w:hAnsi="Times New Roman"/>
                <w:sz w:val="20"/>
                <w:szCs w:val="20"/>
              </w:rPr>
              <w:lastRenderedPageBreak/>
              <w:t>Бухгалтерская справка (ф. </w:t>
            </w:r>
            <w:r w:rsidR="00B671D2" w:rsidRPr="0019182B">
              <w:rPr>
                <w:rFonts w:ascii="Times New Roman" w:hAnsi="Times New Roman"/>
                <w:sz w:val="20"/>
                <w:szCs w:val="20"/>
              </w:rPr>
              <w:t>0504833)</w:t>
            </w:r>
          </w:p>
        </w:tc>
        <w:tc>
          <w:tcPr>
            <w:tcW w:w="961" w:type="pct"/>
            <w:shd w:val="clear" w:color="auto" w:fill="auto"/>
          </w:tcPr>
          <w:p w14:paraId="69B8EDD8" w14:textId="3884C668" w:rsidR="00CE0955" w:rsidRPr="0019182B" w:rsidRDefault="00CE0955" w:rsidP="00CE792D">
            <w:pPr>
              <w:pStyle w:val="aff8"/>
              <w:jc w:val="both"/>
              <w:rPr>
                <w:rFonts w:ascii="Times New Roman" w:hAnsi="Times New Roman"/>
                <w:sz w:val="20"/>
                <w:szCs w:val="20"/>
              </w:rPr>
            </w:pPr>
            <w:r w:rsidRPr="0019182B">
              <w:rPr>
                <w:rFonts w:ascii="Times New Roman" w:hAnsi="Times New Roman"/>
                <w:sz w:val="20"/>
                <w:szCs w:val="20"/>
              </w:rPr>
              <w:t xml:space="preserve">Выписка из Единого государственного </w:t>
            </w:r>
            <w:r w:rsidRPr="0019182B">
              <w:rPr>
                <w:rFonts w:ascii="Times New Roman" w:hAnsi="Times New Roman"/>
                <w:sz w:val="20"/>
                <w:szCs w:val="20"/>
              </w:rPr>
              <w:lastRenderedPageBreak/>
              <w:t>реестра недвижимости</w:t>
            </w:r>
          </w:p>
        </w:tc>
      </w:tr>
      <w:tr w:rsidR="00CE0955" w:rsidRPr="00CE0955" w14:paraId="5FF785A7" w14:textId="77777777" w:rsidTr="00B671D2">
        <w:tc>
          <w:tcPr>
            <w:tcW w:w="578" w:type="pct"/>
            <w:vMerge/>
            <w:shd w:val="clear" w:color="auto" w:fill="auto"/>
          </w:tcPr>
          <w:p w14:paraId="0F17BD52" w14:textId="77777777" w:rsidR="00CE0955" w:rsidRPr="0019182B" w:rsidRDefault="00CE0955" w:rsidP="00451EF5">
            <w:pPr>
              <w:pStyle w:val="aff8"/>
              <w:jc w:val="both"/>
              <w:rPr>
                <w:rFonts w:ascii="Times New Roman" w:hAnsi="Times New Roman"/>
                <w:sz w:val="20"/>
                <w:szCs w:val="20"/>
              </w:rPr>
            </w:pPr>
          </w:p>
        </w:tc>
        <w:tc>
          <w:tcPr>
            <w:tcW w:w="676" w:type="pct"/>
            <w:shd w:val="clear" w:color="auto" w:fill="auto"/>
          </w:tcPr>
          <w:p w14:paraId="1CC6A691"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Переоценка объектов нефинансовых активов до справедливой стоимости при их продаже</w:t>
            </w:r>
          </w:p>
        </w:tc>
        <w:tc>
          <w:tcPr>
            <w:tcW w:w="333" w:type="pct"/>
            <w:vMerge/>
            <w:shd w:val="clear" w:color="auto" w:fill="auto"/>
          </w:tcPr>
          <w:p w14:paraId="0BF0CFDC" w14:textId="77777777" w:rsidR="00CE0955" w:rsidRPr="0019182B" w:rsidRDefault="00CE0955" w:rsidP="00451EF5">
            <w:pPr>
              <w:pStyle w:val="aff8"/>
              <w:jc w:val="center"/>
              <w:rPr>
                <w:rFonts w:ascii="Times New Roman" w:hAnsi="Times New Roman"/>
                <w:sz w:val="20"/>
                <w:szCs w:val="20"/>
              </w:rPr>
            </w:pPr>
          </w:p>
        </w:tc>
        <w:tc>
          <w:tcPr>
            <w:tcW w:w="759" w:type="pct"/>
            <w:shd w:val="clear" w:color="auto" w:fill="auto"/>
          </w:tcPr>
          <w:p w14:paraId="3062F3D4"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В составе доходов текущего периода в порядке, предусмотренном в пункте 2.1.1.1 настоящей учетной политики</w:t>
            </w:r>
          </w:p>
        </w:tc>
        <w:tc>
          <w:tcPr>
            <w:tcW w:w="791" w:type="pct"/>
            <w:shd w:val="clear" w:color="auto" w:fill="auto"/>
          </w:tcPr>
          <w:p w14:paraId="5F30DBBD"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По дате принятия решения о переоценке нефинансовых активов</w:t>
            </w:r>
          </w:p>
        </w:tc>
        <w:tc>
          <w:tcPr>
            <w:tcW w:w="902" w:type="pct"/>
          </w:tcPr>
          <w:p w14:paraId="706AC5B0" w14:textId="77777777" w:rsidR="00CE0955" w:rsidRPr="0019182B" w:rsidRDefault="00B671D2" w:rsidP="00451EF5">
            <w:pPr>
              <w:pStyle w:val="aff8"/>
              <w:jc w:val="both"/>
              <w:rPr>
                <w:rFonts w:ascii="Times New Roman" w:hAnsi="Times New Roman"/>
                <w:sz w:val="20"/>
                <w:szCs w:val="20"/>
              </w:rPr>
            </w:pPr>
            <w:r w:rsidRPr="0019182B">
              <w:rPr>
                <w:rFonts w:ascii="Times New Roman" w:hAnsi="Times New Roman"/>
                <w:sz w:val="20"/>
                <w:szCs w:val="20"/>
              </w:rPr>
              <w:t>Решение об оценке стоимости имущества, отчуждаемого не в пользу организаций бюджетной сферы (ф. 0510442)</w:t>
            </w:r>
          </w:p>
        </w:tc>
        <w:tc>
          <w:tcPr>
            <w:tcW w:w="961" w:type="pct"/>
            <w:shd w:val="clear" w:color="auto" w:fill="auto"/>
          </w:tcPr>
          <w:p w14:paraId="4B2EDD95" w14:textId="49BFF835" w:rsidR="00CE0955" w:rsidRPr="0019182B" w:rsidRDefault="00CE0955" w:rsidP="00451EF5">
            <w:pPr>
              <w:pStyle w:val="aff8"/>
              <w:jc w:val="both"/>
              <w:rPr>
                <w:rFonts w:ascii="Times New Roman" w:hAnsi="Times New Roman"/>
                <w:sz w:val="20"/>
                <w:szCs w:val="20"/>
              </w:rPr>
            </w:pPr>
          </w:p>
        </w:tc>
      </w:tr>
      <w:tr w:rsidR="00B671D2" w:rsidRPr="00CE0955" w14:paraId="4AE32FA5" w14:textId="77777777" w:rsidTr="00B671D2">
        <w:tc>
          <w:tcPr>
            <w:tcW w:w="578" w:type="pct"/>
            <w:shd w:val="clear" w:color="auto" w:fill="auto"/>
          </w:tcPr>
          <w:p w14:paraId="1CA45726" w14:textId="77777777" w:rsidR="00B671D2" w:rsidRPr="0019182B" w:rsidRDefault="00B671D2" w:rsidP="00451EF5">
            <w:pPr>
              <w:autoSpaceDE w:val="0"/>
              <w:autoSpaceDN w:val="0"/>
              <w:adjustRightInd w:val="0"/>
              <w:ind w:firstLine="0"/>
              <w:rPr>
                <w:sz w:val="20"/>
              </w:rPr>
            </w:pPr>
            <w:r w:rsidRPr="0019182B">
              <w:rPr>
                <w:sz w:val="20"/>
              </w:rPr>
              <w:t>Доходы от безвозмездного права пользования активом, предоставленным организациями (за исключением сектора государственного управления и организаций государственного сектора)</w:t>
            </w:r>
          </w:p>
        </w:tc>
        <w:tc>
          <w:tcPr>
            <w:tcW w:w="676" w:type="pct"/>
            <w:vMerge w:val="restart"/>
            <w:shd w:val="clear" w:color="auto" w:fill="auto"/>
          </w:tcPr>
          <w:p w14:paraId="67B016C2" w14:textId="77777777" w:rsidR="00B671D2" w:rsidRPr="0019182B" w:rsidRDefault="00B671D2" w:rsidP="00451EF5">
            <w:pPr>
              <w:pStyle w:val="aff8"/>
              <w:jc w:val="both"/>
              <w:rPr>
                <w:rFonts w:ascii="Times New Roman" w:hAnsi="Times New Roman"/>
                <w:sz w:val="20"/>
                <w:szCs w:val="20"/>
              </w:rPr>
            </w:pPr>
            <w:r w:rsidRPr="0019182B">
              <w:rPr>
                <w:rFonts w:ascii="Times New Roman" w:hAnsi="Times New Roman"/>
                <w:sz w:val="20"/>
                <w:szCs w:val="20"/>
              </w:rPr>
              <w:t>Доходы от возмездного права пользования активом по цене значительно ниже рыночной стоимости (аренда на льготных условиях) (разница между суммой арендных платежей и суммой справедливой стоимости арендных платежей (справедливых и реальных платежей при аренде на льготных условиях)</w:t>
            </w:r>
          </w:p>
        </w:tc>
        <w:tc>
          <w:tcPr>
            <w:tcW w:w="333" w:type="pct"/>
            <w:shd w:val="clear" w:color="auto" w:fill="auto"/>
          </w:tcPr>
          <w:p w14:paraId="6965F507" w14:textId="77777777" w:rsidR="00B671D2" w:rsidRPr="0019182B" w:rsidRDefault="00B671D2" w:rsidP="00451EF5">
            <w:pPr>
              <w:pStyle w:val="aff8"/>
              <w:jc w:val="center"/>
              <w:rPr>
                <w:rFonts w:ascii="Times New Roman" w:hAnsi="Times New Roman"/>
                <w:sz w:val="20"/>
                <w:szCs w:val="20"/>
              </w:rPr>
            </w:pPr>
            <w:r w:rsidRPr="0019182B">
              <w:rPr>
                <w:rFonts w:ascii="Times New Roman" w:hAnsi="Times New Roman"/>
                <w:sz w:val="20"/>
                <w:szCs w:val="20"/>
              </w:rPr>
              <w:t>182</w:t>
            </w:r>
          </w:p>
        </w:tc>
        <w:tc>
          <w:tcPr>
            <w:tcW w:w="759" w:type="pct"/>
            <w:vMerge w:val="restart"/>
            <w:shd w:val="clear" w:color="auto" w:fill="auto"/>
          </w:tcPr>
          <w:p w14:paraId="0776049C" w14:textId="77777777" w:rsidR="00B671D2" w:rsidRPr="0019182B" w:rsidRDefault="00B671D2" w:rsidP="00451EF5">
            <w:pPr>
              <w:pStyle w:val="aff8"/>
              <w:jc w:val="both"/>
              <w:rPr>
                <w:rFonts w:ascii="Times New Roman" w:hAnsi="Times New Roman"/>
                <w:sz w:val="20"/>
                <w:szCs w:val="20"/>
              </w:rPr>
            </w:pPr>
            <w:r w:rsidRPr="0019182B">
              <w:rPr>
                <w:rFonts w:ascii="Times New Roman" w:hAnsi="Times New Roman"/>
                <w:sz w:val="20"/>
                <w:szCs w:val="20"/>
              </w:rPr>
              <w:t>В составе доходов будущих периодов в порядке, предусмотренном пунктами 2.1.5 настоящей учетной политики.</w:t>
            </w:r>
          </w:p>
          <w:p w14:paraId="559B79D6" w14:textId="77777777" w:rsidR="00B671D2" w:rsidRPr="0019182B" w:rsidRDefault="00B671D2" w:rsidP="00451EF5">
            <w:pPr>
              <w:pStyle w:val="aff8"/>
              <w:jc w:val="both"/>
              <w:rPr>
                <w:rFonts w:ascii="Times New Roman" w:hAnsi="Times New Roman"/>
                <w:sz w:val="20"/>
                <w:szCs w:val="20"/>
              </w:rPr>
            </w:pPr>
            <w:r w:rsidRPr="0019182B">
              <w:rPr>
                <w:rFonts w:ascii="Times New Roman" w:hAnsi="Times New Roman"/>
                <w:sz w:val="20"/>
                <w:szCs w:val="20"/>
              </w:rPr>
              <w:t>В составе доходов текущего периода - ежемесячно в соответствии с нормами ФСБУ «Аренда»</w:t>
            </w:r>
          </w:p>
        </w:tc>
        <w:tc>
          <w:tcPr>
            <w:tcW w:w="791" w:type="pct"/>
            <w:vMerge w:val="restart"/>
            <w:shd w:val="clear" w:color="auto" w:fill="auto"/>
          </w:tcPr>
          <w:p w14:paraId="489DE42D" w14:textId="77777777" w:rsidR="00B671D2" w:rsidRPr="0019182B" w:rsidRDefault="00B671D2" w:rsidP="00451EF5">
            <w:pPr>
              <w:pStyle w:val="aff8"/>
              <w:jc w:val="both"/>
              <w:rPr>
                <w:rFonts w:ascii="Times New Roman" w:hAnsi="Times New Roman"/>
                <w:sz w:val="20"/>
                <w:szCs w:val="20"/>
              </w:rPr>
            </w:pPr>
            <w:r w:rsidRPr="0019182B">
              <w:rPr>
                <w:rFonts w:ascii="Times New Roman" w:hAnsi="Times New Roman"/>
                <w:sz w:val="20"/>
                <w:szCs w:val="20"/>
              </w:rPr>
              <w:t xml:space="preserve">В составе доходов будущих периодов - более ранняя дата из следующих дат: </w:t>
            </w:r>
          </w:p>
          <w:p w14:paraId="6C477F97" w14:textId="77777777" w:rsidR="00B671D2" w:rsidRPr="0019182B" w:rsidRDefault="00B671D2" w:rsidP="00451EF5">
            <w:pPr>
              <w:pStyle w:val="aff8"/>
              <w:jc w:val="both"/>
              <w:rPr>
                <w:rFonts w:ascii="Times New Roman" w:hAnsi="Times New Roman"/>
                <w:sz w:val="20"/>
                <w:szCs w:val="20"/>
              </w:rPr>
            </w:pPr>
            <w:r w:rsidRPr="0019182B">
              <w:rPr>
                <w:rFonts w:ascii="Times New Roman" w:hAnsi="Times New Roman"/>
                <w:sz w:val="20"/>
                <w:szCs w:val="20"/>
              </w:rPr>
              <w:t>дата подписания договора безвозмездного пользования (ссуды);</w:t>
            </w:r>
          </w:p>
          <w:p w14:paraId="0DF6BD9E" w14:textId="77777777" w:rsidR="00B671D2" w:rsidRPr="0019182B" w:rsidRDefault="00B671D2" w:rsidP="00451EF5">
            <w:pPr>
              <w:pStyle w:val="aff8"/>
              <w:jc w:val="both"/>
              <w:rPr>
                <w:rFonts w:ascii="Times New Roman" w:hAnsi="Times New Roman"/>
                <w:sz w:val="20"/>
                <w:szCs w:val="20"/>
              </w:rPr>
            </w:pPr>
            <w:r w:rsidRPr="0019182B">
              <w:rPr>
                <w:rFonts w:ascii="Times New Roman" w:hAnsi="Times New Roman"/>
                <w:sz w:val="20"/>
                <w:szCs w:val="20"/>
              </w:rPr>
              <w:t>дата принятия обязательств в отношении основных условий пользования и содержания имущества, предусмотренных договором.</w:t>
            </w:r>
          </w:p>
          <w:p w14:paraId="4DD51051" w14:textId="68A876B6" w:rsidR="00B671D2" w:rsidRPr="0019182B" w:rsidRDefault="00B671D2" w:rsidP="00451EF5">
            <w:pPr>
              <w:pStyle w:val="aff8"/>
              <w:jc w:val="both"/>
              <w:rPr>
                <w:rFonts w:ascii="Times New Roman" w:hAnsi="Times New Roman"/>
                <w:sz w:val="20"/>
                <w:szCs w:val="20"/>
              </w:rPr>
            </w:pPr>
            <w:r w:rsidRPr="0019182B">
              <w:rPr>
                <w:rFonts w:ascii="Times New Roman" w:hAnsi="Times New Roman"/>
                <w:sz w:val="20"/>
                <w:szCs w:val="20"/>
              </w:rPr>
              <w:t xml:space="preserve">В составе доходов текущего периода – </w:t>
            </w:r>
            <w:r w:rsidR="000869B4" w:rsidRPr="0019182B">
              <w:rPr>
                <w:rFonts w:ascii="Times New Roman" w:hAnsi="Times New Roman"/>
                <w:sz w:val="20"/>
                <w:szCs w:val="20"/>
              </w:rPr>
              <w:t>на дату принятия объекта права пользования активом к бухгалтерскому учету, далее - 1 числа каждого месяца</w:t>
            </w:r>
          </w:p>
        </w:tc>
        <w:tc>
          <w:tcPr>
            <w:tcW w:w="902" w:type="pct"/>
            <w:vMerge w:val="restart"/>
          </w:tcPr>
          <w:p w14:paraId="01DFDCEE" w14:textId="77777777" w:rsidR="00B671D2" w:rsidRPr="0019182B" w:rsidRDefault="00B671D2" w:rsidP="00B91DAB">
            <w:pPr>
              <w:pStyle w:val="aff8"/>
              <w:jc w:val="both"/>
              <w:rPr>
                <w:rFonts w:ascii="Times New Roman" w:hAnsi="Times New Roman"/>
                <w:i/>
                <w:sz w:val="20"/>
                <w:szCs w:val="20"/>
              </w:rPr>
            </w:pPr>
            <w:r w:rsidRPr="0019182B">
              <w:rPr>
                <w:rFonts w:ascii="Times New Roman" w:hAnsi="Times New Roman"/>
                <w:i/>
                <w:sz w:val="20"/>
                <w:szCs w:val="20"/>
              </w:rPr>
              <w:t>Сведения о признании объектов права пользования нефинансовыми активами (ф. 0510478)</w:t>
            </w:r>
          </w:p>
        </w:tc>
        <w:tc>
          <w:tcPr>
            <w:tcW w:w="961" w:type="pct"/>
            <w:vMerge w:val="restart"/>
            <w:shd w:val="clear" w:color="auto" w:fill="auto"/>
          </w:tcPr>
          <w:p w14:paraId="4842EF4D" w14:textId="1AAEF527" w:rsidR="00B671D2" w:rsidRPr="0019182B" w:rsidRDefault="00B671D2" w:rsidP="00451EF5">
            <w:pPr>
              <w:pStyle w:val="aff8"/>
              <w:jc w:val="both"/>
              <w:rPr>
                <w:rFonts w:ascii="Times New Roman" w:hAnsi="Times New Roman"/>
                <w:sz w:val="20"/>
                <w:szCs w:val="20"/>
              </w:rPr>
            </w:pPr>
            <w:r w:rsidRPr="0019182B">
              <w:rPr>
                <w:rFonts w:ascii="Times New Roman" w:hAnsi="Times New Roman"/>
                <w:sz w:val="20"/>
                <w:szCs w:val="20"/>
              </w:rPr>
              <w:t>Договор</w:t>
            </w:r>
          </w:p>
        </w:tc>
      </w:tr>
      <w:tr w:rsidR="00B671D2" w:rsidRPr="00CE0955" w14:paraId="41C6FCD7" w14:textId="77777777" w:rsidTr="00B671D2">
        <w:tc>
          <w:tcPr>
            <w:tcW w:w="578" w:type="pct"/>
            <w:shd w:val="clear" w:color="auto" w:fill="auto"/>
          </w:tcPr>
          <w:p w14:paraId="08A7BB9D" w14:textId="77777777" w:rsidR="00B671D2" w:rsidRPr="0019182B" w:rsidRDefault="00B671D2" w:rsidP="00451EF5">
            <w:pPr>
              <w:autoSpaceDE w:val="0"/>
              <w:autoSpaceDN w:val="0"/>
              <w:adjustRightInd w:val="0"/>
              <w:ind w:firstLine="0"/>
              <w:rPr>
                <w:sz w:val="20"/>
              </w:rPr>
            </w:pPr>
            <w:r w:rsidRPr="0019182B">
              <w:rPr>
                <w:sz w:val="20"/>
              </w:rPr>
              <w:t>Доходы от безвозмездного права пользования активом, предоставленным организациями государственного сектора</w:t>
            </w:r>
          </w:p>
        </w:tc>
        <w:tc>
          <w:tcPr>
            <w:tcW w:w="676" w:type="pct"/>
            <w:vMerge/>
            <w:shd w:val="clear" w:color="auto" w:fill="auto"/>
          </w:tcPr>
          <w:p w14:paraId="25D53461" w14:textId="77777777" w:rsidR="00B671D2" w:rsidRPr="0019182B" w:rsidRDefault="00B671D2" w:rsidP="00451EF5">
            <w:pPr>
              <w:pStyle w:val="aff8"/>
              <w:rPr>
                <w:rFonts w:ascii="Times New Roman" w:hAnsi="Times New Roman"/>
                <w:sz w:val="20"/>
                <w:szCs w:val="20"/>
              </w:rPr>
            </w:pPr>
          </w:p>
        </w:tc>
        <w:tc>
          <w:tcPr>
            <w:tcW w:w="333" w:type="pct"/>
            <w:shd w:val="clear" w:color="auto" w:fill="auto"/>
          </w:tcPr>
          <w:p w14:paraId="7F472582" w14:textId="77777777" w:rsidR="00B671D2" w:rsidRPr="0019182B" w:rsidRDefault="00B671D2" w:rsidP="00451EF5">
            <w:pPr>
              <w:pStyle w:val="aff8"/>
              <w:jc w:val="center"/>
              <w:rPr>
                <w:rFonts w:ascii="Times New Roman" w:hAnsi="Times New Roman"/>
                <w:sz w:val="20"/>
                <w:szCs w:val="20"/>
              </w:rPr>
            </w:pPr>
            <w:r w:rsidRPr="0019182B">
              <w:rPr>
                <w:rFonts w:ascii="Times New Roman" w:hAnsi="Times New Roman"/>
                <w:sz w:val="20"/>
                <w:szCs w:val="20"/>
              </w:rPr>
              <w:t>185</w:t>
            </w:r>
          </w:p>
        </w:tc>
        <w:tc>
          <w:tcPr>
            <w:tcW w:w="759" w:type="pct"/>
            <w:vMerge/>
            <w:shd w:val="clear" w:color="auto" w:fill="auto"/>
          </w:tcPr>
          <w:p w14:paraId="6776D5E0" w14:textId="77777777" w:rsidR="00B671D2" w:rsidRPr="00CE0955" w:rsidRDefault="00B671D2" w:rsidP="00451EF5">
            <w:pPr>
              <w:pStyle w:val="aff8"/>
              <w:jc w:val="both"/>
              <w:rPr>
                <w:rFonts w:ascii="Times New Roman" w:hAnsi="Times New Roman"/>
                <w:color w:val="002060"/>
                <w:sz w:val="20"/>
                <w:szCs w:val="20"/>
              </w:rPr>
            </w:pPr>
          </w:p>
        </w:tc>
        <w:tc>
          <w:tcPr>
            <w:tcW w:w="791" w:type="pct"/>
            <w:vMerge/>
            <w:shd w:val="clear" w:color="auto" w:fill="auto"/>
          </w:tcPr>
          <w:p w14:paraId="54F7D0B5" w14:textId="77777777" w:rsidR="00B671D2" w:rsidRPr="00CE0955" w:rsidRDefault="00B671D2" w:rsidP="00451EF5">
            <w:pPr>
              <w:pStyle w:val="aff8"/>
              <w:jc w:val="both"/>
              <w:rPr>
                <w:rFonts w:ascii="Times New Roman" w:hAnsi="Times New Roman"/>
                <w:color w:val="002060"/>
                <w:sz w:val="20"/>
                <w:szCs w:val="20"/>
              </w:rPr>
            </w:pPr>
          </w:p>
        </w:tc>
        <w:tc>
          <w:tcPr>
            <w:tcW w:w="902" w:type="pct"/>
            <w:vMerge/>
          </w:tcPr>
          <w:p w14:paraId="420EA3E5" w14:textId="77777777" w:rsidR="00B671D2" w:rsidRPr="00CE0955" w:rsidRDefault="00B671D2" w:rsidP="00451EF5">
            <w:pPr>
              <w:pStyle w:val="aff8"/>
              <w:jc w:val="both"/>
              <w:rPr>
                <w:rFonts w:ascii="Times New Roman" w:hAnsi="Times New Roman"/>
                <w:color w:val="002060"/>
                <w:sz w:val="20"/>
                <w:szCs w:val="20"/>
              </w:rPr>
            </w:pPr>
          </w:p>
        </w:tc>
        <w:tc>
          <w:tcPr>
            <w:tcW w:w="961" w:type="pct"/>
            <w:vMerge/>
            <w:shd w:val="clear" w:color="auto" w:fill="auto"/>
          </w:tcPr>
          <w:p w14:paraId="46B2507F" w14:textId="77777777" w:rsidR="00B671D2" w:rsidRPr="00CE0955" w:rsidRDefault="00B671D2" w:rsidP="00451EF5">
            <w:pPr>
              <w:pStyle w:val="aff8"/>
              <w:jc w:val="both"/>
              <w:rPr>
                <w:rFonts w:ascii="Times New Roman" w:hAnsi="Times New Roman"/>
                <w:color w:val="002060"/>
                <w:sz w:val="20"/>
                <w:szCs w:val="20"/>
              </w:rPr>
            </w:pPr>
          </w:p>
        </w:tc>
      </w:tr>
      <w:tr w:rsidR="00B671D2" w:rsidRPr="00CE0955" w14:paraId="5ADC0B56" w14:textId="77777777" w:rsidTr="00B671D2">
        <w:tc>
          <w:tcPr>
            <w:tcW w:w="578" w:type="pct"/>
            <w:shd w:val="clear" w:color="auto" w:fill="auto"/>
          </w:tcPr>
          <w:p w14:paraId="09DEA2BE" w14:textId="77777777" w:rsidR="00B671D2" w:rsidRPr="0019182B" w:rsidRDefault="00B671D2" w:rsidP="00451EF5">
            <w:pPr>
              <w:autoSpaceDE w:val="0"/>
              <w:autoSpaceDN w:val="0"/>
              <w:adjustRightInd w:val="0"/>
              <w:ind w:firstLine="0"/>
              <w:rPr>
                <w:sz w:val="20"/>
              </w:rPr>
            </w:pPr>
            <w:r w:rsidRPr="0019182B">
              <w:rPr>
                <w:sz w:val="20"/>
              </w:rPr>
              <w:t>Доходы от безвозмез</w:t>
            </w:r>
            <w:r w:rsidRPr="0019182B">
              <w:rPr>
                <w:sz w:val="20"/>
              </w:rPr>
              <w:lastRenderedPageBreak/>
              <w:t>дного права пользования активом, предоставленным сектором государственного управления</w:t>
            </w:r>
          </w:p>
        </w:tc>
        <w:tc>
          <w:tcPr>
            <w:tcW w:w="676" w:type="pct"/>
            <w:vMerge/>
            <w:shd w:val="clear" w:color="auto" w:fill="auto"/>
          </w:tcPr>
          <w:p w14:paraId="3D16164F" w14:textId="77777777" w:rsidR="00B671D2" w:rsidRPr="0019182B" w:rsidRDefault="00B671D2" w:rsidP="00451EF5">
            <w:pPr>
              <w:pStyle w:val="aff8"/>
              <w:rPr>
                <w:rFonts w:ascii="Times New Roman" w:hAnsi="Times New Roman"/>
                <w:sz w:val="20"/>
                <w:szCs w:val="20"/>
              </w:rPr>
            </w:pPr>
          </w:p>
        </w:tc>
        <w:tc>
          <w:tcPr>
            <w:tcW w:w="333" w:type="pct"/>
            <w:shd w:val="clear" w:color="auto" w:fill="auto"/>
          </w:tcPr>
          <w:p w14:paraId="1362B2E3" w14:textId="77777777" w:rsidR="00B671D2" w:rsidRPr="0019182B" w:rsidRDefault="00B671D2" w:rsidP="00451EF5">
            <w:pPr>
              <w:pStyle w:val="aff8"/>
              <w:jc w:val="center"/>
              <w:rPr>
                <w:rFonts w:ascii="Times New Roman" w:hAnsi="Times New Roman"/>
                <w:sz w:val="20"/>
                <w:szCs w:val="20"/>
              </w:rPr>
            </w:pPr>
            <w:r w:rsidRPr="0019182B">
              <w:rPr>
                <w:rFonts w:ascii="Times New Roman" w:hAnsi="Times New Roman"/>
                <w:sz w:val="20"/>
                <w:szCs w:val="20"/>
              </w:rPr>
              <w:t>186</w:t>
            </w:r>
          </w:p>
        </w:tc>
        <w:tc>
          <w:tcPr>
            <w:tcW w:w="759" w:type="pct"/>
            <w:vMerge/>
            <w:shd w:val="clear" w:color="auto" w:fill="auto"/>
          </w:tcPr>
          <w:p w14:paraId="4C756E4E" w14:textId="77777777" w:rsidR="00B671D2" w:rsidRPr="00CE0955" w:rsidRDefault="00B671D2" w:rsidP="00451EF5">
            <w:pPr>
              <w:pStyle w:val="aff8"/>
              <w:jc w:val="both"/>
              <w:rPr>
                <w:rFonts w:ascii="Times New Roman" w:hAnsi="Times New Roman"/>
                <w:color w:val="002060"/>
                <w:sz w:val="20"/>
                <w:szCs w:val="20"/>
              </w:rPr>
            </w:pPr>
          </w:p>
        </w:tc>
        <w:tc>
          <w:tcPr>
            <w:tcW w:w="791" w:type="pct"/>
            <w:vMerge/>
            <w:shd w:val="clear" w:color="auto" w:fill="auto"/>
          </w:tcPr>
          <w:p w14:paraId="501576E2" w14:textId="77777777" w:rsidR="00B671D2" w:rsidRPr="00CE0955" w:rsidRDefault="00B671D2" w:rsidP="00451EF5">
            <w:pPr>
              <w:pStyle w:val="aff8"/>
              <w:jc w:val="both"/>
              <w:rPr>
                <w:rFonts w:ascii="Times New Roman" w:hAnsi="Times New Roman"/>
                <w:color w:val="002060"/>
                <w:sz w:val="20"/>
                <w:szCs w:val="20"/>
              </w:rPr>
            </w:pPr>
          </w:p>
        </w:tc>
        <w:tc>
          <w:tcPr>
            <w:tcW w:w="902" w:type="pct"/>
            <w:vMerge/>
          </w:tcPr>
          <w:p w14:paraId="627EA00E" w14:textId="77777777" w:rsidR="00B671D2" w:rsidRPr="00CE0955" w:rsidRDefault="00B671D2" w:rsidP="00451EF5">
            <w:pPr>
              <w:pStyle w:val="aff8"/>
              <w:jc w:val="both"/>
              <w:rPr>
                <w:rFonts w:ascii="Times New Roman" w:hAnsi="Times New Roman"/>
                <w:color w:val="002060"/>
                <w:sz w:val="20"/>
                <w:szCs w:val="20"/>
              </w:rPr>
            </w:pPr>
          </w:p>
        </w:tc>
        <w:tc>
          <w:tcPr>
            <w:tcW w:w="961" w:type="pct"/>
            <w:vMerge/>
            <w:shd w:val="clear" w:color="auto" w:fill="auto"/>
          </w:tcPr>
          <w:p w14:paraId="2ECF1EC4" w14:textId="77777777" w:rsidR="00B671D2" w:rsidRPr="00CE0955" w:rsidRDefault="00B671D2" w:rsidP="00451EF5">
            <w:pPr>
              <w:pStyle w:val="aff8"/>
              <w:jc w:val="both"/>
              <w:rPr>
                <w:rFonts w:ascii="Times New Roman" w:hAnsi="Times New Roman"/>
                <w:color w:val="002060"/>
                <w:sz w:val="20"/>
                <w:szCs w:val="20"/>
              </w:rPr>
            </w:pPr>
          </w:p>
        </w:tc>
      </w:tr>
      <w:tr w:rsidR="00B671D2" w:rsidRPr="00CE0955" w14:paraId="5354E767" w14:textId="77777777" w:rsidTr="00B671D2">
        <w:trPr>
          <w:trHeight w:val="645"/>
        </w:trPr>
        <w:tc>
          <w:tcPr>
            <w:tcW w:w="578" w:type="pct"/>
            <w:shd w:val="clear" w:color="auto" w:fill="auto"/>
          </w:tcPr>
          <w:p w14:paraId="46ABBCAE" w14:textId="77777777" w:rsidR="00B671D2" w:rsidRPr="0019182B" w:rsidRDefault="00B671D2" w:rsidP="00451EF5">
            <w:pPr>
              <w:pStyle w:val="aff8"/>
              <w:jc w:val="both"/>
              <w:rPr>
                <w:rFonts w:ascii="Times New Roman" w:hAnsi="Times New Roman"/>
                <w:sz w:val="20"/>
                <w:szCs w:val="20"/>
              </w:rPr>
            </w:pPr>
            <w:r w:rsidRPr="0019182B">
              <w:rPr>
                <w:rFonts w:ascii="Times New Roman" w:hAnsi="Times New Roman"/>
                <w:sz w:val="20"/>
                <w:szCs w:val="20"/>
              </w:rPr>
              <w:t>Доходы от безвозмездного права пользования активом, предоставленным иными лицами</w:t>
            </w:r>
          </w:p>
        </w:tc>
        <w:tc>
          <w:tcPr>
            <w:tcW w:w="676" w:type="pct"/>
            <w:vMerge/>
            <w:shd w:val="clear" w:color="auto" w:fill="auto"/>
          </w:tcPr>
          <w:p w14:paraId="45724244" w14:textId="77777777" w:rsidR="00B671D2" w:rsidRPr="0019182B" w:rsidRDefault="00B671D2" w:rsidP="00451EF5">
            <w:pPr>
              <w:pStyle w:val="aff8"/>
              <w:jc w:val="both"/>
              <w:rPr>
                <w:rFonts w:ascii="Times New Roman" w:hAnsi="Times New Roman"/>
                <w:sz w:val="20"/>
                <w:szCs w:val="20"/>
              </w:rPr>
            </w:pPr>
          </w:p>
        </w:tc>
        <w:tc>
          <w:tcPr>
            <w:tcW w:w="333" w:type="pct"/>
            <w:shd w:val="clear" w:color="auto" w:fill="auto"/>
          </w:tcPr>
          <w:p w14:paraId="4B65097D" w14:textId="77777777" w:rsidR="00B671D2" w:rsidRPr="0019182B" w:rsidRDefault="00B671D2" w:rsidP="00451EF5">
            <w:pPr>
              <w:pStyle w:val="aff8"/>
              <w:jc w:val="center"/>
              <w:rPr>
                <w:rFonts w:ascii="Times New Roman" w:hAnsi="Times New Roman"/>
                <w:sz w:val="20"/>
                <w:szCs w:val="20"/>
              </w:rPr>
            </w:pPr>
            <w:r w:rsidRPr="0019182B">
              <w:rPr>
                <w:rFonts w:ascii="Times New Roman" w:hAnsi="Times New Roman"/>
                <w:sz w:val="20"/>
                <w:szCs w:val="20"/>
              </w:rPr>
              <w:t>187</w:t>
            </w:r>
          </w:p>
        </w:tc>
        <w:tc>
          <w:tcPr>
            <w:tcW w:w="759" w:type="pct"/>
            <w:vMerge/>
            <w:shd w:val="clear" w:color="auto" w:fill="auto"/>
          </w:tcPr>
          <w:p w14:paraId="7E29D1A1" w14:textId="77777777" w:rsidR="00B671D2" w:rsidRPr="00CE0955" w:rsidRDefault="00B671D2" w:rsidP="00451EF5">
            <w:pPr>
              <w:pStyle w:val="aff8"/>
              <w:jc w:val="both"/>
              <w:rPr>
                <w:rFonts w:ascii="Times New Roman" w:hAnsi="Times New Roman"/>
                <w:color w:val="002060"/>
                <w:sz w:val="20"/>
                <w:szCs w:val="20"/>
              </w:rPr>
            </w:pPr>
          </w:p>
        </w:tc>
        <w:tc>
          <w:tcPr>
            <w:tcW w:w="791" w:type="pct"/>
            <w:vMerge/>
            <w:shd w:val="clear" w:color="auto" w:fill="auto"/>
          </w:tcPr>
          <w:p w14:paraId="255C09CC" w14:textId="77777777" w:rsidR="00B671D2" w:rsidRPr="00CE0955" w:rsidRDefault="00B671D2" w:rsidP="00451EF5">
            <w:pPr>
              <w:pStyle w:val="aff8"/>
              <w:jc w:val="both"/>
              <w:rPr>
                <w:rFonts w:ascii="Times New Roman" w:hAnsi="Times New Roman"/>
                <w:color w:val="002060"/>
                <w:sz w:val="20"/>
                <w:szCs w:val="20"/>
              </w:rPr>
            </w:pPr>
          </w:p>
        </w:tc>
        <w:tc>
          <w:tcPr>
            <w:tcW w:w="902" w:type="pct"/>
            <w:vMerge/>
          </w:tcPr>
          <w:p w14:paraId="56F097C5" w14:textId="77777777" w:rsidR="00B671D2" w:rsidRPr="00CE0955" w:rsidRDefault="00B671D2" w:rsidP="00451EF5">
            <w:pPr>
              <w:pStyle w:val="aff8"/>
              <w:jc w:val="both"/>
              <w:rPr>
                <w:rFonts w:ascii="Times New Roman" w:hAnsi="Times New Roman"/>
                <w:color w:val="002060"/>
                <w:sz w:val="20"/>
                <w:szCs w:val="20"/>
              </w:rPr>
            </w:pPr>
          </w:p>
        </w:tc>
        <w:tc>
          <w:tcPr>
            <w:tcW w:w="961" w:type="pct"/>
            <w:vMerge/>
            <w:shd w:val="clear" w:color="auto" w:fill="auto"/>
          </w:tcPr>
          <w:p w14:paraId="66FB5767" w14:textId="77777777" w:rsidR="00B671D2" w:rsidRPr="00CE0955" w:rsidRDefault="00B671D2" w:rsidP="00451EF5">
            <w:pPr>
              <w:pStyle w:val="aff8"/>
              <w:jc w:val="both"/>
              <w:rPr>
                <w:rFonts w:ascii="Times New Roman" w:hAnsi="Times New Roman"/>
                <w:color w:val="002060"/>
                <w:sz w:val="20"/>
                <w:szCs w:val="20"/>
              </w:rPr>
            </w:pPr>
          </w:p>
        </w:tc>
      </w:tr>
      <w:tr w:rsidR="00CE0955" w:rsidRPr="00CE0955" w14:paraId="3C9427CB" w14:textId="77777777" w:rsidTr="00B671D2">
        <w:trPr>
          <w:trHeight w:val="645"/>
        </w:trPr>
        <w:tc>
          <w:tcPr>
            <w:tcW w:w="578" w:type="pct"/>
            <w:vMerge w:val="restart"/>
            <w:shd w:val="clear" w:color="auto" w:fill="auto"/>
          </w:tcPr>
          <w:p w14:paraId="7B3E4437"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Иные доходы</w:t>
            </w:r>
          </w:p>
        </w:tc>
        <w:tc>
          <w:tcPr>
            <w:tcW w:w="676" w:type="pct"/>
            <w:shd w:val="clear" w:color="auto" w:fill="auto"/>
          </w:tcPr>
          <w:p w14:paraId="1ECBDE1B"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Доходы в виде денежных средств, признанных бесхозяйными (в случае невостребованности средств, поступивших в качестве обеспечения закупки, после истечения срока исковой давности)</w:t>
            </w:r>
          </w:p>
        </w:tc>
        <w:tc>
          <w:tcPr>
            <w:tcW w:w="333" w:type="pct"/>
            <w:vMerge w:val="restart"/>
            <w:shd w:val="clear" w:color="auto" w:fill="auto"/>
          </w:tcPr>
          <w:p w14:paraId="0E14697C" w14:textId="77777777" w:rsidR="00CE0955" w:rsidRPr="0019182B" w:rsidRDefault="00CE0955" w:rsidP="00451EF5">
            <w:pPr>
              <w:pStyle w:val="aff8"/>
              <w:jc w:val="center"/>
              <w:rPr>
                <w:rFonts w:ascii="Times New Roman" w:hAnsi="Times New Roman"/>
                <w:sz w:val="20"/>
                <w:szCs w:val="20"/>
              </w:rPr>
            </w:pPr>
            <w:r w:rsidRPr="0019182B">
              <w:rPr>
                <w:rFonts w:ascii="Times New Roman" w:hAnsi="Times New Roman"/>
                <w:sz w:val="20"/>
                <w:szCs w:val="20"/>
              </w:rPr>
              <w:t>189</w:t>
            </w:r>
          </w:p>
        </w:tc>
        <w:tc>
          <w:tcPr>
            <w:tcW w:w="759" w:type="pct"/>
            <w:shd w:val="clear" w:color="auto" w:fill="auto"/>
          </w:tcPr>
          <w:p w14:paraId="401F6BF3"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 xml:space="preserve">В составе доходов текущего периода </w:t>
            </w:r>
          </w:p>
        </w:tc>
        <w:tc>
          <w:tcPr>
            <w:tcW w:w="791" w:type="pct"/>
            <w:shd w:val="clear" w:color="auto" w:fill="auto"/>
          </w:tcPr>
          <w:p w14:paraId="107D2212"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На дату вступления в законную силу решения суда</w:t>
            </w:r>
          </w:p>
          <w:p w14:paraId="2B90C962"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на дату поступления документов</w:t>
            </w:r>
          </w:p>
        </w:tc>
        <w:tc>
          <w:tcPr>
            <w:tcW w:w="902" w:type="pct"/>
          </w:tcPr>
          <w:p w14:paraId="6C8A7AF5" w14:textId="77777777" w:rsidR="00CE0955" w:rsidRPr="0019182B" w:rsidRDefault="00B671D2" w:rsidP="005814C5">
            <w:pPr>
              <w:pStyle w:val="aff8"/>
              <w:jc w:val="both"/>
              <w:rPr>
                <w:rFonts w:ascii="Times New Roman" w:hAnsi="Times New Roman"/>
                <w:sz w:val="20"/>
                <w:szCs w:val="20"/>
              </w:rPr>
            </w:pPr>
            <w:r w:rsidRPr="0019182B">
              <w:rPr>
                <w:rFonts w:ascii="Times New Roman" w:hAnsi="Times New Roman"/>
                <w:i/>
                <w:sz w:val="20"/>
                <w:szCs w:val="20"/>
              </w:rPr>
              <w:t>Ведомость начисления доходов бюджета (ф. 0510837)</w:t>
            </w:r>
            <w:r w:rsidR="005814C5" w:rsidRPr="0019182B">
              <w:rPr>
                <w:rFonts w:ascii="Times New Roman" w:hAnsi="Times New Roman"/>
                <w:i/>
                <w:sz w:val="20"/>
                <w:szCs w:val="20"/>
              </w:rPr>
              <w:t xml:space="preserve"> / </w:t>
            </w:r>
            <w:r w:rsidRPr="0019182B">
              <w:rPr>
                <w:rFonts w:ascii="Times New Roman" w:hAnsi="Times New Roman"/>
                <w:i/>
                <w:sz w:val="20"/>
                <w:szCs w:val="20"/>
              </w:rPr>
              <w:t>Извещение о начислении доходов (уточнении начисления) (ф. 0510432)</w:t>
            </w:r>
          </w:p>
        </w:tc>
        <w:tc>
          <w:tcPr>
            <w:tcW w:w="961" w:type="pct"/>
            <w:shd w:val="clear" w:color="auto" w:fill="auto"/>
          </w:tcPr>
          <w:p w14:paraId="179BF85A"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Судебное решение, принятого вследствие невостребованности средств в течение срока исковой давности</w:t>
            </w:r>
          </w:p>
          <w:p w14:paraId="0DD196D5" w14:textId="14967681" w:rsidR="00CE0955" w:rsidRPr="0019182B" w:rsidRDefault="00CE0955" w:rsidP="00451EF5">
            <w:pPr>
              <w:pStyle w:val="aff8"/>
              <w:jc w:val="both"/>
              <w:rPr>
                <w:i/>
                <w:sz w:val="20"/>
                <w:szCs w:val="20"/>
              </w:rPr>
            </w:pPr>
            <w:r w:rsidRPr="0019182B">
              <w:rPr>
                <w:rFonts w:ascii="Times New Roman" w:hAnsi="Times New Roman"/>
                <w:sz w:val="20"/>
                <w:szCs w:val="20"/>
              </w:rPr>
              <w:t>документы, подтверждающие отсутствие требований со стороны правопреемников</w:t>
            </w:r>
          </w:p>
        </w:tc>
      </w:tr>
      <w:tr w:rsidR="00CE0955" w:rsidRPr="00CE0955" w14:paraId="5C0189E9" w14:textId="77777777" w:rsidTr="00B671D2">
        <w:trPr>
          <w:trHeight w:val="645"/>
        </w:trPr>
        <w:tc>
          <w:tcPr>
            <w:tcW w:w="578" w:type="pct"/>
            <w:vMerge/>
            <w:shd w:val="clear" w:color="auto" w:fill="auto"/>
          </w:tcPr>
          <w:p w14:paraId="1AC77C5A" w14:textId="77777777" w:rsidR="00CE0955" w:rsidRPr="0019182B" w:rsidRDefault="00CE0955" w:rsidP="00451EF5">
            <w:pPr>
              <w:pStyle w:val="aff8"/>
              <w:jc w:val="both"/>
              <w:rPr>
                <w:rFonts w:ascii="Times New Roman" w:hAnsi="Times New Roman"/>
                <w:sz w:val="20"/>
                <w:szCs w:val="20"/>
              </w:rPr>
            </w:pPr>
          </w:p>
        </w:tc>
        <w:tc>
          <w:tcPr>
            <w:tcW w:w="676" w:type="pct"/>
            <w:shd w:val="clear" w:color="auto" w:fill="auto"/>
          </w:tcPr>
          <w:p w14:paraId="71FA47DB"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Доходы от уточнения невыясненных платежей прошлых лет</w:t>
            </w:r>
          </w:p>
        </w:tc>
        <w:tc>
          <w:tcPr>
            <w:tcW w:w="333" w:type="pct"/>
            <w:vMerge/>
            <w:shd w:val="clear" w:color="auto" w:fill="auto"/>
          </w:tcPr>
          <w:p w14:paraId="29A3A17C" w14:textId="77777777" w:rsidR="00CE0955" w:rsidRPr="0019182B" w:rsidRDefault="00CE0955" w:rsidP="00451EF5">
            <w:pPr>
              <w:pStyle w:val="aff8"/>
              <w:jc w:val="center"/>
              <w:rPr>
                <w:rFonts w:ascii="Times New Roman" w:hAnsi="Times New Roman"/>
                <w:sz w:val="20"/>
                <w:szCs w:val="20"/>
              </w:rPr>
            </w:pPr>
          </w:p>
        </w:tc>
        <w:tc>
          <w:tcPr>
            <w:tcW w:w="759" w:type="pct"/>
            <w:shd w:val="clear" w:color="auto" w:fill="auto"/>
          </w:tcPr>
          <w:p w14:paraId="0576CE85"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 xml:space="preserve">В составе доходов текущего периода </w:t>
            </w:r>
          </w:p>
        </w:tc>
        <w:tc>
          <w:tcPr>
            <w:tcW w:w="791" w:type="pct"/>
            <w:shd w:val="clear" w:color="auto" w:fill="auto"/>
          </w:tcPr>
          <w:p w14:paraId="39DD67D5" w14:textId="77777777" w:rsidR="00CE0955" w:rsidRPr="0019182B" w:rsidRDefault="00CE0955" w:rsidP="00203222">
            <w:pPr>
              <w:pStyle w:val="aff8"/>
              <w:jc w:val="both"/>
              <w:rPr>
                <w:rFonts w:ascii="Times New Roman" w:hAnsi="Times New Roman"/>
                <w:sz w:val="20"/>
                <w:szCs w:val="20"/>
              </w:rPr>
            </w:pPr>
            <w:r w:rsidRPr="0019182B">
              <w:rPr>
                <w:rFonts w:ascii="Times New Roman" w:hAnsi="Times New Roman"/>
                <w:sz w:val="20"/>
                <w:szCs w:val="20"/>
              </w:rPr>
              <w:t>По дате принятия решения о списании сумм невыясненных поступлений с забалансового счета 19 «Невыясненные поступления прошлых лет»</w:t>
            </w:r>
          </w:p>
        </w:tc>
        <w:tc>
          <w:tcPr>
            <w:tcW w:w="902" w:type="pct"/>
          </w:tcPr>
          <w:p w14:paraId="7DE533F6" w14:textId="77777777" w:rsidR="00CE0955" w:rsidRPr="0019182B" w:rsidRDefault="00B671D2" w:rsidP="005814C5">
            <w:pPr>
              <w:pStyle w:val="aff8"/>
              <w:jc w:val="both"/>
              <w:rPr>
                <w:rFonts w:ascii="Times New Roman" w:hAnsi="Times New Roman"/>
                <w:sz w:val="20"/>
                <w:szCs w:val="20"/>
              </w:rPr>
            </w:pPr>
            <w:r w:rsidRPr="0019182B">
              <w:rPr>
                <w:rFonts w:ascii="Times New Roman" w:hAnsi="Times New Roman"/>
                <w:i/>
                <w:sz w:val="20"/>
                <w:szCs w:val="20"/>
              </w:rPr>
              <w:t>Ведомость начисления доходов бюджета (ф. 0510837)</w:t>
            </w:r>
            <w:r w:rsidR="005814C5" w:rsidRPr="0019182B">
              <w:rPr>
                <w:rFonts w:ascii="Times New Roman" w:hAnsi="Times New Roman"/>
                <w:i/>
                <w:sz w:val="20"/>
                <w:szCs w:val="20"/>
              </w:rPr>
              <w:t xml:space="preserve"> /</w:t>
            </w:r>
            <w:r w:rsidRPr="0019182B">
              <w:rPr>
                <w:rFonts w:ascii="Times New Roman" w:hAnsi="Times New Roman"/>
                <w:i/>
                <w:sz w:val="20"/>
                <w:szCs w:val="20"/>
              </w:rPr>
              <w:t>Извещение о начислении доходов (уточнении начисления) (ф. 0510432)</w:t>
            </w:r>
          </w:p>
        </w:tc>
        <w:tc>
          <w:tcPr>
            <w:tcW w:w="961" w:type="pct"/>
            <w:shd w:val="clear" w:color="auto" w:fill="auto"/>
          </w:tcPr>
          <w:p w14:paraId="5D075F8C" w14:textId="6B4CE1FE"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 xml:space="preserve">Инвентаризационная опись расчетов по поступлениям (ф. </w:t>
            </w:r>
            <w:r w:rsidR="00096829" w:rsidRPr="0019182B">
              <w:rPr>
                <w:rFonts w:ascii="Times New Roman" w:hAnsi="Times New Roman"/>
                <w:sz w:val="20"/>
                <w:szCs w:val="20"/>
              </w:rPr>
              <w:t>0504091</w:t>
            </w:r>
            <w:r w:rsidRPr="0019182B">
              <w:rPr>
                <w:rFonts w:ascii="Times New Roman" w:hAnsi="Times New Roman"/>
                <w:sz w:val="20"/>
                <w:szCs w:val="20"/>
              </w:rPr>
              <w:t>)</w:t>
            </w:r>
          </w:p>
          <w:p w14:paraId="7EE96F5F"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Решение о списании задолженности, невостребованной кредиторами со счета __ (ф. 0510437)</w:t>
            </w:r>
          </w:p>
          <w:p w14:paraId="4D414504" w14:textId="59F538BC" w:rsidR="00CE0955" w:rsidRPr="0019182B" w:rsidRDefault="00CE0955" w:rsidP="00CE792D">
            <w:pPr>
              <w:pStyle w:val="aff8"/>
              <w:jc w:val="both"/>
              <w:rPr>
                <w:rFonts w:ascii="Times New Roman" w:hAnsi="Times New Roman"/>
                <w:sz w:val="20"/>
                <w:szCs w:val="20"/>
              </w:rPr>
            </w:pPr>
            <w:r w:rsidRPr="0019182B">
              <w:rPr>
                <w:rFonts w:ascii="Times New Roman" w:hAnsi="Times New Roman"/>
                <w:sz w:val="20"/>
                <w:szCs w:val="20"/>
              </w:rPr>
              <w:t xml:space="preserve">Документы, подтверждающие истечения срока возврата (уточнения) сумм </w:t>
            </w:r>
            <w:r w:rsidRPr="0019182B">
              <w:rPr>
                <w:rFonts w:ascii="Times New Roman" w:hAnsi="Times New Roman"/>
                <w:sz w:val="20"/>
                <w:szCs w:val="20"/>
              </w:rPr>
              <w:lastRenderedPageBreak/>
              <w:t>невыясненных поступлений</w:t>
            </w:r>
          </w:p>
        </w:tc>
      </w:tr>
      <w:tr w:rsidR="00CE0955" w:rsidRPr="00CE0955" w14:paraId="4E63C501" w14:textId="77777777" w:rsidTr="00B671D2">
        <w:trPr>
          <w:trHeight w:val="645"/>
        </w:trPr>
        <w:tc>
          <w:tcPr>
            <w:tcW w:w="578" w:type="pct"/>
            <w:shd w:val="clear" w:color="auto" w:fill="auto"/>
          </w:tcPr>
          <w:p w14:paraId="12DCF1AD"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lastRenderedPageBreak/>
              <w:t>Безвозмездные неденежные поступления текущего характера от сектора государственного управления и организаций государственного сектора</w:t>
            </w:r>
          </w:p>
        </w:tc>
        <w:tc>
          <w:tcPr>
            <w:tcW w:w="676" w:type="pct"/>
            <w:shd w:val="clear" w:color="auto" w:fill="auto"/>
          </w:tcPr>
          <w:p w14:paraId="4130272E"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Доходы в виде безвозмездных неденежных поступлений текущего характера</w:t>
            </w:r>
          </w:p>
        </w:tc>
        <w:tc>
          <w:tcPr>
            <w:tcW w:w="333" w:type="pct"/>
            <w:shd w:val="clear" w:color="auto" w:fill="auto"/>
          </w:tcPr>
          <w:p w14:paraId="6F5BE56D" w14:textId="77777777" w:rsidR="00CE0955" w:rsidRPr="0019182B" w:rsidRDefault="00CE0955" w:rsidP="00451EF5">
            <w:pPr>
              <w:pStyle w:val="aff8"/>
              <w:jc w:val="center"/>
              <w:rPr>
                <w:rFonts w:ascii="Times New Roman" w:hAnsi="Times New Roman"/>
                <w:sz w:val="20"/>
                <w:szCs w:val="20"/>
              </w:rPr>
            </w:pPr>
            <w:r w:rsidRPr="0019182B">
              <w:rPr>
                <w:rFonts w:ascii="Times New Roman" w:hAnsi="Times New Roman"/>
                <w:sz w:val="20"/>
                <w:szCs w:val="20"/>
              </w:rPr>
              <w:t>191</w:t>
            </w:r>
          </w:p>
        </w:tc>
        <w:tc>
          <w:tcPr>
            <w:tcW w:w="759" w:type="pct"/>
            <w:shd w:val="clear" w:color="auto" w:fill="auto"/>
          </w:tcPr>
          <w:p w14:paraId="337D7F02"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В составе доходов текущего периода в оценке, определенной передающей стороной (при получении от собственника (учредителя) или от иной организации бюджетной сферы)</w:t>
            </w:r>
          </w:p>
          <w:p w14:paraId="707E45AB"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В составе доходов текущего периода по справедливой стоимости (в иных случаях)</w:t>
            </w:r>
          </w:p>
        </w:tc>
        <w:tc>
          <w:tcPr>
            <w:tcW w:w="791" w:type="pct"/>
            <w:shd w:val="clear" w:color="auto" w:fill="auto"/>
          </w:tcPr>
          <w:p w14:paraId="37439813"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На дату подписания документов о приеме-передаче активов</w:t>
            </w:r>
          </w:p>
        </w:tc>
        <w:tc>
          <w:tcPr>
            <w:tcW w:w="902" w:type="pct"/>
          </w:tcPr>
          <w:p w14:paraId="372DDA8F" w14:textId="77777777" w:rsidR="00CE0955" w:rsidRPr="0019182B" w:rsidRDefault="00B671D2" w:rsidP="00451EF5">
            <w:pPr>
              <w:pStyle w:val="aff8"/>
              <w:jc w:val="both"/>
              <w:rPr>
                <w:rFonts w:ascii="Times New Roman" w:hAnsi="Times New Roman"/>
                <w:sz w:val="20"/>
                <w:szCs w:val="20"/>
              </w:rPr>
            </w:pPr>
            <w:r w:rsidRPr="0019182B">
              <w:rPr>
                <w:rFonts w:ascii="Times New Roman" w:hAnsi="Times New Roman"/>
                <w:sz w:val="20"/>
                <w:szCs w:val="20"/>
              </w:rPr>
              <w:t>Акт о приеме-передаче объектов нефинансовых активов (ф. 0510448)</w:t>
            </w:r>
          </w:p>
        </w:tc>
        <w:tc>
          <w:tcPr>
            <w:tcW w:w="961" w:type="pct"/>
            <w:shd w:val="clear" w:color="auto" w:fill="auto"/>
          </w:tcPr>
          <w:p w14:paraId="752668A0"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Извещение (ф. 0504805)</w:t>
            </w:r>
          </w:p>
          <w:p w14:paraId="5D88C9AB"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Товарные накладные</w:t>
            </w:r>
          </w:p>
          <w:p w14:paraId="15508DFC" w14:textId="1402C93F"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Акты приема-передачи</w:t>
            </w:r>
          </w:p>
        </w:tc>
      </w:tr>
      <w:tr w:rsidR="00CE0955" w:rsidRPr="00CE0955" w14:paraId="36BEE69D" w14:textId="77777777" w:rsidTr="00B671D2">
        <w:trPr>
          <w:trHeight w:val="645"/>
        </w:trPr>
        <w:tc>
          <w:tcPr>
            <w:tcW w:w="578" w:type="pct"/>
            <w:shd w:val="clear" w:color="auto" w:fill="auto"/>
          </w:tcPr>
          <w:p w14:paraId="648983A3"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Безвозмездные неденежные поступления текущего характера от организаций (за исключением сектора государственного управления и организаций государственного сектора)</w:t>
            </w:r>
          </w:p>
        </w:tc>
        <w:tc>
          <w:tcPr>
            <w:tcW w:w="676" w:type="pct"/>
            <w:shd w:val="clear" w:color="auto" w:fill="auto"/>
          </w:tcPr>
          <w:p w14:paraId="0A8C00F9"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Доходы в виде безвозмездных неденежных поступлений текущего характера от организаций (за исключением сектора государственного управления и организаций государственного сектора)</w:t>
            </w:r>
          </w:p>
        </w:tc>
        <w:tc>
          <w:tcPr>
            <w:tcW w:w="333" w:type="pct"/>
            <w:shd w:val="clear" w:color="auto" w:fill="auto"/>
          </w:tcPr>
          <w:p w14:paraId="380E147E" w14:textId="77777777" w:rsidR="00CE0955" w:rsidRPr="0019182B" w:rsidRDefault="00CE0955" w:rsidP="00451EF5">
            <w:pPr>
              <w:pStyle w:val="aff8"/>
              <w:jc w:val="center"/>
              <w:rPr>
                <w:rFonts w:ascii="Times New Roman" w:hAnsi="Times New Roman"/>
                <w:sz w:val="20"/>
                <w:szCs w:val="20"/>
              </w:rPr>
            </w:pPr>
            <w:r w:rsidRPr="0019182B">
              <w:rPr>
                <w:rFonts w:ascii="Times New Roman" w:hAnsi="Times New Roman"/>
                <w:sz w:val="20"/>
                <w:szCs w:val="20"/>
              </w:rPr>
              <w:t>192</w:t>
            </w:r>
          </w:p>
        </w:tc>
        <w:tc>
          <w:tcPr>
            <w:tcW w:w="759" w:type="pct"/>
            <w:shd w:val="clear" w:color="auto" w:fill="auto"/>
          </w:tcPr>
          <w:p w14:paraId="0F34FCEB"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Доходы текущего периода</w:t>
            </w:r>
          </w:p>
        </w:tc>
        <w:tc>
          <w:tcPr>
            <w:tcW w:w="791" w:type="pct"/>
            <w:shd w:val="clear" w:color="auto" w:fill="auto"/>
          </w:tcPr>
          <w:p w14:paraId="7ED7805C"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На дату подписания документов о приеме-передаче активов</w:t>
            </w:r>
          </w:p>
        </w:tc>
        <w:tc>
          <w:tcPr>
            <w:tcW w:w="902" w:type="pct"/>
          </w:tcPr>
          <w:p w14:paraId="2C644415" w14:textId="77777777" w:rsidR="00CE0955" w:rsidRPr="0019182B" w:rsidRDefault="00B671D2" w:rsidP="00451EF5">
            <w:pPr>
              <w:pStyle w:val="aff8"/>
              <w:jc w:val="both"/>
              <w:rPr>
                <w:rFonts w:ascii="Times New Roman" w:hAnsi="Times New Roman"/>
                <w:sz w:val="20"/>
                <w:szCs w:val="20"/>
              </w:rPr>
            </w:pPr>
            <w:r w:rsidRPr="0019182B">
              <w:rPr>
                <w:rFonts w:ascii="Times New Roman" w:hAnsi="Times New Roman"/>
                <w:sz w:val="20"/>
                <w:szCs w:val="20"/>
              </w:rPr>
              <w:t>Акт о приеме-передаче объектов нефинансовых активов (ф. 0510448)</w:t>
            </w:r>
          </w:p>
        </w:tc>
        <w:tc>
          <w:tcPr>
            <w:tcW w:w="961" w:type="pct"/>
            <w:shd w:val="clear" w:color="auto" w:fill="auto"/>
          </w:tcPr>
          <w:p w14:paraId="68F5BF75" w14:textId="49EF3DBE" w:rsidR="00CE0955" w:rsidRPr="0019182B" w:rsidRDefault="00CE0955" w:rsidP="00451EF5">
            <w:pPr>
              <w:pStyle w:val="aff8"/>
              <w:jc w:val="both"/>
              <w:rPr>
                <w:rFonts w:ascii="Times New Roman" w:hAnsi="Times New Roman"/>
                <w:sz w:val="20"/>
                <w:szCs w:val="20"/>
              </w:rPr>
            </w:pPr>
          </w:p>
        </w:tc>
      </w:tr>
      <w:tr w:rsidR="00CE0955" w:rsidRPr="00CE0955" w14:paraId="7B106B18" w14:textId="77777777" w:rsidTr="00B671D2">
        <w:trPr>
          <w:trHeight w:val="645"/>
        </w:trPr>
        <w:tc>
          <w:tcPr>
            <w:tcW w:w="578" w:type="pct"/>
            <w:shd w:val="clear" w:color="auto" w:fill="auto"/>
          </w:tcPr>
          <w:p w14:paraId="54A1D938"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Безвозмездные неденежные поступления текущего характера от физических лиц</w:t>
            </w:r>
          </w:p>
        </w:tc>
        <w:tc>
          <w:tcPr>
            <w:tcW w:w="676" w:type="pct"/>
            <w:shd w:val="clear" w:color="auto" w:fill="auto"/>
          </w:tcPr>
          <w:p w14:paraId="60171E6C"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 xml:space="preserve">Доходы в виде безвозмездных неденежных поступлений текущего характера от </w:t>
            </w:r>
            <w:r w:rsidRPr="0019182B">
              <w:rPr>
                <w:rFonts w:ascii="Times New Roman" w:hAnsi="Times New Roman"/>
                <w:sz w:val="20"/>
                <w:szCs w:val="20"/>
              </w:rPr>
              <w:lastRenderedPageBreak/>
              <w:t>физических лиц</w:t>
            </w:r>
          </w:p>
        </w:tc>
        <w:tc>
          <w:tcPr>
            <w:tcW w:w="333" w:type="pct"/>
            <w:shd w:val="clear" w:color="auto" w:fill="auto"/>
          </w:tcPr>
          <w:p w14:paraId="71F6F058" w14:textId="77777777" w:rsidR="00CE0955" w:rsidRPr="0019182B" w:rsidRDefault="00CE0955" w:rsidP="00451EF5">
            <w:pPr>
              <w:pStyle w:val="aff8"/>
              <w:jc w:val="center"/>
              <w:rPr>
                <w:rFonts w:ascii="Times New Roman" w:hAnsi="Times New Roman"/>
                <w:sz w:val="20"/>
                <w:szCs w:val="20"/>
              </w:rPr>
            </w:pPr>
            <w:r w:rsidRPr="0019182B">
              <w:rPr>
                <w:rFonts w:ascii="Times New Roman" w:hAnsi="Times New Roman"/>
                <w:sz w:val="20"/>
                <w:szCs w:val="20"/>
              </w:rPr>
              <w:lastRenderedPageBreak/>
              <w:t>193</w:t>
            </w:r>
          </w:p>
        </w:tc>
        <w:tc>
          <w:tcPr>
            <w:tcW w:w="759" w:type="pct"/>
            <w:shd w:val="clear" w:color="auto" w:fill="auto"/>
          </w:tcPr>
          <w:p w14:paraId="296F5B61"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Доходы текущего периода</w:t>
            </w:r>
          </w:p>
        </w:tc>
        <w:tc>
          <w:tcPr>
            <w:tcW w:w="791" w:type="pct"/>
            <w:shd w:val="clear" w:color="auto" w:fill="auto"/>
          </w:tcPr>
          <w:p w14:paraId="30115202"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На дату подписания документов о приеме-передаче активов</w:t>
            </w:r>
          </w:p>
        </w:tc>
        <w:tc>
          <w:tcPr>
            <w:tcW w:w="902" w:type="pct"/>
          </w:tcPr>
          <w:p w14:paraId="2383F24A" w14:textId="77777777" w:rsidR="00CE0955" w:rsidRPr="0019182B" w:rsidRDefault="00B671D2" w:rsidP="00451EF5">
            <w:pPr>
              <w:pStyle w:val="aff8"/>
              <w:jc w:val="both"/>
              <w:rPr>
                <w:rFonts w:ascii="Times New Roman" w:hAnsi="Times New Roman"/>
                <w:sz w:val="20"/>
                <w:szCs w:val="20"/>
              </w:rPr>
            </w:pPr>
            <w:r w:rsidRPr="0019182B">
              <w:rPr>
                <w:rFonts w:ascii="Times New Roman" w:hAnsi="Times New Roman"/>
                <w:sz w:val="20"/>
                <w:szCs w:val="20"/>
              </w:rPr>
              <w:t>Акт о приеме-передаче объектов нефинансовых активов (ф. 0510448)</w:t>
            </w:r>
          </w:p>
        </w:tc>
        <w:tc>
          <w:tcPr>
            <w:tcW w:w="961" w:type="pct"/>
            <w:shd w:val="clear" w:color="auto" w:fill="auto"/>
          </w:tcPr>
          <w:p w14:paraId="5A89FF35" w14:textId="7A208347" w:rsidR="00CE0955" w:rsidRPr="0019182B" w:rsidRDefault="00CE0955" w:rsidP="00451EF5">
            <w:pPr>
              <w:pStyle w:val="aff8"/>
              <w:jc w:val="both"/>
              <w:rPr>
                <w:rFonts w:ascii="Times New Roman" w:hAnsi="Times New Roman"/>
                <w:sz w:val="20"/>
                <w:szCs w:val="20"/>
              </w:rPr>
            </w:pPr>
          </w:p>
        </w:tc>
      </w:tr>
      <w:tr w:rsidR="00CE0955" w:rsidRPr="00CE0955" w14:paraId="5DA98A12" w14:textId="77777777" w:rsidTr="00B671D2">
        <w:trPr>
          <w:trHeight w:val="645"/>
        </w:trPr>
        <w:tc>
          <w:tcPr>
            <w:tcW w:w="578" w:type="pct"/>
            <w:shd w:val="clear" w:color="auto" w:fill="auto"/>
          </w:tcPr>
          <w:p w14:paraId="3FE96590"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Безвозмездные неденежные поступления капитального характера от сектора государственного управления и организаций государственного сектора</w:t>
            </w:r>
          </w:p>
        </w:tc>
        <w:tc>
          <w:tcPr>
            <w:tcW w:w="676" w:type="pct"/>
            <w:shd w:val="clear" w:color="auto" w:fill="auto"/>
          </w:tcPr>
          <w:p w14:paraId="77EA2A3D"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Доходы в виде безвозмездных неденежных поступлений капитального характера</w:t>
            </w:r>
          </w:p>
        </w:tc>
        <w:tc>
          <w:tcPr>
            <w:tcW w:w="333" w:type="pct"/>
            <w:shd w:val="clear" w:color="auto" w:fill="auto"/>
          </w:tcPr>
          <w:p w14:paraId="6D6359B2" w14:textId="77777777" w:rsidR="00CE0955" w:rsidRPr="0019182B" w:rsidRDefault="00CE0955" w:rsidP="00451EF5">
            <w:pPr>
              <w:pStyle w:val="aff8"/>
              <w:jc w:val="center"/>
              <w:rPr>
                <w:rFonts w:ascii="Times New Roman" w:hAnsi="Times New Roman"/>
                <w:sz w:val="20"/>
                <w:szCs w:val="20"/>
              </w:rPr>
            </w:pPr>
            <w:r w:rsidRPr="0019182B">
              <w:rPr>
                <w:rFonts w:ascii="Times New Roman" w:hAnsi="Times New Roman"/>
                <w:sz w:val="20"/>
                <w:szCs w:val="20"/>
              </w:rPr>
              <w:t>195</w:t>
            </w:r>
          </w:p>
        </w:tc>
        <w:tc>
          <w:tcPr>
            <w:tcW w:w="759" w:type="pct"/>
            <w:shd w:val="clear" w:color="auto" w:fill="auto"/>
          </w:tcPr>
          <w:p w14:paraId="17750577"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В составе доходов текущего периода в оценке, определенной передающей стороной (при получении от собственника (учредителя) или от иной организации бюджетной сферы)</w:t>
            </w:r>
          </w:p>
          <w:p w14:paraId="7F5F6D2F"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В составе доходов текущего периода по справедливой стоимости (в иных случаях)</w:t>
            </w:r>
          </w:p>
        </w:tc>
        <w:tc>
          <w:tcPr>
            <w:tcW w:w="791" w:type="pct"/>
            <w:shd w:val="clear" w:color="auto" w:fill="auto"/>
          </w:tcPr>
          <w:p w14:paraId="0AECA4CE"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На дату подписания документов о приеме-передаче активов</w:t>
            </w:r>
          </w:p>
        </w:tc>
        <w:tc>
          <w:tcPr>
            <w:tcW w:w="902" w:type="pct"/>
          </w:tcPr>
          <w:p w14:paraId="337B28B6" w14:textId="77777777" w:rsidR="00CE0955" w:rsidRPr="0019182B" w:rsidRDefault="00B671D2" w:rsidP="00451EF5">
            <w:pPr>
              <w:pStyle w:val="aff8"/>
              <w:jc w:val="both"/>
              <w:rPr>
                <w:rFonts w:ascii="Times New Roman" w:hAnsi="Times New Roman"/>
                <w:sz w:val="20"/>
                <w:szCs w:val="20"/>
              </w:rPr>
            </w:pPr>
            <w:r w:rsidRPr="0019182B">
              <w:rPr>
                <w:rFonts w:ascii="Times New Roman" w:hAnsi="Times New Roman"/>
                <w:sz w:val="20"/>
                <w:szCs w:val="20"/>
              </w:rPr>
              <w:t>Акт о приеме-передаче объектов нефинансовых активов (ф. 0510448)</w:t>
            </w:r>
          </w:p>
        </w:tc>
        <w:tc>
          <w:tcPr>
            <w:tcW w:w="961" w:type="pct"/>
            <w:shd w:val="clear" w:color="auto" w:fill="auto"/>
          </w:tcPr>
          <w:p w14:paraId="16D59899"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Извещение (ф. 0504805)</w:t>
            </w:r>
          </w:p>
          <w:p w14:paraId="1B4BEE31"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Товарные накладные</w:t>
            </w:r>
          </w:p>
          <w:p w14:paraId="7A63B1D1" w14:textId="534132DC"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Акты приема-передачи</w:t>
            </w:r>
          </w:p>
        </w:tc>
      </w:tr>
      <w:tr w:rsidR="00CE0955" w:rsidRPr="00CE0955" w14:paraId="2A47686D" w14:textId="77777777" w:rsidTr="00B671D2">
        <w:trPr>
          <w:trHeight w:val="645"/>
        </w:trPr>
        <w:tc>
          <w:tcPr>
            <w:tcW w:w="578" w:type="pct"/>
            <w:shd w:val="clear" w:color="auto" w:fill="auto"/>
          </w:tcPr>
          <w:p w14:paraId="4C22CB26"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Безвозмездные неденежные поступления капитального характера от организаций (за исключением сектора государственного управления и организаций государственного сектора)</w:t>
            </w:r>
          </w:p>
        </w:tc>
        <w:tc>
          <w:tcPr>
            <w:tcW w:w="676" w:type="pct"/>
            <w:shd w:val="clear" w:color="auto" w:fill="auto"/>
          </w:tcPr>
          <w:p w14:paraId="6DD85F3F"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Доходы в виде безвозмездных неденежных поступлений капитального характера от организаций (за исключением сектора государственного управления и организаций государственного сектора)</w:t>
            </w:r>
          </w:p>
        </w:tc>
        <w:tc>
          <w:tcPr>
            <w:tcW w:w="333" w:type="pct"/>
            <w:shd w:val="clear" w:color="auto" w:fill="auto"/>
          </w:tcPr>
          <w:p w14:paraId="20CAEA0D" w14:textId="77777777" w:rsidR="00CE0955" w:rsidRPr="0019182B" w:rsidRDefault="00CE0955" w:rsidP="00451EF5">
            <w:pPr>
              <w:pStyle w:val="aff8"/>
              <w:jc w:val="center"/>
              <w:rPr>
                <w:rFonts w:ascii="Times New Roman" w:hAnsi="Times New Roman"/>
                <w:sz w:val="20"/>
                <w:szCs w:val="20"/>
              </w:rPr>
            </w:pPr>
            <w:r w:rsidRPr="0019182B">
              <w:rPr>
                <w:rFonts w:ascii="Times New Roman" w:hAnsi="Times New Roman"/>
                <w:sz w:val="20"/>
                <w:szCs w:val="20"/>
              </w:rPr>
              <w:t>196</w:t>
            </w:r>
          </w:p>
        </w:tc>
        <w:tc>
          <w:tcPr>
            <w:tcW w:w="759" w:type="pct"/>
            <w:shd w:val="clear" w:color="auto" w:fill="auto"/>
          </w:tcPr>
          <w:p w14:paraId="2381B96F"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Доходы текущего периода</w:t>
            </w:r>
          </w:p>
        </w:tc>
        <w:tc>
          <w:tcPr>
            <w:tcW w:w="791" w:type="pct"/>
            <w:shd w:val="clear" w:color="auto" w:fill="auto"/>
          </w:tcPr>
          <w:p w14:paraId="42B3A074"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На дату подписания документов о приеме-передаче активов</w:t>
            </w:r>
          </w:p>
        </w:tc>
        <w:tc>
          <w:tcPr>
            <w:tcW w:w="902" w:type="pct"/>
          </w:tcPr>
          <w:p w14:paraId="001F66C6" w14:textId="77777777" w:rsidR="00CE0955" w:rsidRPr="0019182B" w:rsidRDefault="00B671D2" w:rsidP="00B671D2">
            <w:pPr>
              <w:pStyle w:val="aff8"/>
              <w:jc w:val="both"/>
              <w:rPr>
                <w:rFonts w:ascii="Times New Roman" w:hAnsi="Times New Roman"/>
                <w:sz w:val="20"/>
                <w:szCs w:val="20"/>
              </w:rPr>
            </w:pPr>
            <w:r w:rsidRPr="0019182B">
              <w:rPr>
                <w:rFonts w:ascii="Times New Roman" w:hAnsi="Times New Roman"/>
                <w:sz w:val="20"/>
                <w:szCs w:val="20"/>
              </w:rPr>
              <w:t>Акт о приеме-передаче объектов нефинансовых активов (ф. 0510448)</w:t>
            </w:r>
          </w:p>
        </w:tc>
        <w:tc>
          <w:tcPr>
            <w:tcW w:w="961" w:type="pct"/>
            <w:shd w:val="clear" w:color="auto" w:fill="auto"/>
          </w:tcPr>
          <w:p w14:paraId="4FB66B3B"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Договор пожертвования</w:t>
            </w:r>
          </w:p>
          <w:p w14:paraId="243CA435"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Акт приема-передачи (Акт дарения), подтверждающий безвозмездность передачи благотворителем имущества и факт получения объектов учреждением</w:t>
            </w:r>
          </w:p>
          <w:p w14:paraId="19716FEC"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Решение об оценке стоимости имущества, отчуждаемого не в пользу организаций бюджетной сферы (ф. 0510442)</w:t>
            </w:r>
          </w:p>
          <w:p w14:paraId="2FDF7DE9"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Документ о государственной регистрации прав на недвижимость</w:t>
            </w:r>
          </w:p>
          <w:p w14:paraId="5795D634" w14:textId="18731C8C"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 xml:space="preserve">Документ, подтверждающий существование актива – свидетельство, патент и документы, подтверждающие </w:t>
            </w:r>
            <w:r w:rsidRPr="0019182B">
              <w:rPr>
                <w:rFonts w:ascii="Times New Roman" w:hAnsi="Times New Roman"/>
                <w:sz w:val="20"/>
                <w:szCs w:val="20"/>
              </w:rPr>
              <w:lastRenderedPageBreak/>
              <w:t>исключительное право</w:t>
            </w:r>
          </w:p>
        </w:tc>
      </w:tr>
      <w:tr w:rsidR="00CE0955" w:rsidRPr="00CE0955" w14:paraId="06046821" w14:textId="77777777" w:rsidTr="00B671D2">
        <w:trPr>
          <w:trHeight w:val="645"/>
        </w:trPr>
        <w:tc>
          <w:tcPr>
            <w:tcW w:w="578" w:type="pct"/>
            <w:shd w:val="clear" w:color="auto" w:fill="auto"/>
          </w:tcPr>
          <w:p w14:paraId="107DE7C8"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lastRenderedPageBreak/>
              <w:t>Безвозмездные неденежные поступления капитального характера от физических лиц</w:t>
            </w:r>
          </w:p>
        </w:tc>
        <w:tc>
          <w:tcPr>
            <w:tcW w:w="676" w:type="pct"/>
            <w:shd w:val="clear" w:color="auto" w:fill="auto"/>
          </w:tcPr>
          <w:p w14:paraId="49319063"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Доходы в виде безвозмездных неденежных поступлений капитального характера от физических лиц</w:t>
            </w:r>
          </w:p>
        </w:tc>
        <w:tc>
          <w:tcPr>
            <w:tcW w:w="333" w:type="pct"/>
            <w:shd w:val="clear" w:color="auto" w:fill="auto"/>
          </w:tcPr>
          <w:p w14:paraId="0D7D10AB" w14:textId="77777777" w:rsidR="00CE0955" w:rsidRPr="0019182B" w:rsidRDefault="00CE0955" w:rsidP="00451EF5">
            <w:pPr>
              <w:pStyle w:val="aff8"/>
              <w:jc w:val="center"/>
              <w:rPr>
                <w:rFonts w:ascii="Times New Roman" w:hAnsi="Times New Roman"/>
                <w:sz w:val="20"/>
                <w:szCs w:val="20"/>
              </w:rPr>
            </w:pPr>
            <w:r w:rsidRPr="0019182B">
              <w:rPr>
                <w:rFonts w:ascii="Times New Roman" w:hAnsi="Times New Roman"/>
                <w:sz w:val="20"/>
                <w:szCs w:val="20"/>
              </w:rPr>
              <w:t>197</w:t>
            </w:r>
          </w:p>
        </w:tc>
        <w:tc>
          <w:tcPr>
            <w:tcW w:w="759" w:type="pct"/>
            <w:shd w:val="clear" w:color="auto" w:fill="auto"/>
          </w:tcPr>
          <w:p w14:paraId="11F5166A"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Доходы текущего периода</w:t>
            </w:r>
          </w:p>
        </w:tc>
        <w:tc>
          <w:tcPr>
            <w:tcW w:w="791" w:type="pct"/>
            <w:shd w:val="clear" w:color="auto" w:fill="auto"/>
          </w:tcPr>
          <w:p w14:paraId="02698D05"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На дату подписания документов о приеме-передаче активов</w:t>
            </w:r>
          </w:p>
        </w:tc>
        <w:tc>
          <w:tcPr>
            <w:tcW w:w="902" w:type="pct"/>
          </w:tcPr>
          <w:p w14:paraId="2653A83F" w14:textId="77777777" w:rsidR="00CE0955" w:rsidRPr="0019182B" w:rsidRDefault="00B671D2" w:rsidP="00B671D2">
            <w:pPr>
              <w:pStyle w:val="aff8"/>
              <w:jc w:val="both"/>
              <w:rPr>
                <w:rFonts w:ascii="Times New Roman" w:hAnsi="Times New Roman"/>
                <w:sz w:val="20"/>
                <w:szCs w:val="20"/>
              </w:rPr>
            </w:pPr>
            <w:r w:rsidRPr="0019182B">
              <w:rPr>
                <w:rFonts w:ascii="Times New Roman" w:hAnsi="Times New Roman"/>
                <w:sz w:val="20"/>
                <w:szCs w:val="20"/>
              </w:rPr>
              <w:t>Акт о приеме-передаче объектов нефинансовых активов (ф. 0510448)</w:t>
            </w:r>
          </w:p>
        </w:tc>
        <w:tc>
          <w:tcPr>
            <w:tcW w:w="961" w:type="pct"/>
            <w:shd w:val="clear" w:color="auto" w:fill="auto"/>
          </w:tcPr>
          <w:p w14:paraId="726A51E7"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Договор пожертвования</w:t>
            </w:r>
          </w:p>
          <w:p w14:paraId="73D4F3AA"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Акт приема-передачи (Акт дарения), подтверждающий безвозмездность передачи благотворителем имущества и факт получения объектов учреждением</w:t>
            </w:r>
          </w:p>
          <w:p w14:paraId="245F7341"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Решение об оценке стоимости имущества, отчуждаемого не в пользу организаций бюджетной сферы (ф. 0510442)</w:t>
            </w:r>
          </w:p>
          <w:p w14:paraId="7CD54F63"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Документ о государственной регистрации прав на недвижимость</w:t>
            </w:r>
          </w:p>
          <w:p w14:paraId="2AD69AFB" w14:textId="07C9ABD5"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Документ, подтверждающий существование актива – свидетельство, патент и документы, подтверждающие исключительное право</w:t>
            </w:r>
          </w:p>
        </w:tc>
      </w:tr>
      <w:tr w:rsidR="00CE0955" w:rsidRPr="00CE0955" w14:paraId="0CA0FB0A" w14:textId="77777777" w:rsidTr="00B671D2">
        <w:tc>
          <w:tcPr>
            <w:tcW w:w="578" w:type="pct"/>
            <w:shd w:val="clear" w:color="auto" w:fill="auto"/>
          </w:tcPr>
          <w:p w14:paraId="721B5E67"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Прочие неденежные безвозмездные поступления</w:t>
            </w:r>
          </w:p>
        </w:tc>
        <w:tc>
          <w:tcPr>
            <w:tcW w:w="676" w:type="pct"/>
            <w:shd w:val="clear" w:color="auto" w:fill="auto"/>
          </w:tcPr>
          <w:p w14:paraId="1F0179E6"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 xml:space="preserve">Принятие к учету неучтенных объектов нефинансовых активов, выявленных при инвентаризации, иных материалов (возвратных материалов), остающихся в распоряжении субъекта централизованного учета для хозяйственных нужд </w:t>
            </w:r>
            <w:r w:rsidRPr="0019182B">
              <w:rPr>
                <w:rFonts w:ascii="Times New Roman" w:hAnsi="Times New Roman"/>
                <w:sz w:val="20"/>
                <w:szCs w:val="20"/>
              </w:rPr>
              <w:lastRenderedPageBreak/>
              <w:t>по результатам проведения ремонтных работ</w:t>
            </w:r>
          </w:p>
        </w:tc>
        <w:tc>
          <w:tcPr>
            <w:tcW w:w="333" w:type="pct"/>
            <w:shd w:val="clear" w:color="auto" w:fill="auto"/>
          </w:tcPr>
          <w:p w14:paraId="16AE365D" w14:textId="77777777" w:rsidR="00CE0955" w:rsidRPr="0019182B" w:rsidRDefault="00CE0955" w:rsidP="00451EF5">
            <w:pPr>
              <w:pStyle w:val="aff8"/>
              <w:jc w:val="center"/>
              <w:rPr>
                <w:rFonts w:ascii="Times New Roman" w:hAnsi="Times New Roman"/>
                <w:sz w:val="20"/>
                <w:szCs w:val="20"/>
              </w:rPr>
            </w:pPr>
            <w:r w:rsidRPr="0019182B">
              <w:rPr>
                <w:rFonts w:ascii="Times New Roman" w:hAnsi="Times New Roman"/>
                <w:sz w:val="20"/>
                <w:szCs w:val="20"/>
              </w:rPr>
              <w:lastRenderedPageBreak/>
              <w:t>199</w:t>
            </w:r>
          </w:p>
        </w:tc>
        <w:tc>
          <w:tcPr>
            <w:tcW w:w="759" w:type="pct"/>
            <w:shd w:val="clear" w:color="auto" w:fill="auto"/>
          </w:tcPr>
          <w:p w14:paraId="34683E0A"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В составе доходов текущего периода по справедливой стоимости</w:t>
            </w:r>
          </w:p>
        </w:tc>
        <w:tc>
          <w:tcPr>
            <w:tcW w:w="791" w:type="pct"/>
            <w:shd w:val="clear" w:color="auto" w:fill="auto"/>
          </w:tcPr>
          <w:p w14:paraId="1E20DE93"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На дату оформления документов по результатам инвентаризации</w:t>
            </w:r>
          </w:p>
        </w:tc>
        <w:tc>
          <w:tcPr>
            <w:tcW w:w="902" w:type="pct"/>
          </w:tcPr>
          <w:p w14:paraId="6E07782E" w14:textId="77777777" w:rsidR="00CE0955" w:rsidRPr="0019182B" w:rsidRDefault="00B671D2" w:rsidP="00451EF5">
            <w:pPr>
              <w:pStyle w:val="aff8"/>
              <w:jc w:val="both"/>
              <w:rPr>
                <w:rFonts w:ascii="Times New Roman" w:hAnsi="Times New Roman"/>
                <w:sz w:val="20"/>
                <w:szCs w:val="20"/>
              </w:rPr>
            </w:pPr>
            <w:r w:rsidRPr="0019182B">
              <w:rPr>
                <w:rFonts w:ascii="Times New Roman" w:hAnsi="Times New Roman"/>
                <w:sz w:val="20"/>
                <w:szCs w:val="20"/>
              </w:rPr>
              <w:t>Акт о приеме-передаче объектов нефинансовых активов (ф. 0510448)</w:t>
            </w:r>
          </w:p>
        </w:tc>
        <w:tc>
          <w:tcPr>
            <w:tcW w:w="961" w:type="pct"/>
            <w:shd w:val="clear" w:color="auto" w:fill="auto"/>
          </w:tcPr>
          <w:p w14:paraId="2F9A6131" w14:textId="77777777" w:rsidR="00CE0955" w:rsidRPr="0019182B" w:rsidRDefault="00CE0955" w:rsidP="00451EF5">
            <w:pPr>
              <w:pStyle w:val="aff8"/>
              <w:jc w:val="both"/>
              <w:rPr>
                <w:rFonts w:ascii="Times New Roman" w:hAnsi="Times New Roman"/>
                <w:sz w:val="20"/>
                <w:szCs w:val="20"/>
              </w:rPr>
            </w:pPr>
            <w:r w:rsidRPr="0019182B">
              <w:rPr>
                <w:rFonts w:ascii="Times New Roman" w:hAnsi="Times New Roman"/>
                <w:sz w:val="20"/>
                <w:szCs w:val="20"/>
              </w:rPr>
              <w:t>Акт о результатах инвентаризации (ф. 0510463)</w:t>
            </w:r>
          </w:p>
          <w:p w14:paraId="272D36ED" w14:textId="0130F563" w:rsidR="00CE0955" w:rsidRPr="0019182B" w:rsidRDefault="00CE0955" w:rsidP="00954748">
            <w:pPr>
              <w:pStyle w:val="aff8"/>
              <w:jc w:val="both"/>
              <w:rPr>
                <w:rFonts w:ascii="Times New Roman" w:hAnsi="Times New Roman"/>
                <w:sz w:val="20"/>
                <w:szCs w:val="20"/>
              </w:rPr>
            </w:pPr>
            <w:r w:rsidRPr="0019182B">
              <w:rPr>
                <w:rFonts w:ascii="Times New Roman" w:hAnsi="Times New Roman"/>
                <w:sz w:val="20"/>
                <w:szCs w:val="20"/>
              </w:rPr>
              <w:t>Решение об оценке стоимости имущества, отчуждаемого не в пользу организаций бюджетной сферы (ф. 0510442)</w:t>
            </w:r>
          </w:p>
        </w:tc>
      </w:tr>
    </w:tbl>
    <w:p w14:paraId="16CB796A" w14:textId="77777777" w:rsidR="00CC2ABB" w:rsidRPr="00451EF5" w:rsidRDefault="00CC2ABB" w:rsidP="00451EF5">
      <w:pPr>
        <w:pStyle w:val="aff8"/>
        <w:jc w:val="right"/>
        <w:rPr>
          <w:rFonts w:ascii="Times New Roman" w:hAnsi="Times New Roman"/>
          <w:b/>
          <w:color w:val="76923C" w:themeColor="accent3" w:themeShade="BF"/>
          <w:sz w:val="24"/>
          <w:szCs w:val="24"/>
        </w:rPr>
      </w:pPr>
    </w:p>
    <w:p w14:paraId="16FD95A0" w14:textId="77777777" w:rsidR="00CC2ABB" w:rsidRPr="00451EF5" w:rsidRDefault="00CC2ABB" w:rsidP="00451EF5">
      <w:pPr>
        <w:ind w:firstLine="0"/>
        <w:jc w:val="left"/>
        <w:rPr>
          <w:rFonts w:eastAsia="Calibri"/>
          <w:b/>
          <w:color w:val="76923C" w:themeColor="accent3" w:themeShade="BF"/>
          <w:sz w:val="24"/>
          <w:szCs w:val="24"/>
          <w:lang w:eastAsia="en-US"/>
        </w:rPr>
      </w:pPr>
      <w:r w:rsidRPr="00451EF5">
        <w:rPr>
          <w:b/>
          <w:color w:val="76923C" w:themeColor="accent3" w:themeShade="BF"/>
          <w:sz w:val="24"/>
          <w:szCs w:val="24"/>
        </w:rPr>
        <w:br w:type="page"/>
      </w:r>
    </w:p>
    <w:p w14:paraId="5DF9DEB5" w14:textId="77777777" w:rsidR="00F216A9" w:rsidRPr="00451EF5" w:rsidRDefault="000A4934" w:rsidP="00451EF5">
      <w:pPr>
        <w:pStyle w:val="aff8"/>
        <w:ind w:firstLine="709"/>
        <w:jc w:val="both"/>
        <w:outlineLvl w:val="1"/>
        <w:rPr>
          <w:rFonts w:ascii="Times New Roman" w:hAnsi="Times New Roman"/>
          <w:b/>
          <w:sz w:val="24"/>
          <w:szCs w:val="24"/>
        </w:rPr>
      </w:pPr>
      <w:bookmarkStart w:id="82" w:name="_Toc14946391"/>
      <w:bookmarkStart w:id="83" w:name="_Toc217888780"/>
      <w:bookmarkEnd w:id="81"/>
      <w:r w:rsidRPr="00451EF5">
        <w:rPr>
          <w:rFonts w:ascii="Times New Roman" w:hAnsi="Times New Roman"/>
          <w:b/>
          <w:sz w:val="24"/>
          <w:szCs w:val="24"/>
        </w:rPr>
        <w:lastRenderedPageBreak/>
        <w:t xml:space="preserve">2.4. </w:t>
      </w:r>
      <w:r w:rsidR="008E60E3" w:rsidRPr="00451EF5">
        <w:rPr>
          <w:rFonts w:ascii="Times New Roman" w:hAnsi="Times New Roman"/>
          <w:b/>
          <w:sz w:val="24"/>
          <w:szCs w:val="24"/>
        </w:rPr>
        <w:t>Расходы</w:t>
      </w:r>
      <w:bookmarkEnd w:id="82"/>
      <w:bookmarkEnd w:id="83"/>
      <w:r w:rsidR="008E60E3" w:rsidRPr="00451EF5">
        <w:rPr>
          <w:rFonts w:ascii="Times New Roman" w:hAnsi="Times New Roman"/>
          <w:b/>
          <w:sz w:val="24"/>
          <w:szCs w:val="24"/>
        </w:rPr>
        <w:t xml:space="preserve"> </w:t>
      </w:r>
    </w:p>
    <w:p w14:paraId="55E19FD1" w14:textId="77777777" w:rsidR="00FC4102" w:rsidRPr="008A6A71" w:rsidRDefault="00FC4102" w:rsidP="00603742">
      <w:pPr>
        <w:pStyle w:val="aff8"/>
        <w:ind w:firstLine="709"/>
        <w:jc w:val="both"/>
        <w:rPr>
          <w:rFonts w:ascii="Times New Roman" w:hAnsi="Times New Roman"/>
          <w:sz w:val="24"/>
          <w:szCs w:val="24"/>
        </w:rPr>
      </w:pPr>
      <w:r w:rsidRPr="008A6A71">
        <w:rPr>
          <w:rFonts w:ascii="Times New Roman" w:hAnsi="Times New Roman"/>
          <w:sz w:val="24"/>
          <w:szCs w:val="24"/>
        </w:rPr>
        <w:t>2.4.</w:t>
      </w:r>
      <w:r w:rsidR="003D0DBD" w:rsidRPr="008A6A71">
        <w:rPr>
          <w:rFonts w:ascii="Times New Roman" w:hAnsi="Times New Roman"/>
          <w:sz w:val="24"/>
          <w:szCs w:val="24"/>
        </w:rPr>
        <w:t>1</w:t>
      </w:r>
      <w:r w:rsidRPr="008A6A71">
        <w:rPr>
          <w:rFonts w:ascii="Times New Roman" w:hAnsi="Times New Roman"/>
          <w:sz w:val="24"/>
          <w:szCs w:val="24"/>
        </w:rPr>
        <w:t>.</w:t>
      </w:r>
      <w:r w:rsidRPr="008A6A71">
        <w:rPr>
          <w:rFonts w:ascii="Times New Roman" w:hAnsi="Times New Roman"/>
          <w:sz w:val="24"/>
          <w:szCs w:val="24"/>
        </w:rPr>
        <w:tab/>
        <w:t>В составе расходов будущих периодов на счете 0.401.50.000 «Расходы будущих периодов» отражаются расходы, связанные с:</w:t>
      </w:r>
    </w:p>
    <w:p w14:paraId="4BBCFB81" w14:textId="77777777" w:rsidR="00FC4102" w:rsidRPr="008A6A71" w:rsidRDefault="00FC4102" w:rsidP="00451EF5">
      <w:pPr>
        <w:pStyle w:val="aff8"/>
        <w:ind w:firstLine="709"/>
        <w:jc w:val="both"/>
        <w:rPr>
          <w:rFonts w:ascii="Times New Roman" w:hAnsi="Times New Roman"/>
          <w:sz w:val="24"/>
          <w:szCs w:val="24"/>
        </w:rPr>
      </w:pPr>
      <w:r w:rsidRPr="008A6A71">
        <w:rPr>
          <w:rFonts w:ascii="Times New Roman" w:hAnsi="Times New Roman"/>
          <w:sz w:val="24"/>
          <w:szCs w:val="24"/>
        </w:rPr>
        <w:t>−</w:t>
      </w:r>
      <w:r w:rsidR="00051EA5" w:rsidRPr="008A6A71">
        <w:rPr>
          <w:rFonts w:ascii="Times New Roman" w:hAnsi="Times New Roman"/>
          <w:sz w:val="24"/>
          <w:szCs w:val="24"/>
        </w:rPr>
        <w:t xml:space="preserve"> </w:t>
      </w:r>
      <w:r w:rsidRPr="008A6A71">
        <w:rPr>
          <w:rFonts w:ascii="Times New Roman" w:hAnsi="Times New Roman"/>
          <w:sz w:val="24"/>
          <w:szCs w:val="24"/>
        </w:rPr>
        <w:t>страхованием имущества, гражданской ответственности;</w:t>
      </w:r>
    </w:p>
    <w:p w14:paraId="2C0950E4" w14:textId="77777777" w:rsidR="004F7955" w:rsidRPr="008A6A71" w:rsidRDefault="00FC4102" w:rsidP="00451EF5">
      <w:pPr>
        <w:pStyle w:val="aff8"/>
        <w:ind w:firstLine="709"/>
        <w:jc w:val="both"/>
        <w:rPr>
          <w:rFonts w:ascii="Times New Roman" w:hAnsi="Times New Roman"/>
          <w:sz w:val="24"/>
          <w:szCs w:val="24"/>
        </w:rPr>
      </w:pPr>
      <w:r w:rsidRPr="008A6A71">
        <w:rPr>
          <w:rFonts w:ascii="Times New Roman" w:hAnsi="Times New Roman"/>
          <w:sz w:val="24"/>
          <w:szCs w:val="24"/>
        </w:rPr>
        <w:t>−</w:t>
      </w:r>
      <w:r w:rsidR="00051EA5" w:rsidRPr="008A6A71">
        <w:rPr>
          <w:rFonts w:ascii="Times New Roman" w:hAnsi="Times New Roman"/>
          <w:sz w:val="24"/>
          <w:szCs w:val="24"/>
        </w:rPr>
        <w:t xml:space="preserve"> </w:t>
      </w:r>
      <w:r w:rsidR="00C809B0" w:rsidRPr="008A6A71">
        <w:rPr>
          <w:rFonts w:ascii="Times New Roman" w:hAnsi="Times New Roman"/>
          <w:sz w:val="24"/>
          <w:szCs w:val="24"/>
        </w:rPr>
        <w:t xml:space="preserve">приобретением </w:t>
      </w:r>
      <w:r w:rsidRPr="008A6A71">
        <w:rPr>
          <w:rFonts w:ascii="Times New Roman" w:hAnsi="Times New Roman"/>
          <w:sz w:val="24"/>
          <w:szCs w:val="24"/>
        </w:rPr>
        <w:t>абонемента на проезд городским транспортом, сроком действия более одного календарного месяца;</w:t>
      </w:r>
    </w:p>
    <w:p w14:paraId="7C710A2C" w14:textId="77777777" w:rsidR="00F838A4" w:rsidRPr="008A6A71" w:rsidRDefault="004F7955" w:rsidP="00451EF5">
      <w:pPr>
        <w:pStyle w:val="aff8"/>
        <w:ind w:firstLine="709"/>
        <w:jc w:val="both"/>
        <w:rPr>
          <w:rFonts w:ascii="Times New Roman" w:hAnsi="Times New Roman"/>
          <w:sz w:val="24"/>
          <w:szCs w:val="24"/>
        </w:rPr>
      </w:pPr>
      <w:r w:rsidRPr="008A6A71">
        <w:rPr>
          <w:rFonts w:ascii="Times New Roman" w:hAnsi="Times New Roman"/>
          <w:sz w:val="24"/>
          <w:szCs w:val="24"/>
        </w:rPr>
        <w:t>−</w:t>
      </w:r>
      <w:r w:rsidR="00051EA5" w:rsidRPr="008A6A71">
        <w:rPr>
          <w:rFonts w:ascii="Times New Roman" w:hAnsi="Times New Roman"/>
          <w:sz w:val="24"/>
          <w:szCs w:val="24"/>
        </w:rPr>
        <w:t xml:space="preserve"> </w:t>
      </w:r>
      <w:r w:rsidR="00446DBF" w:rsidRPr="008A6A71">
        <w:rPr>
          <w:rFonts w:ascii="Times New Roman" w:hAnsi="Times New Roman"/>
          <w:sz w:val="24"/>
          <w:szCs w:val="24"/>
        </w:rPr>
        <w:t>выплатой по ежегодному оплачиваемому отпуску, за неотработанные дни отпуска;</w:t>
      </w:r>
    </w:p>
    <w:p w14:paraId="17A047E7" w14:textId="7C00D4C3" w:rsidR="003A6A8A" w:rsidRPr="008A6A71" w:rsidRDefault="003A6A8A" w:rsidP="00451EF5">
      <w:pPr>
        <w:pStyle w:val="aff8"/>
        <w:ind w:firstLine="709"/>
        <w:jc w:val="both"/>
        <w:rPr>
          <w:rFonts w:ascii="Times New Roman" w:hAnsi="Times New Roman"/>
          <w:sz w:val="24"/>
          <w:szCs w:val="24"/>
        </w:rPr>
      </w:pPr>
      <w:r w:rsidRPr="008A6A71">
        <w:rPr>
          <w:rFonts w:ascii="Times New Roman" w:hAnsi="Times New Roman"/>
          <w:sz w:val="24"/>
          <w:szCs w:val="24"/>
        </w:rPr>
        <w:t>− приобретением прав пользования на результаты интеллектуальной деятельности, срок полезного использования которых составляет не более 12 месяцев, но переходит за пределы года их приобретения (создания)</w:t>
      </w:r>
      <w:r w:rsidR="0019182B">
        <w:rPr>
          <w:rFonts w:ascii="Times New Roman" w:hAnsi="Times New Roman"/>
          <w:sz w:val="24"/>
          <w:szCs w:val="24"/>
        </w:rPr>
        <w:t>.</w:t>
      </w:r>
    </w:p>
    <w:p w14:paraId="03257490" w14:textId="77777777" w:rsidR="00FC4102" w:rsidRPr="008A6A71" w:rsidRDefault="00FC4102" w:rsidP="00451EF5">
      <w:pPr>
        <w:pStyle w:val="aff8"/>
        <w:ind w:firstLine="709"/>
        <w:jc w:val="both"/>
        <w:rPr>
          <w:rFonts w:ascii="Times New Roman" w:hAnsi="Times New Roman"/>
          <w:sz w:val="24"/>
          <w:szCs w:val="24"/>
        </w:rPr>
      </w:pPr>
      <w:r w:rsidRPr="008A6A71">
        <w:rPr>
          <w:rFonts w:ascii="Times New Roman" w:hAnsi="Times New Roman"/>
          <w:sz w:val="24"/>
          <w:szCs w:val="24"/>
        </w:rPr>
        <w:t>Списание расходов будущих периодов на финансовый результат текущего года осуществляется пропорционально объему услуг (работ) в отчетном периоде, в сумме документально подтвержденных расходов, относящихся к отчетному периоду (если это возможно) или равномерно (ежемесячно) в течение периода, к которому относятся данные расходы.</w:t>
      </w:r>
    </w:p>
    <w:p w14:paraId="4EF569D7" w14:textId="77777777" w:rsidR="00AC005F" w:rsidRPr="008A6A71" w:rsidRDefault="00AC005F" w:rsidP="00451EF5">
      <w:pPr>
        <w:pStyle w:val="aff8"/>
        <w:ind w:firstLine="709"/>
        <w:jc w:val="both"/>
        <w:rPr>
          <w:rFonts w:ascii="Times New Roman" w:hAnsi="Times New Roman"/>
          <w:sz w:val="24"/>
          <w:szCs w:val="24"/>
        </w:rPr>
      </w:pPr>
      <w:r w:rsidRPr="008A6A71">
        <w:rPr>
          <w:rFonts w:ascii="Times New Roman" w:hAnsi="Times New Roman"/>
          <w:sz w:val="24"/>
          <w:szCs w:val="24"/>
        </w:rPr>
        <w:t>Списание расходов будущих периодов в части неотработанных дней отпуска на текущие расходы осуществляется ежемесячно с учетом фактической отработки работником каждого месяца.</w:t>
      </w:r>
    </w:p>
    <w:p w14:paraId="2FA9A653" w14:textId="77777777" w:rsidR="00053B5D" w:rsidRPr="008A6A71" w:rsidRDefault="00053B5D" w:rsidP="00451EF5">
      <w:pPr>
        <w:pStyle w:val="aff8"/>
        <w:ind w:firstLine="709"/>
        <w:jc w:val="both"/>
        <w:rPr>
          <w:rFonts w:ascii="Times New Roman" w:hAnsi="Times New Roman"/>
          <w:i/>
          <w:color w:val="808080" w:themeColor="background1" w:themeShade="80"/>
          <w:sz w:val="24"/>
          <w:szCs w:val="24"/>
        </w:rPr>
      </w:pPr>
      <w:r w:rsidRPr="0019182B">
        <w:rPr>
          <w:rFonts w:ascii="Times New Roman" w:hAnsi="Times New Roman"/>
          <w:sz w:val="24"/>
          <w:szCs w:val="24"/>
        </w:rPr>
        <w:t xml:space="preserve">Списание расходов будущих периодов в части неотработанных дней отпуска на текущие расходы осуществляется ежемесячно с учетом фактической отработки работником каждого месяца на основании </w:t>
      </w:r>
      <w:r w:rsidR="004A36F7" w:rsidRPr="0019182B">
        <w:rPr>
          <w:rFonts w:ascii="Times New Roman" w:hAnsi="Times New Roman"/>
          <w:sz w:val="24"/>
          <w:szCs w:val="24"/>
        </w:rPr>
        <w:t xml:space="preserve">Справки о списании расходов будущих периодов по выплатам персоналу и страховым взносам </w:t>
      </w:r>
      <w:r w:rsidRPr="0019182B">
        <w:rPr>
          <w:rFonts w:ascii="Times New Roman" w:hAnsi="Times New Roman"/>
          <w:sz w:val="24"/>
          <w:szCs w:val="24"/>
        </w:rPr>
        <w:t>(неунифицированная форма), представленной субъектом централизованного учета в централизованную бухгалтерию</w:t>
      </w:r>
      <w:r w:rsidRPr="008A6A71">
        <w:rPr>
          <w:rFonts w:ascii="Times New Roman" w:hAnsi="Times New Roman"/>
          <w:i/>
          <w:color w:val="808080" w:themeColor="background1" w:themeShade="80"/>
          <w:sz w:val="24"/>
          <w:szCs w:val="24"/>
        </w:rPr>
        <w:t>.</w:t>
      </w:r>
    </w:p>
    <w:p w14:paraId="1A5E7993" w14:textId="77777777" w:rsidR="00053B5D" w:rsidRPr="00451EF5" w:rsidRDefault="00053B5D" w:rsidP="00451EF5">
      <w:pPr>
        <w:pStyle w:val="aff8"/>
        <w:ind w:firstLine="709"/>
        <w:jc w:val="both"/>
        <w:rPr>
          <w:rFonts w:ascii="Times New Roman" w:hAnsi="Times New Roman"/>
          <w:color w:val="002060"/>
          <w:sz w:val="24"/>
          <w:szCs w:val="24"/>
        </w:rPr>
      </w:pPr>
    </w:p>
    <w:p w14:paraId="356AB174" w14:textId="2D507D07" w:rsidR="00CC56B0" w:rsidRPr="00310CC7" w:rsidRDefault="00FC4102" w:rsidP="00451EF5">
      <w:pPr>
        <w:pStyle w:val="aff8"/>
        <w:ind w:firstLine="709"/>
        <w:jc w:val="both"/>
        <w:rPr>
          <w:rFonts w:ascii="Times New Roman" w:hAnsi="Times New Roman"/>
          <w:sz w:val="24"/>
          <w:szCs w:val="24"/>
        </w:rPr>
      </w:pPr>
      <w:r w:rsidRPr="00310CC7">
        <w:rPr>
          <w:rFonts w:ascii="Times New Roman" w:hAnsi="Times New Roman"/>
          <w:sz w:val="24"/>
          <w:szCs w:val="24"/>
        </w:rPr>
        <w:t>2.4.</w:t>
      </w:r>
      <w:r w:rsidR="003D0DBD" w:rsidRPr="00310CC7">
        <w:rPr>
          <w:rFonts w:ascii="Times New Roman" w:hAnsi="Times New Roman"/>
          <w:sz w:val="24"/>
          <w:szCs w:val="24"/>
        </w:rPr>
        <w:t>2</w:t>
      </w:r>
      <w:r w:rsidRPr="00310CC7">
        <w:rPr>
          <w:rFonts w:ascii="Times New Roman" w:hAnsi="Times New Roman"/>
          <w:sz w:val="24"/>
          <w:szCs w:val="24"/>
        </w:rPr>
        <w:t>.</w:t>
      </w:r>
      <w:r w:rsidRPr="00310CC7">
        <w:rPr>
          <w:rFonts w:ascii="Times New Roman" w:hAnsi="Times New Roman"/>
          <w:sz w:val="24"/>
          <w:szCs w:val="24"/>
        </w:rPr>
        <w:tab/>
        <w:t xml:space="preserve">Учет внутриведомственных расчетов между </w:t>
      </w:r>
      <w:r w:rsidR="007F051E" w:rsidRPr="00310CC7">
        <w:rPr>
          <w:rFonts w:ascii="Times New Roman" w:hAnsi="Times New Roman"/>
          <w:sz w:val="24"/>
          <w:szCs w:val="24"/>
        </w:rPr>
        <w:t>субъектом централизованного учета</w:t>
      </w:r>
      <w:r w:rsidRPr="00310CC7">
        <w:rPr>
          <w:rFonts w:ascii="Times New Roman" w:hAnsi="Times New Roman"/>
          <w:sz w:val="24"/>
          <w:szCs w:val="24"/>
        </w:rPr>
        <w:t xml:space="preserve"> и </w:t>
      </w:r>
      <w:r w:rsidR="007F051E" w:rsidRPr="00310CC7">
        <w:rPr>
          <w:rFonts w:ascii="Times New Roman" w:hAnsi="Times New Roman"/>
          <w:sz w:val="24"/>
          <w:szCs w:val="24"/>
        </w:rPr>
        <w:t>уполномоченным органом государственной власти (</w:t>
      </w:r>
      <w:r w:rsidRPr="00310CC7">
        <w:rPr>
          <w:rFonts w:ascii="Times New Roman" w:hAnsi="Times New Roman"/>
          <w:sz w:val="24"/>
          <w:szCs w:val="24"/>
        </w:rPr>
        <w:t>главным распорядителем бюджетных средств</w:t>
      </w:r>
      <w:r w:rsidR="007F051E" w:rsidRPr="00310CC7">
        <w:rPr>
          <w:rFonts w:ascii="Times New Roman" w:hAnsi="Times New Roman"/>
          <w:sz w:val="24"/>
          <w:szCs w:val="24"/>
        </w:rPr>
        <w:t>, подведомственным субъектом централизованного учета)</w:t>
      </w:r>
      <w:r w:rsidRPr="00310CC7">
        <w:rPr>
          <w:rFonts w:ascii="Times New Roman" w:hAnsi="Times New Roman"/>
          <w:sz w:val="24"/>
          <w:szCs w:val="24"/>
        </w:rPr>
        <w:t xml:space="preserve"> при передаче с баланса на баланс нефинансовых и финансовых активов осуществляется с применением счета 1.304.04.000 «Внутриведомственные расчеты».</w:t>
      </w:r>
    </w:p>
    <w:p w14:paraId="0DDDADF6" w14:textId="04A94FB5" w:rsidR="00236AD8" w:rsidRDefault="000A4934" w:rsidP="00236AD8">
      <w:pPr>
        <w:pStyle w:val="aff8"/>
        <w:ind w:firstLine="709"/>
        <w:jc w:val="both"/>
        <w:rPr>
          <w:rFonts w:ascii="Times New Roman" w:hAnsi="Times New Roman"/>
          <w:sz w:val="24"/>
          <w:szCs w:val="24"/>
        </w:rPr>
      </w:pPr>
      <w:r w:rsidRPr="00451EF5">
        <w:rPr>
          <w:rFonts w:ascii="Times New Roman" w:hAnsi="Times New Roman"/>
          <w:sz w:val="24"/>
          <w:szCs w:val="24"/>
        </w:rPr>
        <w:t>2.4.</w:t>
      </w:r>
      <w:r w:rsidR="00236AD8">
        <w:rPr>
          <w:rFonts w:ascii="Times New Roman" w:hAnsi="Times New Roman"/>
          <w:sz w:val="24"/>
          <w:szCs w:val="24"/>
        </w:rPr>
        <w:t>3</w:t>
      </w:r>
      <w:r w:rsidRPr="00451EF5">
        <w:rPr>
          <w:rFonts w:ascii="Times New Roman" w:hAnsi="Times New Roman"/>
          <w:sz w:val="24"/>
          <w:szCs w:val="24"/>
        </w:rPr>
        <w:t xml:space="preserve">. </w:t>
      </w:r>
      <w:r w:rsidR="00236AD8" w:rsidRPr="00451EF5">
        <w:rPr>
          <w:rFonts w:ascii="Times New Roman" w:hAnsi="Times New Roman"/>
          <w:sz w:val="24"/>
          <w:szCs w:val="24"/>
        </w:rPr>
        <w:t xml:space="preserve">Учет </w:t>
      </w:r>
      <w:r w:rsidR="00236AD8" w:rsidRPr="00753C53">
        <w:rPr>
          <w:rFonts w:ascii="Times New Roman" w:hAnsi="Times New Roman"/>
          <w:sz w:val="24"/>
          <w:szCs w:val="24"/>
        </w:rPr>
        <w:t xml:space="preserve">расходов </w:t>
      </w:r>
      <w:r w:rsidR="00236AD8" w:rsidRPr="00451EF5">
        <w:rPr>
          <w:rFonts w:ascii="Times New Roman" w:hAnsi="Times New Roman"/>
          <w:sz w:val="24"/>
          <w:szCs w:val="24"/>
        </w:rPr>
        <w:t>ведется на счет</w:t>
      </w:r>
      <w:r w:rsidR="00236AD8" w:rsidRPr="00800D66">
        <w:rPr>
          <w:rFonts w:ascii="Times New Roman" w:hAnsi="Times New Roman"/>
          <w:sz w:val="24"/>
          <w:szCs w:val="24"/>
        </w:rPr>
        <w:t>ах</w:t>
      </w:r>
      <w:r w:rsidR="00236AD8">
        <w:rPr>
          <w:rFonts w:ascii="Times New Roman" w:hAnsi="Times New Roman"/>
          <w:sz w:val="24"/>
          <w:szCs w:val="24"/>
        </w:rPr>
        <w:t xml:space="preserve">: </w:t>
      </w:r>
    </w:p>
    <w:p w14:paraId="0C676E6B" w14:textId="77777777" w:rsidR="00236AD8" w:rsidRPr="00451EF5" w:rsidRDefault="00236AD8" w:rsidP="00236AD8">
      <w:pPr>
        <w:pStyle w:val="aff8"/>
        <w:ind w:firstLine="709"/>
        <w:jc w:val="both"/>
        <w:rPr>
          <w:rFonts w:ascii="Times New Roman" w:hAnsi="Times New Roman"/>
          <w:sz w:val="24"/>
          <w:szCs w:val="24"/>
        </w:rPr>
      </w:pPr>
      <w:r>
        <w:rPr>
          <w:rFonts w:ascii="Times New Roman" w:hAnsi="Times New Roman"/>
          <w:sz w:val="24"/>
          <w:szCs w:val="24"/>
        </w:rPr>
        <w:t>1</w:t>
      </w:r>
      <w:r w:rsidRPr="00451EF5">
        <w:rPr>
          <w:rFonts w:ascii="Times New Roman" w:hAnsi="Times New Roman"/>
          <w:sz w:val="24"/>
          <w:szCs w:val="24"/>
        </w:rPr>
        <w:t>.</w:t>
      </w:r>
      <w:r>
        <w:rPr>
          <w:rFonts w:ascii="Times New Roman" w:hAnsi="Times New Roman"/>
          <w:sz w:val="24"/>
          <w:szCs w:val="24"/>
        </w:rPr>
        <w:t>401</w:t>
      </w:r>
      <w:r w:rsidRPr="00451EF5">
        <w:rPr>
          <w:rFonts w:ascii="Times New Roman" w:hAnsi="Times New Roman"/>
          <w:sz w:val="24"/>
          <w:szCs w:val="24"/>
        </w:rPr>
        <w:t>.</w:t>
      </w:r>
      <w:r>
        <w:rPr>
          <w:rFonts w:ascii="Times New Roman" w:hAnsi="Times New Roman"/>
          <w:sz w:val="24"/>
          <w:szCs w:val="24"/>
        </w:rPr>
        <w:t>20.000 «Расходы текущего финансового года</w:t>
      </w:r>
      <w:r w:rsidRPr="00451EF5">
        <w:rPr>
          <w:rFonts w:ascii="Times New Roman" w:hAnsi="Times New Roman"/>
          <w:sz w:val="24"/>
          <w:szCs w:val="24"/>
        </w:rPr>
        <w:t>»</w:t>
      </w:r>
      <w:r>
        <w:rPr>
          <w:rFonts w:ascii="Times New Roman" w:hAnsi="Times New Roman"/>
          <w:sz w:val="24"/>
          <w:szCs w:val="24"/>
        </w:rPr>
        <w:t>;</w:t>
      </w:r>
    </w:p>
    <w:p w14:paraId="7703AD40" w14:textId="77777777" w:rsidR="00236AD8" w:rsidRDefault="00236AD8" w:rsidP="00236AD8">
      <w:pPr>
        <w:pStyle w:val="aff8"/>
        <w:ind w:firstLine="709"/>
        <w:jc w:val="both"/>
        <w:rPr>
          <w:rFonts w:ascii="Times New Roman" w:hAnsi="Times New Roman"/>
          <w:sz w:val="24"/>
          <w:szCs w:val="24"/>
        </w:rPr>
      </w:pPr>
      <w:r>
        <w:rPr>
          <w:rFonts w:ascii="Times New Roman" w:hAnsi="Times New Roman"/>
          <w:sz w:val="24"/>
          <w:szCs w:val="24"/>
        </w:rPr>
        <w:t>1</w:t>
      </w:r>
      <w:r w:rsidRPr="00451EF5">
        <w:rPr>
          <w:rFonts w:ascii="Times New Roman" w:hAnsi="Times New Roman"/>
          <w:sz w:val="24"/>
          <w:szCs w:val="24"/>
        </w:rPr>
        <w:t>.</w:t>
      </w:r>
      <w:r>
        <w:rPr>
          <w:rFonts w:ascii="Times New Roman" w:hAnsi="Times New Roman"/>
          <w:sz w:val="24"/>
          <w:szCs w:val="24"/>
        </w:rPr>
        <w:t>401</w:t>
      </w:r>
      <w:r w:rsidRPr="00451EF5">
        <w:rPr>
          <w:rFonts w:ascii="Times New Roman" w:hAnsi="Times New Roman"/>
          <w:sz w:val="24"/>
          <w:szCs w:val="24"/>
        </w:rPr>
        <w:t>.</w:t>
      </w:r>
      <w:r>
        <w:rPr>
          <w:rFonts w:ascii="Times New Roman" w:hAnsi="Times New Roman"/>
          <w:sz w:val="24"/>
          <w:szCs w:val="24"/>
        </w:rPr>
        <w:t>26</w:t>
      </w:r>
      <w:r w:rsidRPr="00451EF5">
        <w:rPr>
          <w:rFonts w:ascii="Times New Roman" w:hAnsi="Times New Roman"/>
          <w:sz w:val="24"/>
          <w:szCs w:val="24"/>
        </w:rPr>
        <w:t xml:space="preserve">.000 </w:t>
      </w:r>
      <w:r w:rsidRPr="00753C53">
        <w:rPr>
          <w:rFonts w:ascii="Times New Roman" w:hAnsi="Times New Roman"/>
          <w:sz w:val="24"/>
          <w:szCs w:val="24"/>
        </w:rPr>
        <w:t>«Расходы финансового года, предшествующего отчетному, выявленные по контрольным мероприятиям</w:t>
      </w:r>
      <w:r>
        <w:rPr>
          <w:rFonts w:ascii="Times New Roman" w:hAnsi="Times New Roman"/>
          <w:sz w:val="24"/>
          <w:szCs w:val="24"/>
        </w:rPr>
        <w:t>»;</w:t>
      </w:r>
    </w:p>
    <w:p w14:paraId="631A5ACC" w14:textId="77777777" w:rsidR="00236AD8" w:rsidRDefault="00236AD8" w:rsidP="00236AD8">
      <w:pPr>
        <w:pStyle w:val="aff8"/>
        <w:ind w:firstLine="709"/>
        <w:jc w:val="both"/>
        <w:rPr>
          <w:rFonts w:ascii="Times New Roman" w:hAnsi="Times New Roman"/>
          <w:sz w:val="24"/>
          <w:szCs w:val="24"/>
        </w:rPr>
      </w:pPr>
      <w:r>
        <w:rPr>
          <w:rFonts w:ascii="Times New Roman" w:hAnsi="Times New Roman"/>
          <w:sz w:val="24"/>
          <w:szCs w:val="24"/>
        </w:rPr>
        <w:t>1.401.27.000 «</w:t>
      </w:r>
      <w:r w:rsidRPr="00753C53">
        <w:rPr>
          <w:rFonts w:ascii="Times New Roman" w:hAnsi="Times New Roman"/>
          <w:sz w:val="24"/>
          <w:szCs w:val="24"/>
        </w:rPr>
        <w:t>Расходы прошлых финансовых лет, выявленные по контрольным мероприятиям</w:t>
      </w:r>
      <w:r>
        <w:rPr>
          <w:rFonts w:ascii="Times New Roman" w:hAnsi="Times New Roman"/>
          <w:sz w:val="24"/>
          <w:szCs w:val="24"/>
        </w:rPr>
        <w:t>»;</w:t>
      </w:r>
    </w:p>
    <w:p w14:paraId="051A2957" w14:textId="77777777" w:rsidR="00236AD8" w:rsidRDefault="00236AD8" w:rsidP="00236AD8">
      <w:pPr>
        <w:pStyle w:val="aff8"/>
        <w:ind w:firstLine="709"/>
        <w:jc w:val="both"/>
        <w:rPr>
          <w:rFonts w:ascii="Times New Roman" w:hAnsi="Times New Roman"/>
          <w:sz w:val="24"/>
          <w:szCs w:val="24"/>
        </w:rPr>
      </w:pPr>
      <w:r>
        <w:rPr>
          <w:rFonts w:ascii="Times New Roman" w:hAnsi="Times New Roman"/>
          <w:sz w:val="24"/>
          <w:szCs w:val="24"/>
        </w:rPr>
        <w:t>1.401.28.000 «</w:t>
      </w:r>
      <w:r w:rsidRPr="00753C53">
        <w:rPr>
          <w:rFonts w:ascii="Times New Roman" w:hAnsi="Times New Roman"/>
          <w:sz w:val="24"/>
          <w:szCs w:val="24"/>
        </w:rPr>
        <w:t>Расходы финансового года, предшествующего отчетному, выявленные в отчетном году</w:t>
      </w:r>
      <w:r>
        <w:rPr>
          <w:rFonts w:ascii="Times New Roman" w:hAnsi="Times New Roman"/>
          <w:sz w:val="24"/>
          <w:szCs w:val="24"/>
        </w:rPr>
        <w:t>»;</w:t>
      </w:r>
    </w:p>
    <w:p w14:paraId="57B0B14A" w14:textId="77777777" w:rsidR="00236AD8" w:rsidRPr="00753C53" w:rsidRDefault="00236AD8" w:rsidP="00236AD8">
      <w:pPr>
        <w:pStyle w:val="aff8"/>
        <w:ind w:firstLine="709"/>
        <w:jc w:val="both"/>
        <w:rPr>
          <w:rFonts w:ascii="Times New Roman" w:hAnsi="Times New Roman"/>
          <w:sz w:val="24"/>
          <w:szCs w:val="24"/>
        </w:rPr>
      </w:pPr>
      <w:r>
        <w:rPr>
          <w:rFonts w:ascii="Times New Roman" w:hAnsi="Times New Roman"/>
          <w:sz w:val="24"/>
          <w:szCs w:val="24"/>
        </w:rPr>
        <w:t>1.401.29.000 «</w:t>
      </w:r>
      <w:r w:rsidRPr="0060732E">
        <w:rPr>
          <w:rFonts w:ascii="Times New Roman" w:hAnsi="Times New Roman"/>
          <w:sz w:val="24"/>
          <w:szCs w:val="24"/>
        </w:rPr>
        <w:t>Расходы прошлых финансовых лет, выявленные в отчетном году</w:t>
      </w:r>
      <w:r>
        <w:rPr>
          <w:rFonts w:ascii="Times New Roman" w:hAnsi="Times New Roman"/>
          <w:sz w:val="24"/>
          <w:szCs w:val="24"/>
        </w:rPr>
        <w:t>».</w:t>
      </w:r>
    </w:p>
    <w:p w14:paraId="5CB64726" w14:textId="77777777" w:rsidR="00236AD8" w:rsidRDefault="00236AD8" w:rsidP="00236AD8">
      <w:pPr>
        <w:pStyle w:val="aff8"/>
        <w:ind w:firstLine="709"/>
        <w:jc w:val="both"/>
        <w:rPr>
          <w:rFonts w:ascii="Times New Roman" w:hAnsi="Times New Roman"/>
          <w:sz w:val="24"/>
          <w:szCs w:val="24"/>
        </w:rPr>
      </w:pPr>
    </w:p>
    <w:p w14:paraId="308E570D" w14:textId="0E5E8F90" w:rsidR="00236AD8" w:rsidRPr="00451EF5" w:rsidRDefault="00236AD8" w:rsidP="00236AD8">
      <w:pPr>
        <w:pStyle w:val="aff8"/>
        <w:ind w:firstLine="709"/>
        <w:jc w:val="both"/>
        <w:rPr>
          <w:rFonts w:ascii="Times New Roman" w:hAnsi="Times New Roman"/>
          <w:sz w:val="24"/>
          <w:szCs w:val="24"/>
        </w:rPr>
      </w:pPr>
      <w:r w:rsidRPr="00CA6B0E">
        <w:rPr>
          <w:rFonts w:ascii="Times New Roman" w:hAnsi="Times New Roman"/>
          <w:sz w:val="24"/>
          <w:szCs w:val="24"/>
        </w:rPr>
        <w:t xml:space="preserve">Ввиду специфики деятельности субъекта централизованного учета, в целях оптимизации степени полезности учетных данных при допустимом уровне трудоемкости учетных процедур (пункт 74 ФСБУ «Концептуальные основы бухгалтерского учета и отчетности») субъект централизованного учета не формирует информацию </w:t>
      </w:r>
      <w:r>
        <w:rPr>
          <w:rFonts w:ascii="Times New Roman" w:hAnsi="Times New Roman"/>
          <w:sz w:val="24"/>
          <w:szCs w:val="24"/>
        </w:rPr>
        <w:t>о</w:t>
      </w:r>
      <w:r w:rsidRPr="00451EF5">
        <w:rPr>
          <w:rFonts w:ascii="Times New Roman" w:hAnsi="Times New Roman"/>
          <w:sz w:val="24"/>
          <w:szCs w:val="24"/>
        </w:rPr>
        <w:t xml:space="preserve"> затрат</w:t>
      </w:r>
      <w:r>
        <w:rPr>
          <w:rFonts w:ascii="Times New Roman" w:hAnsi="Times New Roman"/>
          <w:sz w:val="24"/>
          <w:szCs w:val="24"/>
        </w:rPr>
        <w:t xml:space="preserve">ах </w:t>
      </w:r>
      <w:r w:rsidRPr="00451EF5">
        <w:rPr>
          <w:rFonts w:ascii="Times New Roman" w:hAnsi="Times New Roman"/>
          <w:sz w:val="24"/>
          <w:szCs w:val="24"/>
        </w:rPr>
        <w:t xml:space="preserve">на выполнение работ, оказание услуг </w:t>
      </w:r>
      <w:r>
        <w:rPr>
          <w:rFonts w:ascii="Times New Roman" w:hAnsi="Times New Roman"/>
          <w:sz w:val="24"/>
          <w:szCs w:val="24"/>
        </w:rPr>
        <w:t>по</w:t>
      </w:r>
      <w:r w:rsidRPr="00451EF5">
        <w:rPr>
          <w:rFonts w:ascii="Times New Roman" w:hAnsi="Times New Roman"/>
          <w:sz w:val="24"/>
          <w:szCs w:val="24"/>
        </w:rPr>
        <w:t xml:space="preserve"> счета</w:t>
      </w:r>
      <w:r>
        <w:rPr>
          <w:rFonts w:ascii="Times New Roman" w:hAnsi="Times New Roman"/>
          <w:sz w:val="24"/>
          <w:szCs w:val="24"/>
        </w:rPr>
        <w:t>м</w:t>
      </w:r>
      <w:r w:rsidRPr="00451EF5">
        <w:rPr>
          <w:rFonts w:ascii="Times New Roman" w:hAnsi="Times New Roman"/>
          <w:sz w:val="24"/>
          <w:szCs w:val="24"/>
        </w:rPr>
        <w:t>:</w:t>
      </w:r>
    </w:p>
    <w:p w14:paraId="5FAE482A" w14:textId="77777777" w:rsidR="00236AD8" w:rsidRPr="00451EF5" w:rsidRDefault="00236AD8" w:rsidP="00236AD8">
      <w:pPr>
        <w:pStyle w:val="aff8"/>
        <w:ind w:firstLine="709"/>
        <w:jc w:val="both"/>
        <w:rPr>
          <w:rFonts w:ascii="Times New Roman" w:hAnsi="Times New Roman"/>
          <w:sz w:val="24"/>
          <w:szCs w:val="24"/>
        </w:rPr>
      </w:pPr>
      <w:r w:rsidRPr="00451EF5">
        <w:rPr>
          <w:rFonts w:ascii="Times New Roman" w:hAnsi="Times New Roman"/>
          <w:sz w:val="24"/>
          <w:szCs w:val="24"/>
        </w:rPr>
        <w:t>0.109.60.000 «Себестоимость готовой продукции, работ, услуг»;</w:t>
      </w:r>
    </w:p>
    <w:p w14:paraId="3C13672C" w14:textId="77777777" w:rsidR="00236AD8" w:rsidRPr="00A73C51" w:rsidRDefault="00236AD8" w:rsidP="00236AD8">
      <w:pPr>
        <w:pStyle w:val="aff8"/>
        <w:ind w:firstLine="709"/>
        <w:jc w:val="both"/>
        <w:rPr>
          <w:rFonts w:ascii="Times New Roman" w:hAnsi="Times New Roman"/>
          <w:sz w:val="24"/>
          <w:szCs w:val="24"/>
        </w:rPr>
      </w:pPr>
      <w:r w:rsidRPr="00A73C51">
        <w:rPr>
          <w:rFonts w:ascii="Times New Roman" w:hAnsi="Times New Roman"/>
          <w:sz w:val="24"/>
          <w:szCs w:val="24"/>
        </w:rPr>
        <w:t>0.109.70.000 «Накладные расходы производства готовой продукции, работ, услуг»;</w:t>
      </w:r>
    </w:p>
    <w:p w14:paraId="4F69DCBF" w14:textId="77777777" w:rsidR="00236AD8" w:rsidRPr="00451EF5" w:rsidRDefault="00236AD8" w:rsidP="00236AD8">
      <w:pPr>
        <w:pStyle w:val="aff8"/>
        <w:ind w:firstLine="709"/>
        <w:jc w:val="both"/>
        <w:rPr>
          <w:rFonts w:ascii="Times New Roman" w:hAnsi="Times New Roman"/>
          <w:sz w:val="24"/>
          <w:szCs w:val="24"/>
        </w:rPr>
      </w:pPr>
      <w:r w:rsidRPr="00451EF5">
        <w:rPr>
          <w:rFonts w:ascii="Times New Roman" w:hAnsi="Times New Roman"/>
          <w:sz w:val="24"/>
          <w:szCs w:val="24"/>
        </w:rPr>
        <w:t>0.109.80.000 «Общехозяйственные расходы».</w:t>
      </w:r>
    </w:p>
    <w:p w14:paraId="5CBFF451" w14:textId="77777777" w:rsidR="00236AD8" w:rsidRPr="00851EFC" w:rsidRDefault="000A4934" w:rsidP="00236AD8">
      <w:pPr>
        <w:pStyle w:val="aff8"/>
        <w:ind w:firstLine="709"/>
        <w:jc w:val="both"/>
        <w:rPr>
          <w:rFonts w:ascii="Times New Roman" w:hAnsi="Times New Roman"/>
          <w:sz w:val="24"/>
          <w:szCs w:val="24"/>
        </w:rPr>
      </w:pPr>
      <w:r w:rsidRPr="00451EF5">
        <w:rPr>
          <w:rFonts w:ascii="Times New Roman" w:hAnsi="Times New Roman"/>
          <w:sz w:val="24"/>
          <w:szCs w:val="24"/>
        </w:rPr>
        <w:t>2.4.</w:t>
      </w:r>
      <w:r w:rsidR="00236AD8">
        <w:rPr>
          <w:rFonts w:ascii="Times New Roman" w:hAnsi="Times New Roman"/>
          <w:sz w:val="24"/>
          <w:szCs w:val="24"/>
        </w:rPr>
        <w:t>3</w:t>
      </w:r>
      <w:r w:rsidRPr="00451EF5">
        <w:rPr>
          <w:rFonts w:ascii="Times New Roman" w:hAnsi="Times New Roman"/>
          <w:sz w:val="24"/>
          <w:szCs w:val="24"/>
        </w:rPr>
        <w:t xml:space="preserve">.1. </w:t>
      </w:r>
      <w:r w:rsidR="00236AD8" w:rsidRPr="00851EFC">
        <w:rPr>
          <w:rFonts w:ascii="Times New Roman" w:hAnsi="Times New Roman"/>
          <w:sz w:val="24"/>
          <w:szCs w:val="24"/>
        </w:rPr>
        <w:t>В состав расходов текущего финансового года (</w:t>
      </w:r>
      <w:r w:rsidR="00236AD8">
        <w:rPr>
          <w:rFonts w:ascii="Times New Roman" w:hAnsi="Times New Roman"/>
          <w:sz w:val="24"/>
          <w:szCs w:val="24"/>
        </w:rPr>
        <w:t>1</w:t>
      </w:r>
      <w:r w:rsidR="00236AD8" w:rsidRPr="00851EFC">
        <w:rPr>
          <w:rFonts w:ascii="Times New Roman" w:hAnsi="Times New Roman"/>
          <w:sz w:val="24"/>
          <w:szCs w:val="24"/>
        </w:rPr>
        <w:t>.401.20.000) относятся следующие виды расходов:</w:t>
      </w:r>
    </w:p>
    <w:p w14:paraId="4B0CA1CA" w14:textId="77777777" w:rsidR="00236AD8" w:rsidRDefault="00236AD8" w:rsidP="00236AD8">
      <w:pPr>
        <w:pStyle w:val="aff8"/>
        <w:ind w:firstLine="709"/>
        <w:jc w:val="both"/>
        <w:rPr>
          <w:rFonts w:ascii="Times New Roman" w:hAnsi="Times New Roman"/>
          <w:sz w:val="24"/>
          <w:szCs w:val="24"/>
        </w:rPr>
      </w:pPr>
      <w:r w:rsidRPr="00F75C4F">
        <w:rPr>
          <w:rFonts w:ascii="Times New Roman" w:hAnsi="Times New Roman"/>
          <w:sz w:val="24"/>
          <w:szCs w:val="24"/>
        </w:rPr>
        <w:t>заработная плата с начислениями работников административно-управленческого и вспомогательного персонала</w:t>
      </w:r>
      <w:r>
        <w:rPr>
          <w:rFonts w:ascii="Times New Roman" w:hAnsi="Times New Roman"/>
          <w:sz w:val="24"/>
          <w:szCs w:val="24"/>
        </w:rPr>
        <w:t>;</w:t>
      </w:r>
    </w:p>
    <w:p w14:paraId="3EA79E78" w14:textId="77777777" w:rsidR="00236AD8" w:rsidRPr="00954748" w:rsidRDefault="00236AD8" w:rsidP="00236AD8">
      <w:pPr>
        <w:pStyle w:val="aff8"/>
        <w:ind w:firstLine="709"/>
        <w:jc w:val="both"/>
        <w:rPr>
          <w:rFonts w:ascii="Times New Roman" w:hAnsi="Times New Roman"/>
          <w:sz w:val="24"/>
          <w:szCs w:val="24"/>
        </w:rPr>
      </w:pPr>
      <w:r w:rsidRPr="00954748">
        <w:rPr>
          <w:rFonts w:ascii="Times New Roman" w:hAnsi="Times New Roman"/>
          <w:sz w:val="24"/>
          <w:szCs w:val="24"/>
        </w:rPr>
        <w:t>стоимость материальных запасов, введенных в эксплуатацию основных средств стоимостью до 10 000 рублей включительно, использованных для административно-управленческих нужд (например, картриджи, канцелярские и хозяйственные товары, калькуляторы, мебель, приобретенная для нужд администрации и т.д.);</w:t>
      </w:r>
    </w:p>
    <w:p w14:paraId="3F774480" w14:textId="77777777" w:rsidR="00236AD8" w:rsidRPr="00451EF5" w:rsidRDefault="00236AD8" w:rsidP="00236AD8">
      <w:pPr>
        <w:pStyle w:val="aff8"/>
        <w:ind w:firstLine="709"/>
        <w:jc w:val="both"/>
        <w:rPr>
          <w:rFonts w:ascii="Times New Roman" w:hAnsi="Times New Roman"/>
          <w:sz w:val="24"/>
          <w:szCs w:val="24"/>
        </w:rPr>
      </w:pPr>
      <w:r w:rsidRPr="00451EF5">
        <w:rPr>
          <w:rFonts w:ascii="Times New Roman" w:hAnsi="Times New Roman"/>
          <w:sz w:val="24"/>
          <w:szCs w:val="24"/>
        </w:rPr>
        <w:t>расходы по содержанию и эксплуатации оборудования;</w:t>
      </w:r>
    </w:p>
    <w:p w14:paraId="5D8BB359" w14:textId="77777777" w:rsidR="00236AD8" w:rsidRPr="00451EF5" w:rsidRDefault="00236AD8" w:rsidP="00236AD8">
      <w:pPr>
        <w:pStyle w:val="aff8"/>
        <w:ind w:firstLine="709"/>
        <w:jc w:val="both"/>
        <w:rPr>
          <w:rFonts w:ascii="Times New Roman" w:hAnsi="Times New Roman"/>
          <w:sz w:val="24"/>
          <w:szCs w:val="24"/>
        </w:rPr>
      </w:pPr>
    </w:p>
    <w:p w14:paraId="536C36CC" w14:textId="77777777" w:rsidR="00236AD8" w:rsidRPr="00954748" w:rsidRDefault="00236AD8" w:rsidP="00236AD8">
      <w:pPr>
        <w:pStyle w:val="aff8"/>
        <w:ind w:firstLine="709"/>
        <w:jc w:val="both"/>
        <w:rPr>
          <w:rFonts w:ascii="Times New Roman" w:hAnsi="Times New Roman"/>
          <w:sz w:val="24"/>
          <w:szCs w:val="24"/>
        </w:rPr>
      </w:pPr>
      <w:r w:rsidRPr="00954748">
        <w:rPr>
          <w:rFonts w:ascii="Times New Roman" w:hAnsi="Times New Roman"/>
          <w:sz w:val="24"/>
          <w:szCs w:val="24"/>
        </w:rPr>
        <w:t>расходы на амортизацию, ремонт основных средств управленческого и общехозяйственного назначения (например, компьютерной техники, кондиционеров и т.д.);</w:t>
      </w:r>
    </w:p>
    <w:p w14:paraId="797F054D" w14:textId="77777777" w:rsidR="00236AD8" w:rsidRPr="00954748" w:rsidRDefault="00236AD8" w:rsidP="00236AD8">
      <w:pPr>
        <w:pStyle w:val="aff8"/>
        <w:ind w:firstLine="709"/>
        <w:jc w:val="both"/>
        <w:rPr>
          <w:rFonts w:ascii="Times New Roman" w:hAnsi="Times New Roman"/>
          <w:sz w:val="24"/>
          <w:szCs w:val="24"/>
        </w:rPr>
      </w:pPr>
      <w:r w:rsidRPr="00954748">
        <w:rPr>
          <w:rFonts w:ascii="Times New Roman" w:hAnsi="Times New Roman"/>
          <w:sz w:val="24"/>
          <w:szCs w:val="24"/>
        </w:rPr>
        <w:t>расходы по оплате информационных, аудиторских, консультационных и иных аналогичных услуг для нужд управления;</w:t>
      </w:r>
    </w:p>
    <w:p w14:paraId="18FB48F8" w14:textId="77777777" w:rsidR="00236AD8" w:rsidRDefault="00236AD8" w:rsidP="00236AD8">
      <w:pPr>
        <w:pStyle w:val="aff8"/>
        <w:ind w:firstLine="709"/>
        <w:jc w:val="both"/>
        <w:rPr>
          <w:rFonts w:ascii="Times New Roman" w:hAnsi="Times New Roman"/>
          <w:sz w:val="24"/>
          <w:szCs w:val="24"/>
        </w:rPr>
      </w:pPr>
      <w:r w:rsidRPr="00954748">
        <w:rPr>
          <w:rFonts w:ascii="Times New Roman" w:hAnsi="Times New Roman"/>
          <w:sz w:val="24"/>
          <w:szCs w:val="24"/>
        </w:rPr>
        <w:t>иные аналогичные виды расходов общехозяйственного назначения (архивирование документов и т.д.).</w:t>
      </w:r>
    </w:p>
    <w:p w14:paraId="138AFD79" w14:textId="407ED50C" w:rsidR="00EF67F0" w:rsidRPr="00451EF5" w:rsidRDefault="00EF67F0" w:rsidP="00236AD8">
      <w:pPr>
        <w:pStyle w:val="aff8"/>
        <w:ind w:firstLine="709"/>
        <w:jc w:val="both"/>
        <w:rPr>
          <w:rFonts w:ascii="Times New Roman" w:hAnsi="Times New Roman"/>
          <w:sz w:val="24"/>
          <w:szCs w:val="24"/>
        </w:rPr>
      </w:pPr>
    </w:p>
    <w:p w14:paraId="004881CB" w14:textId="51A0E40B" w:rsidR="00236AD8" w:rsidRDefault="007443EC" w:rsidP="00236AD8">
      <w:pPr>
        <w:pStyle w:val="aff8"/>
        <w:ind w:firstLine="709"/>
        <w:jc w:val="both"/>
        <w:rPr>
          <w:rFonts w:ascii="Times New Roman" w:hAnsi="Times New Roman"/>
          <w:sz w:val="24"/>
          <w:szCs w:val="24"/>
        </w:rPr>
      </w:pPr>
      <w:r w:rsidRPr="00351204">
        <w:rPr>
          <w:rFonts w:ascii="Times New Roman" w:hAnsi="Times New Roman"/>
          <w:sz w:val="24"/>
          <w:szCs w:val="24"/>
        </w:rPr>
        <w:t>2.4.</w:t>
      </w:r>
      <w:r w:rsidR="00236AD8">
        <w:rPr>
          <w:rFonts w:ascii="Times New Roman" w:hAnsi="Times New Roman"/>
          <w:sz w:val="24"/>
          <w:szCs w:val="24"/>
        </w:rPr>
        <w:t>3</w:t>
      </w:r>
      <w:r w:rsidRPr="00351204">
        <w:rPr>
          <w:rFonts w:ascii="Times New Roman" w:hAnsi="Times New Roman"/>
          <w:sz w:val="24"/>
          <w:szCs w:val="24"/>
        </w:rPr>
        <w:t>.</w:t>
      </w:r>
      <w:r w:rsidR="00236AD8">
        <w:rPr>
          <w:rFonts w:ascii="Times New Roman" w:hAnsi="Times New Roman"/>
          <w:sz w:val="24"/>
          <w:szCs w:val="24"/>
        </w:rPr>
        <w:t>2</w:t>
      </w:r>
      <w:r w:rsidRPr="00351204">
        <w:rPr>
          <w:rFonts w:ascii="Times New Roman" w:hAnsi="Times New Roman"/>
          <w:sz w:val="24"/>
          <w:szCs w:val="24"/>
        </w:rPr>
        <w:t xml:space="preserve">. </w:t>
      </w:r>
      <w:r w:rsidR="00236AD8">
        <w:rPr>
          <w:rFonts w:ascii="Times New Roman" w:hAnsi="Times New Roman"/>
          <w:sz w:val="24"/>
          <w:szCs w:val="24"/>
        </w:rPr>
        <w:t>Учет исправления ошибок прошлых лет ведется на счетах:</w:t>
      </w:r>
    </w:p>
    <w:p w14:paraId="78A7F28E" w14:textId="77777777" w:rsidR="00236AD8" w:rsidRPr="00F50791" w:rsidRDefault="00236AD8" w:rsidP="00236AD8">
      <w:pPr>
        <w:pStyle w:val="aff8"/>
        <w:ind w:firstLine="709"/>
        <w:rPr>
          <w:rFonts w:ascii="Times New Roman" w:hAnsi="Times New Roman"/>
          <w:sz w:val="24"/>
          <w:szCs w:val="24"/>
        </w:rPr>
      </w:pPr>
      <w:r w:rsidRPr="00F50791">
        <w:rPr>
          <w:rFonts w:ascii="Times New Roman" w:hAnsi="Times New Roman"/>
          <w:sz w:val="24"/>
          <w:szCs w:val="24"/>
        </w:rPr>
        <w:t>1.401.26.000 «Расходы финансового года, предшествующего отчетному, выявленные по контрольным мероприятиям»;</w:t>
      </w:r>
    </w:p>
    <w:p w14:paraId="5E111910" w14:textId="77777777" w:rsidR="00236AD8" w:rsidRPr="00F50791" w:rsidRDefault="00236AD8" w:rsidP="00236AD8">
      <w:pPr>
        <w:pStyle w:val="aff8"/>
        <w:ind w:firstLine="709"/>
        <w:rPr>
          <w:rFonts w:ascii="Times New Roman" w:hAnsi="Times New Roman"/>
          <w:sz w:val="24"/>
          <w:szCs w:val="24"/>
        </w:rPr>
      </w:pPr>
      <w:r w:rsidRPr="00F50791">
        <w:rPr>
          <w:rFonts w:ascii="Times New Roman" w:hAnsi="Times New Roman"/>
          <w:sz w:val="24"/>
          <w:szCs w:val="24"/>
        </w:rPr>
        <w:t>1.401.27.000 «Расходы прошлых финансовых лет, выявленные по контрольным мероприятиям»;</w:t>
      </w:r>
    </w:p>
    <w:p w14:paraId="50FB5D31" w14:textId="77777777" w:rsidR="00236AD8" w:rsidRPr="00F50791" w:rsidRDefault="00236AD8" w:rsidP="00236AD8">
      <w:pPr>
        <w:pStyle w:val="aff8"/>
        <w:ind w:firstLine="709"/>
        <w:rPr>
          <w:rFonts w:ascii="Times New Roman" w:hAnsi="Times New Roman"/>
          <w:sz w:val="24"/>
          <w:szCs w:val="24"/>
        </w:rPr>
      </w:pPr>
      <w:r w:rsidRPr="00F50791">
        <w:rPr>
          <w:rFonts w:ascii="Times New Roman" w:hAnsi="Times New Roman"/>
          <w:sz w:val="24"/>
          <w:szCs w:val="24"/>
        </w:rPr>
        <w:t>1.401.28.000 «Расходы финансового года, предшествующего отчетному, выявленные в отчетном году»;</w:t>
      </w:r>
    </w:p>
    <w:p w14:paraId="56330D98" w14:textId="77777777" w:rsidR="00236AD8" w:rsidRPr="00954748" w:rsidRDefault="00236AD8" w:rsidP="00236AD8">
      <w:pPr>
        <w:pStyle w:val="aff8"/>
        <w:ind w:firstLine="709"/>
        <w:jc w:val="both"/>
        <w:rPr>
          <w:rFonts w:ascii="Times New Roman" w:hAnsi="Times New Roman"/>
          <w:sz w:val="24"/>
          <w:szCs w:val="24"/>
        </w:rPr>
      </w:pPr>
      <w:r w:rsidRPr="00F50791">
        <w:rPr>
          <w:rFonts w:ascii="Times New Roman" w:hAnsi="Times New Roman"/>
          <w:sz w:val="24"/>
          <w:szCs w:val="24"/>
        </w:rPr>
        <w:t>1.401.29.000 «Расходы прошлых финансовых лет, выявленные в отчетном году».</w:t>
      </w:r>
    </w:p>
    <w:p w14:paraId="77C4D1F8" w14:textId="77777777" w:rsidR="008412A9" w:rsidRPr="00451EF5" w:rsidRDefault="008412A9" w:rsidP="00451EF5">
      <w:pPr>
        <w:pStyle w:val="aff8"/>
        <w:ind w:firstLine="709"/>
        <w:jc w:val="both"/>
        <w:rPr>
          <w:rFonts w:ascii="Times New Roman" w:hAnsi="Times New Roman"/>
          <w:sz w:val="24"/>
          <w:szCs w:val="24"/>
        </w:rPr>
      </w:pPr>
      <w:bookmarkStart w:id="84" w:name="_Toc9330084"/>
    </w:p>
    <w:p w14:paraId="54B80889" w14:textId="4F2452A1" w:rsidR="00E63839" w:rsidRPr="00451EF5" w:rsidRDefault="007443EC" w:rsidP="00451EF5">
      <w:pPr>
        <w:pStyle w:val="aff8"/>
        <w:ind w:firstLine="709"/>
        <w:jc w:val="both"/>
        <w:rPr>
          <w:rFonts w:ascii="Times New Roman" w:hAnsi="Times New Roman"/>
          <w:sz w:val="24"/>
          <w:szCs w:val="24"/>
        </w:rPr>
      </w:pPr>
      <w:r w:rsidRPr="00451EF5">
        <w:rPr>
          <w:rFonts w:ascii="Times New Roman" w:hAnsi="Times New Roman"/>
          <w:sz w:val="24"/>
          <w:szCs w:val="24"/>
        </w:rPr>
        <w:t>2.4.</w:t>
      </w:r>
      <w:r w:rsidR="0053136C">
        <w:rPr>
          <w:rFonts w:ascii="Times New Roman" w:hAnsi="Times New Roman"/>
          <w:sz w:val="24"/>
          <w:szCs w:val="24"/>
        </w:rPr>
        <w:t>4</w:t>
      </w:r>
      <w:r w:rsidRPr="00451EF5">
        <w:rPr>
          <w:rFonts w:ascii="Times New Roman" w:hAnsi="Times New Roman"/>
          <w:sz w:val="24"/>
          <w:szCs w:val="24"/>
        </w:rPr>
        <w:t xml:space="preserve">. </w:t>
      </w:r>
      <w:r w:rsidR="00E63839" w:rsidRPr="00451EF5">
        <w:rPr>
          <w:rFonts w:ascii="Times New Roman" w:hAnsi="Times New Roman"/>
          <w:sz w:val="24"/>
          <w:szCs w:val="24"/>
        </w:rPr>
        <w:t xml:space="preserve">Расчеты по выданным под отчет работникам </w:t>
      </w:r>
      <w:r w:rsidR="0049235B" w:rsidRPr="00451EF5">
        <w:rPr>
          <w:rFonts w:ascii="Times New Roman" w:hAnsi="Times New Roman"/>
          <w:sz w:val="24"/>
          <w:szCs w:val="24"/>
        </w:rPr>
        <w:t xml:space="preserve">субъекта централизованного учета </w:t>
      </w:r>
      <w:r w:rsidR="00E63839" w:rsidRPr="00451EF5">
        <w:rPr>
          <w:rFonts w:ascii="Times New Roman" w:hAnsi="Times New Roman"/>
          <w:sz w:val="24"/>
          <w:szCs w:val="24"/>
        </w:rPr>
        <w:t xml:space="preserve">денежным средствам, по </w:t>
      </w:r>
      <w:r w:rsidR="005D77C7" w:rsidRPr="005D77C7">
        <w:rPr>
          <w:rFonts w:ascii="Times New Roman" w:hAnsi="Times New Roman"/>
          <w:sz w:val="24"/>
          <w:szCs w:val="24"/>
        </w:rPr>
        <w:t>возмещению работникам субъекта централизованного учета расходов, произведенных в служебных целях за счет собственных средств</w:t>
      </w:r>
      <w:r w:rsidR="005D77C7">
        <w:rPr>
          <w:rFonts w:ascii="Times New Roman" w:hAnsi="Times New Roman"/>
          <w:sz w:val="24"/>
          <w:szCs w:val="24"/>
        </w:rPr>
        <w:t>,</w:t>
      </w:r>
      <w:r w:rsidR="005D77C7" w:rsidRPr="005D77C7" w:rsidDel="005D77C7">
        <w:rPr>
          <w:rFonts w:ascii="Times New Roman" w:hAnsi="Times New Roman"/>
          <w:sz w:val="24"/>
          <w:szCs w:val="24"/>
        </w:rPr>
        <w:t xml:space="preserve"> </w:t>
      </w:r>
      <w:r w:rsidR="00E63839" w:rsidRPr="00451EF5">
        <w:rPr>
          <w:rFonts w:ascii="Times New Roman" w:hAnsi="Times New Roman"/>
          <w:sz w:val="24"/>
          <w:szCs w:val="24"/>
        </w:rPr>
        <w:t>подлежат учету на счете 0.208.00.000 «Расчеты с подотчетными лицами».</w:t>
      </w:r>
    </w:p>
    <w:p w14:paraId="332C49E9" w14:textId="77777777" w:rsidR="00FC4102" w:rsidRPr="00451EF5" w:rsidRDefault="00FC4102"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Выдача под отчет денежных средств, </w:t>
      </w:r>
      <w:r w:rsidR="003136A3" w:rsidRPr="00451EF5">
        <w:rPr>
          <w:rFonts w:ascii="Times New Roman" w:hAnsi="Times New Roman"/>
          <w:sz w:val="24"/>
          <w:szCs w:val="24"/>
        </w:rPr>
        <w:t xml:space="preserve">денежных </w:t>
      </w:r>
      <w:r w:rsidRPr="00451EF5">
        <w:rPr>
          <w:rFonts w:ascii="Times New Roman" w:hAnsi="Times New Roman"/>
          <w:sz w:val="24"/>
          <w:szCs w:val="24"/>
        </w:rPr>
        <w:t>документов</w:t>
      </w:r>
      <w:r w:rsidR="003136A3">
        <w:rPr>
          <w:rFonts w:ascii="Times New Roman" w:hAnsi="Times New Roman"/>
          <w:sz w:val="24"/>
          <w:szCs w:val="24"/>
        </w:rPr>
        <w:t>,</w:t>
      </w:r>
      <w:r w:rsidR="003136A3" w:rsidRPr="003136A3">
        <w:rPr>
          <w:rFonts w:ascii="Times New Roman" w:hAnsi="Times New Roman"/>
          <w:sz w:val="24"/>
          <w:szCs w:val="24"/>
        </w:rPr>
        <w:t xml:space="preserve"> </w:t>
      </w:r>
      <w:r w:rsidR="003136A3" w:rsidRPr="005D77C7">
        <w:rPr>
          <w:rFonts w:ascii="Times New Roman" w:hAnsi="Times New Roman"/>
          <w:sz w:val="24"/>
          <w:szCs w:val="24"/>
        </w:rPr>
        <w:t>возмещени</w:t>
      </w:r>
      <w:r w:rsidR="003136A3">
        <w:rPr>
          <w:rFonts w:ascii="Times New Roman" w:hAnsi="Times New Roman"/>
          <w:sz w:val="24"/>
          <w:szCs w:val="24"/>
        </w:rPr>
        <w:t>е</w:t>
      </w:r>
      <w:r w:rsidR="003136A3" w:rsidRPr="005D77C7">
        <w:rPr>
          <w:rFonts w:ascii="Times New Roman" w:hAnsi="Times New Roman"/>
          <w:sz w:val="24"/>
          <w:szCs w:val="24"/>
        </w:rPr>
        <w:t xml:space="preserve"> работникам субъекта централизованного учета расходов, произведенных в служебных целях за счет собственных средств</w:t>
      </w:r>
      <w:r w:rsidR="00EF0A42">
        <w:rPr>
          <w:rFonts w:ascii="Times New Roman" w:hAnsi="Times New Roman"/>
          <w:sz w:val="24"/>
          <w:szCs w:val="24"/>
        </w:rPr>
        <w:t>,</w:t>
      </w:r>
      <w:r w:rsidRPr="00451EF5">
        <w:rPr>
          <w:rFonts w:ascii="Times New Roman" w:hAnsi="Times New Roman"/>
          <w:sz w:val="24"/>
          <w:szCs w:val="24"/>
        </w:rPr>
        <w:t xml:space="preserve"> производится в соответствии с Положением о расчетах с подотчетными лицами (приложение 7 к настоящей учетной политике).</w:t>
      </w:r>
    </w:p>
    <w:p w14:paraId="451C36D4" w14:textId="77777777" w:rsidR="00E63839" w:rsidRPr="006A6951" w:rsidRDefault="00492587"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Для учета расчетов с подотчетными лицами </w:t>
      </w:r>
      <w:r w:rsidRPr="006A6951">
        <w:rPr>
          <w:rFonts w:ascii="Times New Roman" w:hAnsi="Times New Roman"/>
          <w:sz w:val="24"/>
          <w:szCs w:val="24"/>
        </w:rPr>
        <w:t xml:space="preserve">применяется </w:t>
      </w:r>
      <w:r w:rsidR="00E63839" w:rsidRPr="006A6951">
        <w:rPr>
          <w:rFonts w:ascii="Times New Roman" w:hAnsi="Times New Roman"/>
          <w:sz w:val="24"/>
          <w:szCs w:val="24"/>
        </w:rPr>
        <w:t>Отчет о расходах подотчетного лица (ф. 0504520).</w:t>
      </w:r>
    </w:p>
    <w:p w14:paraId="7851CC74" w14:textId="77777777" w:rsidR="00E63839" w:rsidRPr="00451EF5" w:rsidRDefault="00E63839"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Аналитический учет расчетов с подотчетными лицами ведется в разрезе </w:t>
      </w:r>
      <w:r w:rsidR="00CD728F" w:rsidRPr="00451EF5">
        <w:rPr>
          <w:rFonts w:ascii="Times New Roman" w:hAnsi="Times New Roman"/>
          <w:sz w:val="24"/>
          <w:szCs w:val="24"/>
        </w:rPr>
        <w:t>подотчетных лиц</w:t>
      </w:r>
      <w:r w:rsidR="002144B1" w:rsidRPr="00451EF5">
        <w:rPr>
          <w:rFonts w:ascii="Times New Roman" w:hAnsi="Times New Roman"/>
          <w:sz w:val="24"/>
          <w:szCs w:val="24"/>
        </w:rPr>
        <w:t xml:space="preserve"> </w:t>
      </w:r>
      <w:r w:rsidRPr="00451EF5">
        <w:rPr>
          <w:rFonts w:ascii="Times New Roman" w:hAnsi="Times New Roman"/>
          <w:sz w:val="24"/>
          <w:szCs w:val="24"/>
        </w:rPr>
        <w:t xml:space="preserve">(работников). Отражение операций осуществляется в Журнале </w:t>
      </w:r>
      <w:r w:rsidR="00137A0C" w:rsidRPr="00137A0C">
        <w:rPr>
          <w:rFonts w:ascii="Times New Roman" w:hAnsi="Times New Roman"/>
          <w:sz w:val="24"/>
          <w:szCs w:val="24"/>
        </w:rPr>
        <w:t xml:space="preserve">операций </w:t>
      </w:r>
      <w:r w:rsidRPr="00451EF5">
        <w:rPr>
          <w:rFonts w:ascii="Times New Roman" w:hAnsi="Times New Roman"/>
          <w:sz w:val="24"/>
          <w:szCs w:val="24"/>
        </w:rPr>
        <w:t>по расчетам с подотчетными лицами (ф. 0504071)</w:t>
      </w:r>
      <w:r w:rsidR="009A049B" w:rsidRPr="00451EF5">
        <w:rPr>
          <w:rFonts w:ascii="Times New Roman" w:hAnsi="Times New Roman"/>
          <w:sz w:val="24"/>
          <w:szCs w:val="24"/>
        </w:rPr>
        <w:t>.</w:t>
      </w:r>
    </w:p>
    <w:p w14:paraId="751D8888" w14:textId="77777777" w:rsidR="00FC4102" w:rsidRPr="00451EF5" w:rsidRDefault="00FC4102" w:rsidP="00451EF5">
      <w:pPr>
        <w:pStyle w:val="aff8"/>
        <w:ind w:firstLine="709"/>
        <w:jc w:val="both"/>
        <w:rPr>
          <w:rFonts w:ascii="Times New Roman" w:hAnsi="Times New Roman"/>
          <w:b/>
          <w:i/>
          <w:sz w:val="24"/>
          <w:szCs w:val="24"/>
        </w:rPr>
      </w:pPr>
      <w:bookmarkStart w:id="85" w:name="_Toc14946392"/>
    </w:p>
    <w:bookmarkEnd w:id="84"/>
    <w:bookmarkEnd w:id="85"/>
    <w:p w14:paraId="59C9C8FC" w14:textId="0B586A72" w:rsidR="00603742" w:rsidRDefault="00603742" w:rsidP="00456F95">
      <w:pPr>
        <w:pStyle w:val="aff8"/>
        <w:ind w:firstLine="709"/>
        <w:jc w:val="both"/>
        <w:rPr>
          <w:rFonts w:ascii="Times New Roman" w:hAnsi="Times New Roman"/>
          <w:sz w:val="24"/>
          <w:szCs w:val="24"/>
        </w:rPr>
      </w:pPr>
      <w:r>
        <w:rPr>
          <w:rFonts w:ascii="Times New Roman" w:hAnsi="Times New Roman"/>
          <w:sz w:val="24"/>
          <w:szCs w:val="24"/>
        </w:rPr>
        <w:t>2.4.</w:t>
      </w:r>
      <w:r w:rsidR="0053136C">
        <w:rPr>
          <w:rFonts w:ascii="Times New Roman" w:hAnsi="Times New Roman"/>
          <w:sz w:val="24"/>
          <w:szCs w:val="24"/>
        </w:rPr>
        <w:t>5</w:t>
      </w:r>
      <w:r>
        <w:rPr>
          <w:rFonts w:ascii="Times New Roman" w:hAnsi="Times New Roman"/>
          <w:sz w:val="24"/>
          <w:szCs w:val="24"/>
        </w:rPr>
        <w:t>. Р</w:t>
      </w:r>
      <w:r w:rsidRPr="00D05E97">
        <w:rPr>
          <w:rFonts w:ascii="Times New Roman" w:hAnsi="Times New Roman"/>
          <w:sz w:val="24"/>
          <w:szCs w:val="24"/>
        </w:rPr>
        <w:t>асчет</w:t>
      </w:r>
      <w:r>
        <w:rPr>
          <w:rFonts w:ascii="Times New Roman" w:hAnsi="Times New Roman"/>
          <w:sz w:val="24"/>
          <w:szCs w:val="24"/>
        </w:rPr>
        <w:t>ы</w:t>
      </w:r>
      <w:r w:rsidRPr="00D05E97">
        <w:rPr>
          <w:rFonts w:ascii="Times New Roman" w:hAnsi="Times New Roman"/>
          <w:sz w:val="24"/>
          <w:szCs w:val="24"/>
        </w:rPr>
        <w:t xml:space="preserve"> по принятым </w:t>
      </w:r>
      <w:r>
        <w:rPr>
          <w:rFonts w:ascii="Times New Roman" w:hAnsi="Times New Roman"/>
          <w:sz w:val="24"/>
          <w:szCs w:val="24"/>
        </w:rPr>
        <w:t>субъектом централизованного учета</w:t>
      </w:r>
      <w:r w:rsidRPr="00D05E97">
        <w:rPr>
          <w:rFonts w:ascii="Times New Roman" w:hAnsi="Times New Roman"/>
          <w:sz w:val="24"/>
          <w:szCs w:val="24"/>
        </w:rPr>
        <w:t xml:space="preserve"> обязательствам перед физическими лицами в части начисленных им сумм заработной платы, денежного довольствия, стипендиям, пенсиям, пособиям, иным выплатам</w:t>
      </w:r>
      <w:r>
        <w:rPr>
          <w:rFonts w:ascii="Times New Roman" w:hAnsi="Times New Roman"/>
          <w:sz w:val="24"/>
          <w:szCs w:val="24"/>
        </w:rPr>
        <w:t xml:space="preserve"> </w:t>
      </w:r>
      <w:r w:rsidRPr="00D05E97">
        <w:rPr>
          <w:rFonts w:ascii="Times New Roman" w:hAnsi="Times New Roman"/>
          <w:sz w:val="24"/>
          <w:szCs w:val="24"/>
        </w:rPr>
        <w:t>отража</w:t>
      </w:r>
      <w:r>
        <w:rPr>
          <w:rFonts w:ascii="Times New Roman" w:hAnsi="Times New Roman"/>
          <w:sz w:val="24"/>
          <w:szCs w:val="24"/>
        </w:rPr>
        <w:t>ю</w:t>
      </w:r>
      <w:r w:rsidRPr="00D05E97">
        <w:rPr>
          <w:rFonts w:ascii="Times New Roman" w:hAnsi="Times New Roman"/>
          <w:sz w:val="24"/>
          <w:szCs w:val="24"/>
        </w:rPr>
        <w:t>тся в бухгалтерском учете ежедневно</w:t>
      </w:r>
      <w:r>
        <w:rPr>
          <w:rFonts w:ascii="Times New Roman" w:hAnsi="Times New Roman"/>
          <w:sz w:val="24"/>
          <w:szCs w:val="24"/>
        </w:rPr>
        <w:t xml:space="preserve"> (</w:t>
      </w:r>
      <w:r w:rsidRPr="00D05E97">
        <w:rPr>
          <w:rFonts w:ascii="Times New Roman" w:hAnsi="Times New Roman"/>
          <w:sz w:val="24"/>
          <w:szCs w:val="24"/>
        </w:rPr>
        <w:t>по мере свершения операций</w:t>
      </w:r>
      <w:r>
        <w:rPr>
          <w:rFonts w:ascii="Times New Roman" w:hAnsi="Times New Roman"/>
          <w:sz w:val="24"/>
          <w:szCs w:val="24"/>
        </w:rPr>
        <w:t>)</w:t>
      </w:r>
      <w:r w:rsidR="00843478">
        <w:rPr>
          <w:rStyle w:val="af0"/>
          <w:rFonts w:ascii="Times New Roman" w:hAnsi="Times New Roman"/>
          <w:sz w:val="24"/>
          <w:szCs w:val="24"/>
        </w:rPr>
        <w:footnoteReference w:id="19"/>
      </w:r>
      <w:r w:rsidRPr="00D05E97">
        <w:rPr>
          <w:rFonts w:ascii="Times New Roman" w:hAnsi="Times New Roman"/>
          <w:sz w:val="24"/>
          <w:szCs w:val="24"/>
        </w:rPr>
        <w:t xml:space="preserve"> на основании Расчетной ведомости (ф. 0504402), Расчетно-платежной ведомости (ф. 0504401)</w:t>
      </w:r>
      <w:r>
        <w:rPr>
          <w:rFonts w:ascii="Times New Roman" w:hAnsi="Times New Roman"/>
          <w:sz w:val="24"/>
          <w:szCs w:val="24"/>
        </w:rPr>
        <w:t>.</w:t>
      </w:r>
    </w:p>
    <w:p w14:paraId="2D30476A" w14:textId="77777777" w:rsidR="00603742" w:rsidRDefault="00603742" w:rsidP="00456F95">
      <w:pPr>
        <w:pStyle w:val="aff8"/>
        <w:ind w:firstLine="709"/>
        <w:jc w:val="both"/>
        <w:rPr>
          <w:rFonts w:ascii="Times New Roman" w:hAnsi="Times New Roman"/>
          <w:b/>
          <w:sz w:val="24"/>
          <w:szCs w:val="24"/>
        </w:rPr>
      </w:pPr>
    </w:p>
    <w:p w14:paraId="30306C26" w14:textId="77777777" w:rsidR="008343A3" w:rsidRPr="00451EF5" w:rsidRDefault="007443EC" w:rsidP="00451EF5">
      <w:pPr>
        <w:pStyle w:val="aff8"/>
        <w:ind w:firstLine="709"/>
        <w:jc w:val="both"/>
        <w:outlineLvl w:val="1"/>
        <w:rPr>
          <w:rFonts w:ascii="Times New Roman" w:hAnsi="Times New Roman"/>
          <w:b/>
          <w:sz w:val="24"/>
          <w:szCs w:val="24"/>
        </w:rPr>
      </w:pPr>
      <w:bookmarkStart w:id="86" w:name="_Toc217888781"/>
      <w:r w:rsidRPr="00451EF5">
        <w:rPr>
          <w:rFonts w:ascii="Times New Roman" w:hAnsi="Times New Roman"/>
          <w:b/>
          <w:sz w:val="24"/>
          <w:szCs w:val="24"/>
        </w:rPr>
        <w:t xml:space="preserve">2.5. </w:t>
      </w:r>
      <w:r w:rsidR="008343A3" w:rsidRPr="00451EF5">
        <w:rPr>
          <w:rFonts w:ascii="Times New Roman" w:hAnsi="Times New Roman"/>
          <w:b/>
          <w:sz w:val="24"/>
          <w:szCs w:val="24"/>
        </w:rPr>
        <w:t>Резервы предстоящих расходов</w:t>
      </w:r>
      <w:bookmarkEnd w:id="86"/>
    </w:p>
    <w:p w14:paraId="4CB1C1F3" w14:textId="77777777" w:rsidR="00552B83"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Порядок признания (принятия к учету) и оценки резервов предстоящих расходов, а также раскрытия информации о резервах в отчетности осуществляется </w:t>
      </w:r>
      <w:r w:rsidR="000C260A" w:rsidRPr="00451EF5">
        <w:rPr>
          <w:rFonts w:ascii="Times New Roman" w:hAnsi="Times New Roman"/>
          <w:sz w:val="24"/>
          <w:szCs w:val="24"/>
        </w:rPr>
        <w:t xml:space="preserve">субъектом централизованного учета </w:t>
      </w:r>
      <w:r w:rsidRPr="00451EF5">
        <w:rPr>
          <w:rFonts w:ascii="Times New Roman" w:hAnsi="Times New Roman"/>
          <w:sz w:val="24"/>
          <w:szCs w:val="24"/>
        </w:rPr>
        <w:t xml:space="preserve">в соответствии с требованиями </w:t>
      </w:r>
      <w:r w:rsidR="004D5CDD" w:rsidRPr="00451EF5">
        <w:rPr>
          <w:rFonts w:ascii="Times New Roman" w:hAnsi="Times New Roman"/>
          <w:sz w:val="24"/>
          <w:szCs w:val="24"/>
        </w:rPr>
        <w:t>ФСБУ</w:t>
      </w:r>
      <w:r w:rsidRPr="00451EF5">
        <w:rPr>
          <w:rFonts w:ascii="Times New Roman" w:hAnsi="Times New Roman"/>
          <w:sz w:val="24"/>
          <w:szCs w:val="24"/>
        </w:rPr>
        <w:t xml:space="preserve"> «Концептуальные основы бухгалтерского учета и отчетности», </w:t>
      </w:r>
      <w:r w:rsidR="0019228D" w:rsidRPr="00451EF5">
        <w:rPr>
          <w:rFonts w:ascii="Times New Roman" w:hAnsi="Times New Roman"/>
          <w:sz w:val="24"/>
          <w:szCs w:val="24"/>
        </w:rPr>
        <w:t xml:space="preserve">федерального стандарта бухгалтерского учета </w:t>
      </w:r>
      <w:r w:rsidR="007443EC" w:rsidRPr="00451EF5">
        <w:rPr>
          <w:rFonts w:ascii="Times New Roman" w:hAnsi="Times New Roman"/>
          <w:sz w:val="24"/>
          <w:szCs w:val="24"/>
        </w:rPr>
        <w:t>государственных финансов</w:t>
      </w:r>
      <w:r w:rsidR="0019228D" w:rsidRPr="00451EF5">
        <w:rPr>
          <w:rFonts w:ascii="Times New Roman" w:hAnsi="Times New Roman"/>
          <w:sz w:val="24"/>
          <w:szCs w:val="24"/>
        </w:rPr>
        <w:t xml:space="preserve"> «Резервы. Раскрытие информации об условных обязательствах и условных активах», утвержденного приказом Минфина России от 30.05.2018 № 124н</w:t>
      </w:r>
      <w:r w:rsidR="001279FF" w:rsidRPr="00451EF5">
        <w:rPr>
          <w:rFonts w:ascii="Times New Roman" w:hAnsi="Times New Roman"/>
          <w:sz w:val="24"/>
          <w:szCs w:val="24"/>
        </w:rPr>
        <w:t>,</w:t>
      </w:r>
      <w:r w:rsidR="0019228D" w:rsidRPr="00451EF5">
        <w:rPr>
          <w:rFonts w:ascii="Times New Roman" w:hAnsi="Times New Roman"/>
          <w:sz w:val="24"/>
          <w:szCs w:val="24"/>
        </w:rPr>
        <w:t xml:space="preserve"> </w:t>
      </w:r>
      <w:r w:rsidR="001279FF" w:rsidRPr="00451EF5">
        <w:rPr>
          <w:rFonts w:ascii="Times New Roman" w:hAnsi="Times New Roman"/>
          <w:sz w:val="24"/>
          <w:szCs w:val="24"/>
        </w:rPr>
        <w:t xml:space="preserve">федерального стандарта бухгалтерского учета </w:t>
      </w:r>
      <w:r w:rsidR="007443EC" w:rsidRPr="00451EF5">
        <w:rPr>
          <w:rFonts w:ascii="Times New Roman" w:hAnsi="Times New Roman"/>
          <w:sz w:val="24"/>
          <w:szCs w:val="24"/>
        </w:rPr>
        <w:t>государственных финансов</w:t>
      </w:r>
      <w:r w:rsidR="001279FF" w:rsidRPr="00451EF5">
        <w:rPr>
          <w:rFonts w:ascii="Times New Roman" w:hAnsi="Times New Roman"/>
          <w:sz w:val="24"/>
          <w:szCs w:val="24"/>
        </w:rPr>
        <w:t xml:space="preserve"> «Доходы», утвержденного приказом</w:t>
      </w:r>
      <w:r w:rsidR="00C31E3F" w:rsidRPr="00451EF5">
        <w:rPr>
          <w:rFonts w:ascii="Times New Roman" w:hAnsi="Times New Roman"/>
          <w:sz w:val="24"/>
          <w:szCs w:val="24"/>
        </w:rPr>
        <w:t xml:space="preserve"> Минфина России от 27.02.2018 № </w:t>
      </w:r>
      <w:r w:rsidR="001279FF" w:rsidRPr="00451EF5">
        <w:rPr>
          <w:rFonts w:ascii="Times New Roman" w:hAnsi="Times New Roman"/>
          <w:sz w:val="24"/>
          <w:szCs w:val="24"/>
        </w:rPr>
        <w:t>32н</w:t>
      </w:r>
      <w:r w:rsidRPr="00451EF5">
        <w:rPr>
          <w:rFonts w:ascii="Times New Roman" w:hAnsi="Times New Roman"/>
          <w:sz w:val="24"/>
          <w:szCs w:val="24"/>
        </w:rPr>
        <w:t xml:space="preserve">, </w:t>
      </w:r>
      <w:r w:rsidR="008F1D30" w:rsidRPr="00451EF5">
        <w:rPr>
          <w:rFonts w:ascii="Times New Roman" w:hAnsi="Times New Roman"/>
          <w:sz w:val="24"/>
          <w:szCs w:val="24"/>
        </w:rPr>
        <w:t xml:space="preserve">федерального стандарта бухгалтерского учета государственных финансов «Выплаты персоналу», утвержденного приказом Минфина России от 15.11.2019 № 184н, </w:t>
      </w:r>
      <w:r w:rsidRPr="00451EF5">
        <w:rPr>
          <w:rFonts w:ascii="Times New Roman" w:hAnsi="Times New Roman"/>
          <w:sz w:val="24"/>
          <w:szCs w:val="24"/>
        </w:rPr>
        <w:t>иными нормативными правовыми актами, регламентирующими порядок организации и ведения учета в Р</w:t>
      </w:r>
      <w:r w:rsidR="001279FF" w:rsidRPr="00451EF5">
        <w:rPr>
          <w:rFonts w:ascii="Times New Roman" w:hAnsi="Times New Roman"/>
          <w:sz w:val="24"/>
          <w:szCs w:val="24"/>
        </w:rPr>
        <w:t xml:space="preserve">оссийской </w:t>
      </w:r>
      <w:r w:rsidRPr="00451EF5">
        <w:rPr>
          <w:rFonts w:ascii="Times New Roman" w:hAnsi="Times New Roman"/>
          <w:sz w:val="24"/>
          <w:szCs w:val="24"/>
        </w:rPr>
        <w:t>Ф</w:t>
      </w:r>
      <w:r w:rsidR="001279FF" w:rsidRPr="00451EF5">
        <w:rPr>
          <w:rFonts w:ascii="Times New Roman" w:hAnsi="Times New Roman"/>
          <w:sz w:val="24"/>
          <w:szCs w:val="24"/>
        </w:rPr>
        <w:t>едерации</w:t>
      </w:r>
      <w:r w:rsidRPr="00451EF5">
        <w:rPr>
          <w:rFonts w:ascii="Times New Roman" w:hAnsi="Times New Roman"/>
          <w:sz w:val="24"/>
          <w:szCs w:val="24"/>
        </w:rPr>
        <w:t>.</w:t>
      </w:r>
    </w:p>
    <w:p w14:paraId="5A6A6071" w14:textId="77777777" w:rsidR="008F1D30" w:rsidRPr="00451EF5" w:rsidRDefault="000C260A"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Субъектом централизованного учета </w:t>
      </w:r>
      <w:r w:rsidR="00316D2C" w:rsidRPr="00451EF5">
        <w:rPr>
          <w:rFonts w:ascii="Times New Roman" w:hAnsi="Times New Roman"/>
          <w:sz w:val="24"/>
          <w:szCs w:val="24"/>
        </w:rPr>
        <w:t>формиру</w:t>
      </w:r>
      <w:r w:rsidR="00F96FFF" w:rsidRPr="00451EF5">
        <w:rPr>
          <w:rFonts w:ascii="Times New Roman" w:hAnsi="Times New Roman"/>
          <w:sz w:val="24"/>
          <w:szCs w:val="24"/>
        </w:rPr>
        <w:t>ю</w:t>
      </w:r>
      <w:r w:rsidR="00316D2C" w:rsidRPr="00451EF5">
        <w:rPr>
          <w:rFonts w:ascii="Times New Roman" w:hAnsi="Times New Roman"/>
          <w:sz w:val="24"/>
          <w:szCs w:val="24"/>
        </w:rPr>
        <w:t>тся:</w:t>
      </w:r>
    </w:p>
    <w:p w14:paraId="3E02AEBC" w14:textId="77777777" w:rsidR="00316D2C"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резерв </w:t>
      </w:r>
      <w:r w:rsidR="008F1D30" w:rsidRPr="00451EF5">
        <w:rPr>
          <w:rFonts w:ascii="Times New Roman" w:hAnsi="Times New Roman"/>
          <w:sz w:val="24"/>
          <w:szCs w:val="24"/>
        </w:rPr>
        <w:t>предстоящих расходов по выплатам персоналу</w:t>
      </w:r>
      <w:r w:rsidRPr="00451EF5">
        <w:rPr>
          <w:rFonts w:ascii="Times New Roman" w:hAnsi="Times New Roman"/>
          <w:sz w:val="24"/>
          <w:szCs w:val="24"/>
        </w:rPr>
        <w:t>;</w:t>
      </w:r>
    </w:p>
    <w:p w14:paraId="07F63A6B" w14:textId="77777777" w:rsidR="00D33BD0"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резерв по претензиям, искам;</w:t>
      </w:r>
    </w:p>
    <w:p w14:paraId="0C2BBF5D" w14:textId="77777777" w:rsidR="00585A26" w:rsidRPr="00451EF5" w:rsidRDefault="00585A26" w:rsidP="00451EF5">
      <w:pPr>
        <w:pStyle w:val="aff8"/>
        <w:ind w:firstLine="709"/>
        <w:jc w:val="both"/>
        <w:rPr>
          <w:rFonts w:ascii="Times New Roman" w:hAnsi="Times New Roman"/>
          <w:sz w:val="24"/>
          <w:szCs w:val="24"/>
        </w:rPr>
      </w:pPr>
      <w:r w:rsidRPr="00451EF5">
        <w:rPr>
          <w:rFonts w:ascii="Times New Roman" w:hAnsi="Times New Roman"/>
          <w:sz w:val="24"/>
          <w:szCs w:val="24"/>
        </w:rPr>
        <w:lastRenderedPageBreak/>
        <w:t xml:space="preserve">резерв предстоящих расходов по оплате обязательств, по которым не поступили </w:t>
      </w:r>
      <w:r w:rsidR="006B0957" w:rsidRPr="00451EF5">
        <w:rPr>
          <w:rFonts w:ascii="Times New Roman" w:hAnsi="Times New Roman"/>
          <w:sz w:val="24"/>
          <w:szCs w:val="24"/>
        </w:rPr>
        <w:t xml:space="preserve">первичные учетные </w:t>
      </w:r>
      <w:r w:rsidRPr="00451EF5">
        <w:rPr>
          <w:rFonts w:ascii="Times New Roman" w:hAnsi="Times New Roman"/>
          <w:sz w:val="24"/>
          <w:szCs w:val="24"/>
        </w:rPr>
        <w:t>документы</w:t>
      </w:r>
      <w:r w:rsidR="00E51E88">
        <w:rPr>
          <w:rFonts w:ascii="Times New Roman" w:hAnsi="Times New Roman"/>
          <w:sz w:val="24"/>
          <w:szCs w:val="24"/>
        </w:rPr>
        <w:t>;</w:t>
      </w:r>
    </w:p>
    <w:p w14:paraId="055917DF" w14:textId="77777777" w:rsidR="00B14E2D" w:rsidRDefault="005C21B8" w:rsidP="00451EF5">
      <w:pPr>
        <w:pStyle w:val="aff8"/>
        <w:ind w:firstLine="709"/>
        <w:jc w:val="both"/>
        <w:rPr>
          <w:rFonts w:ascii="Times New Roman" w:hAnsi="Times New Roman"/>
          <w:sz w:val="24"/>
          <w:szCs w:val="24"/>
        </w:rPr>
      </w:pPr>
      <w:r w:rsidRPr="00451EF5">
        <w:rPr>
          <w:rFonts w:ascii="Times New Roman" w:hAnsi="Times New Roman"/>
          <w:sz w:val="24"/>
          <w:szCs w:val="24"/>
        </w:rPr>
        <w:t>резерв предстоящих расходов по договорам аренды</w:t>
      </w:r>
      <w:r w:rsidR="004D7C1F">
        <w:rPr>
          <w:rFonts w:ascii="Times New Roman" w:hAnsi="Times New Roman"/>
          <w:sz w:val="24"/>
          <w:szCs w:val="24"/>
        </w:rPr>
        <w:t>.</w:t>
      </w:r>
    </w:p>
    <w:p w14:paraId="45F58B9F" w14:textId="77777777" w:rsidR="005C21B8" w:rsidRPr="00451EF5" w:rsidRDefault="005C21B8" w:rsidP="00451EF5">
      <w:pPr>
        <w:pStyle w:val="aff8"/>
        <w:ind w:firstLine="709"/>
        <w:jc w:val="both"/>
        <w:rPr>
          <w:rFonts w:ascii="Times New Roman" w:hAnsi="Times New Roman"/>
          <w:sz w:val="24"/>
          <w:szCs w:val="24"/>
        </w:rPr>
      </w:pPr>
    </w:p>
    <w:p w14:paraId="6E166DE2" w14:textId="77777777" w:rsidR="00383F54" w:rsidRPr="00451EF5" w:rsidRDefault="00383F54" w:rsidP="00451EF5">
      <w:pPr>
        <w:pStyle w:val="aff8"/>
        <w:ind w:firstLine="709"/>
        <w:jc w:val="both"/>
        <w:rPr>
          <w:rFonts w:ascii="Times New Roman" w:hAnsi="Times New Roman"/>
          <w:sz w:val="24"/>
          <w:szCs w:val="24"/>
        </w:rPr>
      </w:pPr>
      <w:r w:rsidRPr="00451EF5">
        <w:rPr>
          <w:rFonts w:ascii="Times New Roman" w:hAnsi="Times New Roman"/>
          <w:sz w:val="24"/>
          <w:szCs w:val="24"/>
        </w:rPr>
        <w:t>Резервы признаются при соблюдении следующих общих критериев:</w:t>
      </w:r>
    </w:p>
    <w:p w14:paraId="6D8260E6" w14:textId="77777777" w:rsidR="00383F54" w:rsidRPr="00451EF5" w:rsidRDefault="00383F54" w:rsidP="00451EF5">
      <w:pPr>
        <w:pStyle w:val="aff8"/>
        <w:ind w:firstLine="709"/>
        <w:jc w:val="both"/>
        <w:rPr>
          <w:rFonts w:ascii="Times New Roman" w:hAnsi="Times New Roman"/>
          <w:sz w:val="24"/>
          <w:szCs w:val="24"/>
        </w:rPr>
      </w:pPr>
      <w:r w:rsidRPr="00451EF5">
        <w:rPr>
          <w:rFonts w:ascii="Times New Roman" w:hAnsi="Times New Roman"/>
          <w:sz w:val="24"/>
          <w:szCs w:val="24"/>
        </w:rPr>
        <w:t>- у субъекта учета имеется обязанность, возникшая в результате произошедших фактов хозяйственной жизни;</w:t>
      </w:r>
    </w:p>
    <w:p w14:paraId="3DCC43AD" w14:textId="77777777" w:rsidR="00383F54" w:rsidRPr="00451EF5" w:rsidRDefault="00383F54" w:rsidP="00451EF5">
      <w:pPr>
        <w:pStyle w:val="aff8"/>
        <w:ind w:firstLine="709"/>
        <w:jc w:val="both"/>
        <w:rPr>
          <w:rFonts w:ascii="Times New Roman" w:hAnsi="Times New Roman"/>
          <w:sz w:val="24"/>
          <w:szCs w:val="24"/>
        </w:rPr>
      </w:pPr>
      <w:r w:rsidRPr="00451EF5">
        <w:rPr>
          <w:rFonts w:ascii="Times New Roman" w:hAnsi="Times New Roman"/>
          <w:sz w:val="24"/>
          <w:szCs w:val="24"/>
        </w:rPr>
        <w:t>- для исполнения обязанности потребуется выбытие активов;</w:t>
      </w:r>
    </w:p>
    <w:p w14:paraId="604D21E2" w14:textId="77777777" w:rsidR="00383F54" w:rsidRPr="00451EF5" w:rsidRDefault="00383F54" w:rsidP="00451EF5">
      <w:pPr>
        <w:pStyle w:val="aff8"/>
        <w:ind w:firstLine="709"/>
        <w:jc w:val="both"/>
        <w:rPr>
          <w:rFonts w:ascii="Times New Roman" w:hAnsi="Times New Roman"/>
          <w:sz w:val="24"/>
          <w:szCs w:val="24"/>
        </w:rPr>
      </w:pPr>
      <w:r w:rsidRPr="00451EF5">
        <w:rPr>
          <w:rFonts w:ascii="Times New Roman" w:hAnsi="Times New Roman"/>
          <w:sz w:val="24"/>
          <w:szCs w:val="24"/>
        </w:rPr>
        <w:t>- размер обязанности может быть обоснованно оценен и подтвержден расчетно или документально;</w:t>
      </w:r>
    </w:p>
    <w:p w14:paraId="0A19B35F" w14:textId="77777777" w:rsidR="00383F54" w:rsidRPr="00451EF5" w:rsidRDefault="00383F54" w:rsidP="00451EF5">
      <w:pPr>
        <w:pStyle w:val="aff8"/>
        <w:ind w:firstLine="709"/>
        <w:jc w:val="both"/>
        <w:rPr>
          <w:rFonts w:ascii="Times New Roman" w:hAnsi="Times New Roman"/>
          <w:sz w:val="24"/>
          <w:szCs w:val="24"/>
        </w:rPr>
      </w:pPr>
      <w:r w:rsidRPr="00451EF5">
        <w:rPr>
          <w:rFonts w:ascii="Times New Roman" w:hAnsi="Times New Roman"/>
          <w:sz w:val="24"/>
          <w:szCs w:val="24"/>
        </w:rPr>
        <w:t>- момент предъявления требования об исполнении обязательства и его размер не зависят от действий субъекта учета.</w:t>
      </w:r>
    </w:p>
    <w:p w14:paraId="1702F5F1" w14:textId="77777777" w:rsidR="00F96FFF" w:rsidRPr="00451EF5" w:rsidRDefault="00F96FFF" w:rsidP="00451EF5">
      <w:pPr>
        <w:pStyle w:val="aff8"/>
        <w:ind w:firstLine="709"/>
        <w:jc w:val="both"/>
        <w:rPr>
          <w:rFonts w:ascii="Times New Roman" w:hAnsi="Times New Roman"/>
          <w:sz w:val="24"/>
          <w:szCs w:val="24"/>
        </w:rPr>
      </w:pPr>
      <w:r w:rsidRPr="00451EF5">
        <w:rPr>
          <w:rFonts w:ascii="Times New Roman" w:hAnsi="Times New Roman"/>
          <w:sz w:val="24"/>
          <w:szCs w:val="24"/>
        </w:rPr>
        <w:t>Резервы формируются с уче</w:t>
      </w:r>
      <w:r w:rsidR="007E1469" w:rsidRPr="00451EF5">
        <w:rPr>
          <w:rFonts w:ascii="Times New Roman" w:hAnsi="Times New Roman"/>
          <w:sz w:val="24"/>
          <w:szCs w:val="24"/>
        </w:rPr>
        <w:t>том порядка, предусмотренного пункт</w:t>
      </w:r>
      <w:r w:rsidR="009A049B" w:rsidRPr="00451EF5">
        <w:rPr>
          <w:rFonts w:ascii="Times New Roman" w:hAnsi="Times New Roman"/>
          <w:sz w:val="24"/>
          <w:szCs w:val="24"/>
        </w:rPr>
        <w:t>ом</w:t>
      </w:r>
      <w:r w:rsidRPr="00451EF5">
        <w:rPr>
          <w:rFonts w:ascii="Times New Roman" w:hAnsi="Times New Roman"/>
          <w:sz w:val="24"/>
          <w:szCs w:val="24"/>
        </w:rPr>
        <w:t xml:space="preserve"> </w:t>
      </w:r>
      <w:r w:rsidR="00950BBB" w:rsidRPr="00451EF5">
        <w:rPr>
          <w:rFonts w:ascii="Times New Roman" w:hAnsi="Times New Roman"/>
          <w:sz w:val="24"/>
          <w:szCs w:val="24"/>
        </w:rPr>
        <w:t>1.1.</w:t>
      </w:r>
      <w:r w:rsidR="00CB7BE4" w:rsidRPr="00451EF5">
        <w:rPr>
          <w:rFonts w:ascii="Times New Roman" w:hAnsi="Times New Roman"/>
          <w:sz w:val="24"/>
          <w:szCs w:val="24"/>
        </w:rPr>
        <w:t>3</w:t>
      </w:r>
      <w:r w:rsidRPr="00451EF5">
        <w:rPr>
          <w:rFonts w:ascii="Times New Roman" w:hAnsi="Times New Roman"/>
          <w:sz w:val="24"/>
          <w:szCs w:val="24"/>
        </w:rPr>
        <w:t xml:space="preserve"> настоящей </w:t>
      </w:r>
      <w:r w:rsidR="00D65B7F" w:rsidRPr="00451EF5">
        <w:rPr>
          <w:rFonts w:ascii="Times New Roman" w:hAnsi="Times New Roman"/>
          <w:sz w:val="24"/>
          <w:szCs w:val="24"/>
        </w:rPr>
        <w:t xml:space="preserve">учетной </w:t>
      </w:r>
      <w:r w:rsidRPr="00451EF5">
        <w:rPr>
          <w:rFonts w:ascii="Times New Roman" w:hAnsi="Times New Roman"/>
          <w:sz w:val="24"/>
          <w:szCs w:val="24"/>
        </w:rPr>
        <w:t>политики.</w:t>
      </w:r>
    </w:p>
    <w:p w14:paraId="67A1DB64" w14:textId="77777777" w:rsidR="000A53D8"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Признание в учете расходов, в отношении которых сформирован резерв, осуществляется за</w:t>
      </w:r>
      <w:r w:rsidR="00D81959" w:rsidRPr="00451EF5">
        <w:rPr>
          <w:rFonts w:ascii="Times New Roman" w:hAnsi="Times New Roman"/>
          <w:sz w:val="24"/>
          <w:szCs w:val="24"/>
        </w:rPr>
        <w:t xml:space="preserve"> счет суммы созданного резерва.</w:t>
      </w:r>
    </w:p>
    <w:p w14:paraId="476A780D" w14:textId="77777777" w:rsidR="0058153E" w:rsidRPr="00451EF5" w:rsidRDefault="0058153E" w:rsidP="00451EF5">
      <w:pPr>
        <w:pStyle w:val="aff8"/>
        <w:ind w:firstLine="709"/>
        <w:jc w:val="both"/>
        <w:rPr>
          <w:rFonts w:ascii="Times New Roman" w:hAnsi="Times New Roman"/>
          <w:color w:val="002060"/>
          <w:sz w:val="24"/>
          <w:szCs w:val="24"/>
        </w:rPr>
      </w:pPr>
    </w:p>
    <w:p w14:paraId="5A8C53B4" w14:textId="77777777" w:rsidR="008343A3" w:rsidRPr="0053136C" w:rsidRDefault="00316D2C" w:rsidP="00451EF5">
      <w:pPr>
        <w:pStyle w:val="aff8"/>
        <w:ind w:firstLine="709"/>
        <w:jc w:val="both"/>
        <w:rPr>
          <w:rFonts w:ascii="Times New Roman" w:hAnsi="Times New Roman"/>
          <w:sz w:val="24"/>
          <w:szCs w:val="24"/>
        </w:rPr>
      </w:pPr>
      <w:r w:rsidRPr="0053136C">
        <w:rPr>
          <w:rFonts w:ascii="Times New Roman" w:hAnsi="Times New Roman"/>
          <w:sz w:val="24"/>
          <w:szCs w:val="24"/>
        </w:rPr>
        <w:t xml:space="preserve">При недостаточности резерва соответствующие суммы отражаются в составе расходов текущего периода </w:t>
      </w:r>
      <w:r w:rsidR="00D158D1" w:rsidRPr="0053136C">
        <w:rPr>
          <w:rFonts w:ascii="Times New Roman" w:hAnsi="Times New Roman"/>
          <w:sz w:val="24"/>
          <w:szCs w:val="24"/>
        </w:rPr>
        <w:t>(</w:t>
      </w:r>
      <w:r w:rsidR="004B4963" w:rsidRPr="0053136C">
        <w:rPr>
          <w:rFonts w:ascii="Times New Roman" w:hAnsi="Times New Roman"/>
          <w:sz w:val="24"/>
          <w:szCs w:val="24"/>
        </w:rPr>
        <w:t>0.401.20.200 «Расходы экономического субъекта»</w:t>
      </w:r>
      <w:r w:rsidR="00D158D1" w:rsidRPr="0053136C">
        <w:rPr>
          <w:rFonts w:ascii="Times New Roman" w:hAnsi="Times New Roman"/>
          <w:sz w:val="24"/>
          <w:szCs w:val="24"/>
        </w:rPr>
        <w:t>)</w:t>
      </w:r>
      <w:r w:rsidR="007966E9" w:rsidRPr="0053136C">
        <w:rPr>
          <w:rFonts w:ascii="Times New Roman" w:hAnsi="Times New Roman"/>
          <w:sz w:val="24"/>
          <w:szCs w:val="24"/>
        </w:rPr>
        <w:t>.</w:t>
      </w:r>
    </w:p>
    <w:p w14:paraId="5473F715" w14:textId="77777777" w:rsidR="000F4891" w:rsidRPr="0053136C" w:rsidRDefault="000F4891" w:rsidP="00451EF5">
      <w:pPr>
        <w:pStyle w:val="aff8"/>
        <w:ind w:firstLine="709"/>
        <w:jc w:val="both"/>
        <w:rPr>
          <w:rFonts w:ascii="Times New Roman" w:hAnsi="Times New Roman"/>
          <w:sz w:val="24"/>
          <w:szCs w:val="24"/>
        </w:rPr>
      </w:pPr>
      <w:r w:rsidRPr="0053136C">
        <w:rPr>
          <w:rFonts w:ascii="Times New Roman" w:hAnsi="Times New Roman"/>
          <w:sz w:val="24"/>
          <w:szCs w:val="24"/>
        </w:rPr>
        <w:t>Списание неиспользованной суммы ранее сформированного резерва предстоящих расходов, в случае прекращения выполнения условий признания резерва и/или его избыточности, отражается по дебету соответствующих счетов аналитического учета счета 0.401.60.000 «Резервы предстоящих расходов» и кредиту соответствующих счетов аналитического учета счетов 0.401.20.200 «Расходы экономического субъекта».</w:t>
      </w:r>
    </w:p>
    <w:p w14:paraId="7FDAC089" w14:textId="77777777" w:rsidR="002B52BE" w:rsidRPr="0053136C" w:rsidRDefault="002B52BE" w:rsidP="00451EF5">
      <w:pPr>
        <w:pStyle w:val="aff8"/>
        <w:ind w:firstLine="709"/>
        <w:jc w:val="both"/>
        <w:rPr>
          <w:rFonts w:ascii="Times New Roman" w:hAnsi="Times New Roman"/>
          <w:sz w:val="24"/>
          <w:szCs w:val="24"/>
        </w:rPr>
      </w:pPr>
    </w:p>
    <w:p w14:paraId="55176172" w14:textId="77777777" w:rsidR="00316D2C"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Информация по обязательствам отражается на счете 0.401.60.</w:t>
      </w:r>
      <w:r w:rsidR="007F0653" w:rsidRPr="00451EF5">
        <w:rPr>
          <w:rFonts w:ascii="Times New Roman" w:hAnsi="Times New Roman"/>
          <w:sz w:val="24"/>
          <w:szCs w:val="24"/>
        </w:rPr>
        <w:t>000</w:t>
      </w:r>
      <w:r w:rsidRPr="00451EF5">
        <w:rPr>
          <w:rFonts w:ascii="Times New Roman" w:hAnsi="Times New Roman"/>
          <w:sz w:val="24"/>
          <w:szCs w:val="24"/>
        </w:rPr>
        <w:t xml:space="preserve"> «Резервы предстоящих расходов» с детализацией для отражения конкретного вида резервов в аналитическом коде (в 23-м разряде номера счета), определенном рабочим планом счетов.</w:t>
      </w:r>
    </w:p>
    <w:p w14:paraId="7D0231B8" w14:textId="77777777" w:rsidR="008F1D30" w:rsidRPr="00451EF5" w:rsidRDefault="005D1B58" w:rsidP="00451EF5">
      <w:pPr>
        <w:pStyle w:val="aff8"/>
        <w:ind w:firstLine="709"/>
        <w:jc w:val="both"/>
        <w:outlineLvl w:val="2"/>
        <w:rPr>
          <w:rFonts w:ascii="Times New Roman" w:hAnsi="Times New Roman"/>
          <w:b/>
          <w:sz w:val="24"/>
          <w:szCs w:val="24"/>
        </w:rPr>
      </w:pPr>
      <w:bookmarkStart w:id="87" w:name="_Ref14193614"/>
      <w:bookmarkStart w:id="88" w:name="_Toc217888782"/>
      <w:r w:rsidRPr="00451EF5">
        <w:rPr>
          <w:rFonts w:ascii="Times New Roman" w:hAnsi="Times New Roman"/>
          <w:b/>
          <w:sz w:val="24"/>
          <w:szCs w:val="24"/>
        </w:rPr>
        <w:t xml:space="preserve">2.5.1. </w:t>
      </w:r>
      <w:r w:rsidR="00316D2C" w:rsidRPr="00451EF5">
        <w:rPr>
          <w:rFonts w:ascii="Times New Roman" w:hAnsi="Times New Roman"/>
          <w:b/>
          <w:sz w:val="24"/>
          <w:szCs w:val="24"/>
        </w:rPr>
        <w:t xml:space="preserve">Резерв </w:t>
      </w:r>
      <w:r w:rsidR="008F1D30" w:rsidRPr="00451EF5">
        <w:rPr>
          <w:rFonts w:ascii="Times New Roman" w:hAnsi="Times New Roman"/>
          <w:b/>
          <w:sz w:val="24"/>
          <w:szCs w:val="24"/>
        </w:rPr>
        <w:t>предстоящих расходов по выплатам персоналу</w:t>
      </w:r>
      <w:bookmarkEnd w:id="87"/>
      <w:bookmarkEnd w:id="88"/>
    </w:p>
    <w:p w14:paraId="583A61D8" w14:textId="77777777" w:rsidR="008F1D30" w:rsidRPr="00451EF5" w:rsidRDefault="008F1D30"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Объекты учета отложенных выплат персоналу признаются в составе резерва предстоящих расходов по выплатам персоналу. </w:t>
      </w:r>
    </w:p>
    <w:p w14:paraId="52C87B00" w14:textId="77777777" w:rsidR="008F1D30" w:rsidRPr="00451EF5" w:rsidRDefault="008F1D30" w:rsidP="00451EF5">
      <w:pPr>
        <w:pStyle w:val="aff8"/>
        <w:ind w:firstLine="709"/>
        <w:jc w:val="both"/>
        <w:rPr>
          <w:rFonts w:ascii="Times New Roman" w:hAnsi="Times New Roman"/>
          <w:sz w:val="24"/>
          <w:szCs w:val="24"/>
        </w:rPr>
      </w:pPr>
      <w:r w:rsidRPr="00451EF5">
        <w:rPr>
          <w:rFonts w:ascii="Times New Roman" w:hAnsi="Times New Roman"/>
          <w:sz w:val="24"/>
          <w:szCs w:val="24"/>
        </w:rPr>
        <w:t>Объекты учета отложенных выплат персоналу признаются в части предстоящих расходов на оплату отпусков - в сумме предстоящей оплаты отпусков за фактически отработанное время и</w:t>
      </w:r>
      <w:r w:rsidR="00510CA4" w:rsidRPr="00451EF5">
        <w:rPr>
          <w:rFonts w:ascii="Times New Roman" w:hAnsi="Times New Roman"/>
          <w:sz w:val="24"/>
          <w:szCs w:val="24"/>
        </w:rPr>
        <w:t>/</w:t>
      </w:r>
      <w:r w:rsidRPr="00451EF5">
        <w:rPr>
          <w:rFonts w:ascii="Times New Roman" w:hAnsi="Times New Roman"/>
          <w:sz w:val="24"/>
          <w:szCs w:val="24"/>
        </w:rPr>
        <w:t>или компенсаций за неиспользованные отпуска, в том числе при увольнении, включая платежи на обязательное социальное страхование.</w:t>
      </w:r>
    </w:p>
    <w:p w14:paraId="70239F8A" w14:textId="77777777" w:rsidR="00316D2C"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Резерв </w:t>
      </w:r>
      <w:r w:rsidR="008F1D30" w:rsidRPr="00451EF5">
        <w:rPr>
          <w:rFonts w:ascii="Times New Roman" w:hAnsi="Times New Roman"/>
          <w:sz w:val="24"/>
          <w:szCs w:val="24"/>
        </w:rPr>
        <w:t xml:space="preserve">предстоящих расходов по выплатам персоналу </w:t>
      </w:r>
      <w:r w:rsidRPr="00451EF5">
        <w:rPr>
          <w:rFonts w:ascii="Times New Roman" w:hAnsi="Times New Roman"/>
          <w:sz w:val="24"/>
          <w:szCs w:val="24"/>
        </w:rPr>
        <w:t>формируется отдельно по обязательствам:</w:t>
      </w:r>
    </w:p>
    <w:p w14:paraId="21AC6A98" w14:textId="77777777" w:rsidR="00316D2C"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на оплату отпусков работникам</w:t>
      </w:r>
      <w:r w:rsidR="009A1B4B" w:rsidRPr="00451EF5">
        <w:rPr>
          <w:rFonts w:ascii="Times New Roman" w:hAnsi="Times New Roman"/>
          <w:sz w:val="24"/>
          <w:szCs w:val="24"/>
        </w:rPr>
        <w:t xml:space="preserve"> за фактически отработанное время</w:t>
      </w:r>
      <w:r w:rsidR="005A4047" w:rsidRPr="00451EF5">
        <w:rPr>
          <w:rFonts w:ascii="Times New Roman" w:hAnsi="Times New Roman"/>
          <w:sz w:val="24"/>
          <w:szCs w:val="24"/>
        </w:rPr>
        <w:t xml:space="preserve"> и</w:t>
      </w:r>
      <w:r w:rsidR="00510CA4" w:rsidRPr="00451EF5">
        <w:rPr>
          <w:rFonts w:ascii="Times New Roman" w:hAnsi="Times New Roman"/>
          <w:sz w:val="24"/>
          <w:szCs w:val="24"/>
        </w:rPr>
        <w:t>/</w:t>
      </w:r>
      <w:r w:rsidR="005A4047" w:rsidRPr="00451EF5">
        <w:rPr>
          <w:rFonts w:ascii="Times New Roman" w:hAnsi="Times New Roman"/>
          <w:sz w:val="24"/>
          <w:szCs w:val="24"/>
        </w:rPr>
        <w:t>или компенсации за неиспользованный отпуск</w:t>
      </w:r>
      <w:r w:rsidRPr="00451EF5">
        <w:rPr>
          <w:rFonts w:ascii="Times New Roman" w:hAnsi="Times New Roman"/>
          <w:sz w:val="24"/>
          <w:szCs w:val="24"/>
        </w:rPr>
        <w:t>;</w:t>
      </w:r>
    </w:p>
    <w:p w14:paraId="6E820DA0" w14:textId="77777777" w:rsidR="00316D2C"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на уплату страховых взносов.</w:t>
      </w:r>
    </w:p>
    <w:p w14:paraId="1E5D5B90" w14:textId="09FABE38" w:rsidR="00015170" w:rsidRPr="0053136C" w:rsidRDefault="00015170" w:rsidP="00451EF5">
      <w:pPr>
        <w:pStyle w:val="aff8"/>
        <w:ind w:firstLine="709"/>
        <w:jc w:val="both"/>
        <w:rPr>
          <w:rFonts w:ascii="Times New Roman" w:hAnsi="Times New Roman"/>
          <w:sz w:val="24"/>
          <w:szCs w:val="24"/>
        </w:rPr>
      </w:pPr>
      <w:r w:rsidRPr="0053136C">
        <w:rPr>
          <w:rFonts w:ascii="Times New Roman" w:hAnsi="Times New Roman"/>
          <w:sz w:val="24"/>
          <w:szCs w:val="24"/>
        </w:rPr>
        <w:t>Расходы на формирование резерва предстоящих расходов по выплатам персоналу отражаются централизованной бухгалтерией на основании Справки о начислении резерва предстоящих расходов по выплатам персоналу, на уплату страховых взносов (неунифицированная форма), формируемой субъектом централизованного учета. Справка о начислении резерва предстоящих расходов по выплатам персоналу, на уплату страховых взносов (неунифицированная форма) составляется на основании Расчета резерва предстоящих расходов по выплатам персоналу (персонифицировано по каждому работнику) (неунифицированная форма)</w:t>
      </w:r>
      <w:r w:rsidR="00E51E88" w:rsidRPr="0053136C">
        <w:rPr>
          <w:rFonts w:ascii="Times New Roman" w:hAnsi="Times New Roman"/>
          <w:sz w:val="24"/>
          <w:szCs w:val="24"/>
        </w:rPr>
        <w:t>,</w:t>
      </w:r>
      <w:r w:rsidRPr="0053136C">
        <w:rPr>
          <w:rFonts w:ascii="Times New Roman" w:hAnsi="Times New Roman"/>
          <w:sz w:val="24"/>
          <w:szCs w:val="24"/>
        </w:rPr>
        <w:t xml:space="preserve"> формируемого субъектом централизованного учета ежегодно.</w:t>
      </w:r>
    </w:p>
    <w:p w14:paraId="2D041F1C" w14:textId="78BCF94D" w:rsidR="00316D2C"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Резерв определяется </w:t>
      </w:r>
      <w:r w:rsidR="00A61F47" w:rsidRPr="0053136C">
        <w:rPr>
          <w:rFonts w:ascii="Times New Roman" w:hAnsi="Times New Roman"/>
          <w:sz w:val="24"/>
          <w:szCs w:val="24"/>
        </w:rPr>
        <w:t xml:space="preserve">субъектом централизованного учета </w:t>
      </w:r>
      <w:r w:rsidRPr="00451EF5">
        <w:rPr>
          <w:rFonts w:ascii="Times New Roman" w:hAnsi="Times New Roman"/>
          <w:sz w:val="24"/>
          <w:szCs w:val="24"/>
        </w:rPr>
        <w:t xml:space="preserve">на последний день </w:t>
      </w:r>
      <w:r w:rsidR="0040739A" w:rsidRPr="00451EF5">
        <w:rPr>
          <w:rFonts w:ascii="Times New Roman" w:hAnsi="Times New Roman"/>
          <w:sz w:val="24"/>
          <w:szCs w:val="24"/>
        </w:rPr>
        <w:t>отчетного</w:t>
      </w:r>
      <w:r w:rsidRPr="00451EF5">
        <w:rPr>
          <w:rFonts w:ascii="Times New Roman" w:hAnsi="Times New Roman"/>
          <w:sz w:val="24"/>
          <w:szCs w:val="24"/>
        </w:rPr>
        <w:t xml:space="preserve"> периода, исходя из</w:t>
      </w:r>
      <w:r w:rsidR="0081772F" w:rsidRPr="00451EF5">
        <w:rPr>
          <w:rFonts w:ascii="Times New Roman" w:hAnsi="Times New Roman"/>
          <w:sz w:val="24"/>
          <w:szCs w:val="24"/>
        </w:rPr>
        <w:t xml:space="preserve"> </w:t>
      </w:r>
      <w:r w:rsidR="00871004" w:rsidRPr="00451EF5">
        <w:rPr>
          <w:rFonts w:ascii="Times New Roman" w:hAnsi="Times New Roman"/>
          <w:sz w:val="24"/>
          <w:szCs w:val="24"/>
        </w:rPr>
        <w:t xml:space="preserve">данных </w:t>
      </w:r>
      <w:r w:rsidR="0081772F" w:rsidRPr="00451EF5">
        <w:rPr>
          <w:rFonts w:ascii="Times New Roman" w:hAnsi="Times New Roman"/>
          <w:sz w:val="24"/>
          <w:szCs w:val="24"/>
        </w:rPr>
        <w:t xml:space="preserve">Сведений о неиспользованных днях отпуска </w:t>
      </w:r>
      <w:r w:rsidR="00E17A08" w:rsidRPr="00451EF5">
        <w:rPr>
          <w:rFonts w:ascii="Times New Roman" w:hAnsi="Times New Roman"/>
          <w:sz w:val="24"/>
          <w:szCs w:val="24"/>
        </w:rPr>
        <w:t>(неунифицированная форма)</w:t>
      </w:r>
      <w:r w:rsidR="00E944DE" w:rsidRPr="00451EF5">
        <w:rPr>
          <w:rFonts w:ascii="Times New Roman" w:hAnsi="Times New Roman"/>
          <w:sz w:val="24"/>
          <w:szCs w:val="24"/>
        </w:rPr>
        <w:t xml:space="preserve"> </w:t>
      </w:r>
      <w:r w:rsidR="0081772F" w:rsidRPr="0053136C">
        <w:rPr>
          <w:rFonts w:ascii="Times New Roman" w:hAnsi="Times New Roman"/>
          <w:sz w:val="24"/>
          <w:szCs w:val="24"/>
        </w:rPr>
        <w:t xml:space="preserve">персонифицировано по каждому </w:t>
      </w:r>
      <w:r w:rsidR="00412253" w:rsidRPr="0053136C">
        <w:rPr>
          <w:rFonts w:ascii="Times New Roman" w:hAnsi="Times New Roman"/>
          <w:sz w:val="24"/>
          <w:szCs w:val="24"/>
        </w:rPr>
        <w:t>работнику</w:t>
      </w:r>
      <w:r w:rsidR="00412253" w:rsidRPr="00451EF5">
        <w:rPr>
          <w:rFonts w:ascii="Times New Roman" w:hAnsi="Times New Roman"/>
          <w:sz w:val="24"/>
          <w:szCs w:val="24"/>
        </w:rPr>
        <w:t xml:space="preserve"> </w:t>
      </w:r>
      <w:r w:rsidR="0081772F" w:rsidRPr="00451EF5">
        <w:rPr>
          <w:rFonts w:ascii="Times New Roman" w:hAnsi="Times New Roman"/>
          <w:sz w:val="24"/>
          <w:szCs w:val="24"/>
        </w:rPr>
        <w:t xml:space="preserve">на указанную дату, предоставленных кадровой службой </w:t>
      </w:r>
      <w:r w:rsidR="000C260A" w:rsidRPr="00451EF5">
        <w:rPr>
          <w:rFonts w:ascii="Times New Roman" w:hAnsi="Times New Roman"/>
          <w:sz w:val="24"/>
          <w:szCs w:val="24"/>
        </w:rPr>
        <w:t>субъекта централизованного учета</w:t>
      </w:r>
      <w:r w:rsidR="0081772F" w:rsidRPr="00451EF5">
        <w:rPr>
          <w:rFonts w:ascii="Times New Roman" w:hAnsi="Times New Roman"/>
          <w:sz w:val="24"/>
          <w:szCs w:val="24"/>
        </w:rPr>
        <w:t>.</w:t>
      </w:r>
    </w:p>
    <w:p w14:paraId="122A4D4A" w14:textId="367CA894" w:rsidR="009967F4" w:rsidRPr="00451EF5" w:rsidRDefault="00E944DE" w:rsidP="00451EF5">
      <w:pPr>
        <w:pStyle w:val="aff8"/>
        <w:ind w:firstLine="709"/>
        <w:jc w:val="both"/>
        <w:rPr>
          <w:rFonts w:ascii="Times New Roman" w:hAnsi="Times New Roman"/>
          <w:sz w:val="24"/>
          <w:szCs w:val="24"/>
        </w:rPr>
      </w:pPr>
      <w:r w:rsidRPr="00451EF5">
        <w:rPr>
          <w:rFonts w:ascii="Times New Roman" w:hAnsi="Times New Roman"/>
          <w:sz w:val="24"/>
          <w:szCs w:val="24"/>
        </w:rPr>
        <w:t>Сведения о неиспо</w:t>
      </w:r>
      <w:r w:rsidR="009967F4" w:rsidRPr="00451EF5">
        <w:rPr>
          <w:rFonts w:ascii="Times New Roman" w:hAnsi="Times New Roman"/>
          <w:sz w:val="24"/>
          <w:szCs w:val="24"/>
        </w:rPr>
        <w:t>льзованных днях отпуска (неунифи</w:t>
      </w:r>
      <w:r w:rsidRPr="00451EF5">
        <w:rPr>
          <w:rFonts w:ascii="Times New Roman" w:hAnsi="Times New Roman"/>
          <w:sz w:val="24"/>
          <w:szCs w:val="24"/>
        </w:rPr>
        <w:t>цированная форма) заполняются</w:t>
      </w:r>
      <w:r w:rsidR="00711871" w:rsidRPr="00451EF5">
        <w:rPr>
          <w:rFonts w:ascii="Times New Roman" w:hAnsi="Times New Roman"/>
          <w:sz w:val="24"/>
          <w:szCs w:val="24"/>
        </w:rPr>
        <w:t xml:space="preserve"> </w:t>
      </w:r>
      <w:r w:rsidR="00A61F47" w:rsidRPr="00451EF5">
        <w:rPr>
          <w:rFonts w:ascii="Times New Roman" w:hAnsi="Times New Roman"/>
          <w:sz w:val="24"/>
          <w:szCs w:val="24"/>
        </w:rPr>
        <w:t xml:space="preserve">субъектом централизованного учета </w:t>
      </w:r>
      <w:r w:rsidR="00711871" w:rsidRPr="00451EF5">
        <w:rPr>
          <w:rFonts w:ascii="Times New Roman" w:hAnsi="Times New Roman"/>
          <w:sz w:val="24"/>
          <w:szCs w:val="24"/>
        </w:rPr>
        <w:t>в следующем порядке</w:t>
      </w:r>
      <w:r w:rsidR="009967F4" w:rsidRPr="00451EF5">
        <w:rPr>
          <w:rFonts w:ascii="Times New Roman" w:hAnsi="Times New Roman"/>
          <w:sz w:val="24"/>
          <w:szCs w:val="24"/>
        </w:rPr>
        <w:t>:</w:t>
      </w:r>
    </w:p>
    <w:p w14:paraId="7BE3DABC" w14:textId="2B061792" w:rsidR="00E944DE" w:rsidRPr="0053136C" w:rsidRDefault="009967F4" w:rsidP="00451EF5">
      <w:pPr>
        <w:pStyle w:val="aff8"/>
        <w:ind w:firstLine="709"/>
        <w:jc w:val="both"/>
        <w:rPr>
          <w:rFonts w:ascii="Times New Roman" w:hAnsi="Times New Roman"/>
          <w:sz w:val="24"/>
          <w:szCs w:val="24"/>
        </w:rPr>
      </w:pPr>
      <w:r w:rsidRPr="0053136C">
        <w:rPr>
          <w:rFonts w:ascii="Times New Roman" w:hAnsi="Times New Roman"/>
          <w:sz w:val="24"/>
          <w:szCs w:val="24"/>
        </w:rPr>
        <w:lastRenderedPageBreak/>
        <w:t>при условии, что расчет резерва производится</w:t>
      </w:r>
      <w:r w:rsidR="00AC4894" w:rsidRPr="0053136C">
        <w:rPr>
          <w:rFonts w:ascii="Times New Roman" w:hAnsi="Times New Roman"/>
          <w:sz w:val="24"/>
          <w:szCs w:val="24"/>
        </w:rPr>
        <w:t xml:space="preserve"> </w:t>
      </w:r>
      <w:r w:rsidRPr="0053136C">
        <w:rPr>
          <w:rFonts w:ascii="Times New Roman" w:hAnsi="Times New Roman"/>
          <w:sz w:val="24"/>
          <w:szCs w:val="24"/>
        </w:rPr>
        <w:t>персонифицировано по каждому работнику</w:t>
      </w:r>
      <w:r w:rsidR="00AC4894" w:rsidRPr="0053136C">
        <w:rPr>
          <w:rFonts w:ascii="Times New Roman" w:hAnsi="Times New Roman"/>
          <w:sz w:val="24"/>
          <w:szCs w:val="24"/>
        </w:rPr>
        <w:t>,</w:t>
      </w:r>
      <w:r w:rsidRPr="0053136C">
        <w:rPr>
          <w:rFonts w:ascii="Times New Roman" w:hAnsi="Times New Roman"/>
          <w:sz w:val="24"/>
          <w:szCs w:val="24"/>
        </w:rPr>
        <w:t xml:space="preserve"> заполняются все поля, предусмотренные формой</w:t>
      </w:r>
      <w:r w:rsidR="0053136C" w:rsidRPr="0053136C">
        <w:rPr>
          <w:rFonts w:ascii="Times New Roman" w:hAnsi="Times New Roman"/>
          <w:sz w:val="24"/>
          <w:szCs w:val="24"/>
        </w:rPr>
        <w:t>.</w:t>
      </w:r>
    </w:p>
    <w:p w14:paraId="0C1B6B7B" w14:textId="77777777" w:rsidR="00316D2C"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 число неиспользованных дней отпуска включаются только те дни, право на которые работники уже заработали и не использовали на конец </w:t>
      </w:r>
      <w:r w:rsidR="0040739A" w:rsidRPr="00451EF5">
        <w:rPr>
          <w:rFonts w:ascii="Times New Roman" w:hAnsi="Times New Roman"/>
          <w:sz w:val="24"/>
          <w:szCs w:val="24"/>
        </w:rPr>
        <w:t>отчетного периода</w:t>
      </w:r>
      <w:r w:rsidRPr="00451EF5">
        <w:rPr>
          <w:rFonts w:ascii="Times New Roman" w:hAnsi="Times New Roman"/>
          <w:sz w:val="24"/>
          <w:szCs w:val="24"/>
        </w:rPr>
        <w:t>.</w:t>
      </w:r>
    </w:p>
    <w:p w14:paraId="12F6FF97" w14:textId="20AEAE3B" w:rsidR="00AE67AC" w:rsidRPr="00451EF5" w:rsidRDefault="0053136C" w:rsidP="00451EF5">
      <w:pPr>
        <w:pStyle w:val="aff8"/>
        <w:ind w:firstLine="709"/>
        <w:jc w:val="both"/>
        <w:rPr>
          <w:rFonts w:ascii="Times New Roman" w:hAnsi="Times New Roman"/>
          <w:sz w:val="24"/>
          <w:szCs w:val="24"/>
        </w:rPr>
      </w:pPr>
      <w:r w:rsidRPr="0053136C">
        <w:rPr>
          <w:rFonts w:ascii="Times New Roman" w:hAnsi="Times New Roman"/>
          <w:sz w:val="24"/>
          <w:szCs w:val="24"/>
        </w:rPr>
        <w:t>С</w:t>
      </w:r>
      <w:r w:rsidR="00A61F47" w:rsidRPr="0053136C">
        <w:rPr>
          <w:rFonts w:ascii="Times New Roman" w:hAnsi="Times New Roman"/>
          <w:sz w:val="24"/>
          <w:szCs w:val="24"/>
        </w:rPr>
        <w:t xml:space="preserve">убъект централизованного учета </w:t>
      </w:r>
      <w:r w:rsidR="00AE67AC" w:rsidRPr="00451EF5">
        <w:rPr>
          <w:rFonts w:ascii="Times New Roman" w:hAnsi="Times New Roman"/>
          <w:sz w:val="24"/>
          <w:szCs w:val="24"/>
        </w:rPr>
        <w:t xml:space="preserve">при расчете средней заработной платы учитывает все предусмотренные системой оплаты труда виды выплат, применяемые в </w:t>
      </w:r>
      <w:r w:rsidR="000C260A" w:rsidRPr="00451EF5">
        <w:rPr>
          <w:rFonts w:ascii="Times New Roman" w:hAnsi="Times New Roman"/>
          <w:sz w:val="24"/>
          <w:szCs w:val="24"/>
        </w:rPr>
        <w:t>субъекте централизованного учета</w:t>
      </w:r>
      <w:r w:rsidR="00AE67AC" w:rsidRPr="00451EF5">
        <w:rPr>
          <w:rFonts w:ascii="Times New Roman" w:hAnsi="Times New Roman"/>
          <w:sz w:val="24"/>
          <w:szCs w:val="24"/>
        </w:rPr>
        <w:t xml:space="preserve">, независимо от источников этих выплат. </w:t>
      </w:r>
    </w:p>
    <w:p w14:paraId="28B7F649" w14:textId="77777777" w:rsidR="00AB27FA" w:rsidRPr="00451EF5" w:rsidRDefault="00AB27FA"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Исчисление денежного содержания государственного гражданского служащего города Москвы осуществляется в соответствии с постановлением Правительства Москвы от 14.04.2015 </w:t>
      </w:r>
      <w:r w:rsidR="00F372B4" w:rsidRPr="00451EF5">
        <w:rPr>
          <w:rFonts w:ascii="Times New Roman" w:hAnsi="Times New Roman"/>
          <w:sz w:val="24"/>
          <w:szCs w:val="24"/>
        </w:rPr>
        <w:br/>
      </w:r>
      <w:r w:rsidRPr="00451EF5">
        <w:rPr>
          <w:rFonts w:ascii="Times New Roman" w:hAnsi="Times New Roman"/>
          <w:sz w:val="24"/>
          <w:szCs w:val="24"/>
        </w:rPr>
        <w:t>№ 199-ПП «Об утверждении Правил исчисления денежного содержания государственного гражданского служащего города Москвы»</w:t>
      </w:r>
      <w:r w:rsidR="00F342B0" w:rsidRPr="00451EF5">
        <w:rPr>
          <w:rFonts w:ascii="Times New Roman" w:hAnsi="Times New Roman"/>
          <w:sz w:val="24"/>
          <w:szCs w:val="24"/>
        </w:rPr>
        <w:t>.</w:t>
      </w:r>
    </w:p>
    <w:p w14:paraId="34700B5D" w14:textId="77777777" w:rsidR="001F3D94" w:rsidRPr="00451EF5" w:rsidRDefault="00316D2C" w:rsidP="00451EF5">
      <w:pPr>
        <w:pStyle w:val="aff8"/>
        <w:ind w:firstLine="709"/>
        <w:jc w:val="both"/>
        <w:rPr>
          <w:rFonts w:ascii="Times New Roman" w:hAnsi="Times New Roman"/>
          <w:sz w:val="24"/>
          <w:szCs w:val="24"/>
        </w:rPr>
      </w:pPr>
      <w:bookmarkStart w:id="89" w:name="_Ref12641393"/>
      <w:r w:rsidRPr="00451EF5">
        <w:rPr>
          <w:rFonts w:ascii="Times New Roman" w:hAnsi="Times New Roman"/>
          <w:sz w:val="24"/>
          <w:szCs w:val="24"/>
        </w:rPr>
        <w:t>Расчет оценки обязательства на оплату отпусков производится</w:t>
      </w:r>
      <w:r w:rsidR="001F3D94" w:rsidRPr="00451EF5">
        <w:rPr>
          <w:rFonts w:ascii="Times New Roman" w:hAnsi="Times New Roman"/>
          <w:sz w:val="24"/>
          <w:szCs w:val="24"/>
        </w:rPr>
        <w:t>:</w:t>
      </w:r>
    </w:p>
    <w:p w14:paraId="4970B524" w14:textId="77777777" w:rsidR="00510710" w:rsidRPr="00451EF5" w:rsidRDefault="00510710" w:rsidP="00451EF5">
      <w:pPr>
        <w:pStyle w:val="aff8"/>
        <w:ind w:firstLine="709"/>
        <w:jc w:val="both"/>
        <w:rPr>
          <w:rFonts w:ascii="Times New Roman" w:hAnsi="Times New Roman"/>
          <w:sz w:val="24"/>
          <w:szCs w:val="24"/>
        </w:rPr>
      </w:pPr>
    </w:p>
    <w:p w14:paraId="03E2156D" w14:textId="77777777" w:rsidR="00316D2C"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персонифицировано по каждому </w:t>
      </w:r>
      <w:r w:rsidR="00412253" w:rsidRPr="00451EF5">
        <w:rPr>
          <w:rFonts w:ascii="Times New Roman" w:hAnsi="Times New Roman"/>
          <w:sz w:val="24"/>
          <w:szCs w:val="24"/>
        </w:rPr>
        <w:t>работник</w:t>
      </w:r>
      <w:r w:rsidR="00C96900" w:rsidRPr="00451EF5">
        <w:rPr>
          <w:rFonts w:ascii="Times New Roman" w:hAnsi="Times New Roman"/>
          <w:sz w:val="24"/>
          <w:szCs w:val="24"/>
        </w:rPr>
        <w:t>у</w:t>
      </w:r>
      <w:r w:rsidR="00412253" w:rsidRPr="00451EF5">
        <w:rPr>
          <w:rFonts w:ascii="Times New Roman" w:hAnsi="Times New Roman"/>
          <w:sz w:val="24"/>
          <w:szCs w:val="24"/>
        </w:rPr>
        <w:t xml:space="preserve"> </w:t>
      </w:r>
      <w:r w:rsidRPr="00451EF5">
        <w:rPr>
          <w:rFonts w:ascii="Times New Roman" w:hAnsi="Times New Roman"/>
          <w:sz w:val="24"/>
          <w:szCs w:val="24"/>
        </w:rPr>
        <w:t>по формуле:</w:t>
      </w:r>
      <w:bookmarkEnd w:id="89"/>
    </w:p>
    <w:p w14:paraId="135CA6EE" w14:textId="77777777" w:rsidR="00510710" w:rsidRPr="00451EF5" w:rsidRDefault="00510710" w:rsidP="00451EF5">
      <w:pPr>
        <w:pStyle w:val="aff8"/>
        <w:ind w:firstLine="709"/>
        <w:jc w:val="both"/>
        <w:rPr>
          <w:rFonts w:ascii="Times New Roman" w:hAnsi="Times New Roman"/>
          <w:sz w:val="12"/>
          <w:szCs w:val="12"/>
        </w:rPr>
      </w:pPr>
    </w:p>
    <w:p w14:paraId="647CB201" w14:textId="77777777" w:rsidR="00A409D8" w:rsidRPr="0053136C" w:rsidRDefault="00A409D8" w:rsidP="00451EF5">
      <w:pPr>
        <w:pStyle w:val="aff8"/>
        <w:ind w:firstLine="709"/>
        <w:jc w:val="both"/>
        <w:rPr>
          <w:rFonts w:ascii="Times New Roman" w:hAnsi="Times New Roman"/>
          <w:sz w:val="24"/>
          <w:szCs w:val="24"/>
        </w:rPr>
      </w:pPr>
      <w:r w:rsidRPr="0053136C">
        <w:rPr>
          <w:rFonts w:ascii="Times New Roman" w:hAnsi="Times New Roman"/>
          <w:sz w:val="24"/>
          <w:szCs w:val="24"/>
        </w:rPr>
        <w:t xml:space="preserve">Обязательство на оплату отпусков = </w:t>
      </w:r>
      <w:r w:rsidRPr="0053136C">
        <w:rPr>
          <w:rFonts w:ascii="Times New Roman" w:hAnsi="Times New Roman"/>
          <w:sz w:val="24"/>
          <w:szCs w:val="24"/>
        </w:rPr>
        <w:sym w:font="Symbol" w:char="F053"/>
      </w:r>
      <w:r w:rsidRPr="0053136C">
        <w:rPr>
          <w:rFonts w:ascii="Times New Roman" w:hAnsi="Times New Roman"/>
          <w:sz w:val="24"/>
          <w:szCs w:val="24"/>
        </w:rPr>
        <w:t xml:space="preserve"> (К</w:t>
      </w:r>
      <w:r w:rsidRPr="0053136C">
        <w:rPr>
          <w:rFonts w:ascii="Times New Roman" w:hAnsi="Times New Roman"/>
          <w:sz w:val="24"/>
          <w:szCs w:val="24"/>
          <w:vertAlign w:val="subscript"/>
          <w:lang w:val="en-US"/>
        </w:rPr>
        <w:t>n</w:t>
      </w:r>
      <w:r w:rsidRPr="0053136C">
        <w:rPr>
          <w:rFonts w:ascii="Times New Roman" w:hAnsi="Times New Roman"/>
          <w:sz w:val="24"/>
          <w:szCs w:val="24"/>
          <w:vertAlign w:val="subscript"/>
        </w:rPr>
        <w:t xml:space="preserve"> </w:t>
      </w:r>
      <w:r w:rsidRPr="0053136C">
        <w:rPr>
          <w:rFonts w:ascii="Times New Roman" w:hAnsi="Times New Roman"/>
          <w:sz w:val="24"/>
          <w:szCs w:val="24"/>
          <w:lang w:val="en-US"/>
        </w:rPr>
        <w:t>x</w:t>
      </w:r>
      <w:r w:rsidRPr="0053136C">
        <w:rPr>
          <w:rFonts w:ascii="Times New Roman" w:hAnsi="Times New Roman"/>
          <w:sz w:val="24"/>
          <w:szCs w:val="24"/>
        </w:rPr>
        <w:t xml:space="preserve"> СЗП</w:t>
      </w:r>
      <w:r w:rsidRPr="0053136C">
        <w:rPr>
          <w:rFonts w:ascii="Times New Roman" w:hAnsi="Times New Roman"/>
          <w:sz w:val="24"/>
          <w:szCs w:val="24"/>
          <w:vertAlign w:val="subscript"/>
          <w:lang w:val="en-US"/>
        </w:rPr>
        <w:t>n</w:t>
      </w:r>
      <w:r w:rsidRPr="0053136C">
        <w:rPr>
          <w:rFonts w:ascii="Times New Roman" w:hAnsi="Times New Roman"/>
          <w:sz w:val="24"/>
          <w:szCs w:val="24"/>
        </w:rPr>
        <w:t>),</w:t>
      </w:r>
    </w:p>
    <w:p w14:paraId="1EC5BD63" w14:textId="77777777" w:rsidR="00316D2C" w:rsidRPr="00451EF5" w:rsidRDefault="00316D2C" w:rsidP="00451EF5">
      <w:pPr>
        <w:pStyle w:val="aff8"/>
        <w:ind w:firstLine="709"/>
        <w:jc w:val="both"/>
        <w:rPr>
          <w:rFonts w:ascii="Times New Roman" w:hAnsi="Times New Roman"/>
          <w:b/>
          <w:sz w:val="24"/>
          <w:szCs w:val="24"/>
        </w:rPr>
      </w:pPr>
    </w:p>
    <w:p w14:paraId="22FF3D75" w14:textId="77777777" w:rsidR="00316D2C" w:rsidRPr="00451EF5" w:rsidRDefault="00950750" w:rsidP="00451EF5">
      <w:pPr>
        <w:pStyle w:val="aff8"/>
        <w:ind w:firstLine="709"/>
        <w:jc w:val="both"/>
        <w:rPr>
          <w:rFonts w:ascii="Times New Roman" w:hAnsi="Times New Roman"/>
          <w:sz w:val="24"/>
          <w:szCs w:val="24"/>
        </w:rPr>
      </w:pPr>
      <w:r w:rsidRPr="00451EF5">
        <w:rPr>
          <w:rFonts w:ascii="Times New Roman" w:hAnsi="Times New Roman"/>
          <w:sz w:val="24"/>
          <w:szCs w:val="24"/>
        </w:rPr>
        <w:t>г</w:t>
      </w:r>
      <w:r w:rsidR="00316D2C" w:rsidRPr="00451EF5">
        <w:rPr>
          <w:rFonts w:ascii="Times New Roman" w:hAnsi="Times New Roman"/>
          <w:sz w:val="24"/>
          <w:szCs w:val="24"/>
        </w:rPr>
        <w:t>де</w:t>
      </w:r>
      <w:r w:rsidRPr="00451EF5">
        <w:rPr>
          <w:rFonts w:ascii="Times New Roman" w:hAnsi="Times New Roman"/>
          <w:sz w:val="24"/>
          <w:szCs w:val="24"/>
        </w:rPr>
        <w:t>:</w:t>
      </w:r>
      <w:r w:rsidR="00316D2C" w:rsidRPr="00451EF5">
        <w:rPr>
          <w:rFonts w:ascii="Times New Roman" w:hAnsi="Times New Roman"/>
          <w:sz w:val="24"/>
          <w:szCs w:val="24"/>
        </w:rPr>
        <w:t xml:space="preserve"> К</w:t>
      </w:r>
      <w:r w:rsidR="00316D2C" w:rsidRPr="00451EF5">
        <w:rPr>
          <w:rFonts w:ascii="Times New Roman" w:hAnsi="Times New Roman"/>
          <w:sz w:val="24"/>
          <w:szCs w:val="24"/>
          <w:vertAlign w:val="subscript"/>
        </w:rPr>
        <w:t>n</w:t>
      </w:r>
      <w:r w:rsidR="00316D2C" w:rsidRPr="00451EF5">
        <w:rPr>
          <w:rFonts w:ascii="Times New Roman" w:hAnsi="Times New Roman"/>
          <w:sz w:val="24"/>
          <w:szCs w:val="24"/>
        </w:rPr>
        <w:t xml:space="preserve"> - количество неиспользованных n-м </w:t>
      </w:r>
      <w:r w:rsidR="00412253" w:rsidRPr="00451EF5">
        <w:rPr>
          <w:rFonts w:ascii="Times New Roman" w:hAnsi="Times New Roman"/>
          <w:sz w:val="24"/>
          <w:szCs w:val="24"/>
        </w:rPr>
        <w:t>работником</w:t>
      </w:r>
      <w:r w:rsidR="00316D2C" w:rsidRPr="00451EF5">
        <w:rPr>
          <w:rFonts w:ascii="Times New Roman" w:hAnsi="Times New Roman"/>
          <w:sz w:val="24"/>
          <w:szCs w:val="24"/>
        </w:rPr>
        <w:t xml:space="preserve"> дней отпуска за период с начала работы на дату расчета (конец соответствующего </w:t>
      </w:r>
      <w:r w:rsidR="0040739A" w:rsidRPr="00451EF5">
        <w:rPr>
          <w:rFonts w:ascii="Times New Roman" w:hAnsi="Times New Roman"/>
          <w:sz w:val="24"/>
          <w:szCs w:val="24"/>
        </w:rPr>
        <w:t>отчетного периода</w:t>
      </w:r>
      <w:r w:rsidR="00316D2C" w:rsidRPr="00451EF5">
        <w:rPr>
          <w:rFonts w:ascii="Times New Roman" w:hAnsi="Times New Roman"/>
          <w:sz w:val="24"/>
          <w:szCs w:val="24"/>
        </w:rPr>
        <w:t>);</w:t>
      </w:r>
    </w:p>
    <w:p w14:paraId="34E577B6" w14:textId="6D4BE501" w:rsidR="00316D2C"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СЗП</w:t>
      </w:r>
      <w:r w:rsidRPr="00451EF5">
        <w:rPr>
          <w:rFonts w:ascii="Times New Roman" w:hAnsi="Times New Roman"/>
          <w:sz w:val="24"/>
          <w:szCs w:val="24"/>
          <w:vertAlign w:val="subscript"/>
        </w:rPr>
        <w:t>n</w:t>
      </w:r>
      <w:r w:rsidRPr="00451EF5">
        <w:rPr>
          <w:rFonts w:ascii="Times New Roman" w:hAnsi="Times New Roman"/>
          <w:sz w:val="24"/>
          <w:szCs w:val="24"/>
        </w:rPr>
        <w:t xml:space="preserve"> - </w:t>
      </w:r>
      <w:r w:rsidR="001E2E04" w:rsidRPr="000D098F">
        <w:rPr>
          <w:rFonts w:ascii="Times New Roman" w:hAnsi="Times New Roman"/>
          <w:sz w:val="24"/>
          <w:szCs w:val="24"/>
        </w:rPr>
        <w:t>денежное содержание</w:t>
      </w:r>
      <w:r w:rsidRPr="000D098F">
        <w:rPr>
          <w:rFonts w:ascii="Times New Roman" w:hAnsi="Times New Roman"/>
          <w:sz w:val="24"/>
          <w:szCs w:val="24"/>
        </w:rPr>
        <w:t xml:space="preserve"> </w:t>
      </w:r>
      <w:r w:rsidRPr="00451EF5">
        <w:rPr>
          <w:rFonts w:ascii="Times New Roman" w:hAnsi="Times New Roman"/>
          <w:sz w:val="24"/>
          <w:szCs w:val="24"/>
        </w:rPr>
        <w:t>n-го работника, определяемый</w:t>
      </w:r>
      <w:r w:rsidR="00005A5B" w:rsidRPr="00451EF5">
        <w:rPr>
          <w:rFonts w:ascii="Times New Roman" w:hAnsi="Times New Roman"/>
          <w:sz w:val="24"/>
          <w:szCs w:val="24"/>
        </w:rPr>
        <w:t>(ое)</w:t>
      </w:r>
      <w:r w:rsidRPr="00451EF5">
        <w:rPr>
          <w:rFonts w:ascii="Times New Roman" w:hAnsi="Times New Roman"/>
          <w:sz w:val="24"/>
          <w:szCs w:val="24"/>
        </w:rPr>
        <w:t xml:space="preserve"> по состоянию на конец </w:t>
      </w:r>
      <w:r w:rsidR="0040739A" w:rsidRPr="00451EF5">
        <w:rPr>
          <w:rFonts w:ascii="Times New Roman" w:hAnsi="Times New Roman"/>
          <w:sz w:val="24"/>
          <w:szCs w:val="24"/>
        </w:rPr>
        <w:t>отчетного периода</w:t>
      </w:r>
      <w:r w:rsidRPr="00451EF5">
        <w:rPr>
          <w:rFonts w:ascii="Times New Roman" w:hAnsi="Times New Roman"/>
          <w:sz w:val="24"/>
          <w:szCs w:val="24"/>
        </w:rPr>
        <w:t>;</w:t>
      </w:r>
    </w:p>
    <w:p w14:paraId="622E6286" w14:textId="77777777" w:rsidR="00316D2C"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n - число работников </w:t>
      </w:r>
      <w:r w:rsidR="000C260A" w:rsidRPr="00451EF5">
        <w:rPr>
          <w:rFonts w:ascii="Times New Roman" w:hAnsi="Times New Roman"/>
          <w:sz w:val="24"/>
          <w:szCs w:val="24"/>
        </w:rPr>
        <w:t>субъекта централизованного учета</w:t>
      </w:r>
      <w:r w:rsidRPr="00451EF5">
        <w:rPr>
          <w:rFonts w:ascii="Times New Roman" w:hAnsi="Times New Roman"/>
          <w:sz w:val="24"/>
          <w:szCs w:val="24"/>
        </w:rPr>
        <w:t>, имеющих право на оплачиваемые отпуска по состоянию на конец соответствующего года.</w:t>
      </w:r>
    </w:p>
    <w:p w14:paraId="3A3971B5" w14:textId="77777777" w:rsidR="00C87873" w:rsidRPr="000D098F" w:rsidRDefault="00B93F31" w:rsidP="00451EF5">
      <w:pPr>
        <w:pStyle w:val="aff8"/>
        <w:ind w:firstLine="709"/>
        <w:jc w:val="both"/>
        <w:rPr>
          <w:rFonts w:ascii="Times New Roman" w:hAnsi="Times New Roman"/>
          <w:sz w:val="24"/>
          <w:szCs w:val="24"/>
        </w:rPr>
      </w:pPr>
      <w:r w:rsidRPr="000D098F">
        <w:rPr>
          <w:rFonts w:ascii="Times New Roman" w:hAnsi="Times New Roman"/>
          <w:sz w:val="24"/>
          <w:szCs w:val="24"/>
        </w:rPr>
        <w:t>Исчисление</w:t>
      </w:r>
      <w:r w:rsidR="00C87873" w:rsidRPr="000D098F">
        <w:rPr>
          <w:rFonts w:ascii="Times New Roman" w:hAnsi="Times New Roman"/>
          <w:sz w:val="24"/>
          <w:szCs w:val="24"/>
        </w:rPr>
        <w:t xml:space="preserve"> денежного содержания государственного гражданского служащего города Москвы на период нахождения в ежегодном оплачиваемом отпуске </w:t>
      </w:r>
      <w:r w:rsidR="00BB1392" w:rsidRPr="000D098F">
        <w:rPr>
          <w:rFonts w:ascii="Times New Roman" w:hAnsi="Times New Roman"/>
          <w:sz w:val="24"/>
          <w:szCs w:val="24"/>
        </w:rPr>
        <w:t>осуществляется</w:t>
      </w:r>
      <w:r w:rsidR="00C87873" w:rsidRPr="000D098F">
        <w:rPr>
          <w:rFonts w:ascii="Times New Roman" w:hAnsi="Times New Roman"/>
          <w:sz w:val="24"/>
          <w:szCs w:val="24"/>
        </w:rPr>
        <w:t xml:space="preserve"> в соответствии с пунктом 2.2 постановления Правительства Москвы от 14.04.2015 № 199-ПП «Об утверждении Правил исчисления денежного содержания государственного гражданского служащего города Москвы».</w:t>
      </w:r>
    </w:p>
    <w:p w14:paraId="48CC082B" w14:textId="77777777" w:rsidR="00316D2C"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Оценка обязательств по сумме страховых взносов рассчитывается по формуле:</w:t>
      </w:r>
    </w:p>
    <w:p w14:paraId="5662242C" w14:textId="77777777" w:rsidR="00316D2C"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Обязательство на уплату страховых взносов = Обязательство на оплату отпусков x С,</w:t>
      </w:r>
    </w:p>
    <w:p w14:paraId="0E12A1ED" w14:textId="77777777" w:rsidR="001F3D94" w:rsidRPr="00451EF5" w:rsidRDefault="00950750" w:rsidP="00451EF5">
      <w:pPr>
        <w:pStyle w:val="aff8"/>
        <w:ind w:firstLine="709"/>
        <w:jc w:val="both"/>
        <w:rPr>
          <w:rFonts w:ascii="Times New Roman" w:hAnsi="Times New Roman"/>
          <w:sz w:val="24"/>
          <w:szCs w:val="24"/>
        </w:rPr>
      </w:pPr>
      <w:r w:rsidRPr="00451EF5">
        <w:rPr>
          <w:rFonts w:ascii="Times New Roman" w:hAnsi="Times New Roman"/>
          <w:sz w:val="24"/>
          <w:szCs w:val="24"/>
        </w:rPr>
        <w:t>г</w:t>
      </w:r>
      <w:r w:rsidR="00316D2C" w:rsidRPr="00451EF5">
        <w:rPr>
          <w:rFonts w:ascii="Times New Roman" w:hAnsi="Times New Roman"/>
          <w:sz w:val="24"/>
          <w:szCs w:val="24"/>
        </w:rPr>
        <w:t>де</w:t>
      </w:r>
      <w:r w:rsidRPr="00451EF5">
        <w:rPr>
          <w:rFonts w:ascii="Times New Roman" w:hAnsi="Times New Roman"/>
          <w:sz w:val="24"/>
          <w:szCs w:val="24"/>
        </w:rPr>
        <w:t>:</w:t>
      </w:r>
      <w:r w:rsidR="00316D2C" w:rsidRPr="00451EF5">
        <w:rPr>
          <w:rFonts w:ascii="Times New Roman" w:hAnsi="Times New Roman"/>
          <w:sz w:val="24"/>
          <w:szCs w:val="24"/>
        </w:rPr>
        <w:t xml:space="preserve"> С </w:t>
      </w:r>
      <w:r w:rsidR="005A2BA9" w:rsidRPr="00451EF5">
        <w:rPr>
          <w:rFonts w:ascii="Times New Roman" w:hAnsi="Times New Roman"/>
          <w:sz w:val="24"/>
          <w:szCs w:val="24"/>
        </w:rPr>
        <w:t>–</w:t>
      </w:r>
      <w:r w:rsidR="00316D2C" w:rsidRPr="00451EF5">
        <w:rPr>
          <w:rFonts w:ascii="Times New Roman" w:hAnsi="Times New Roman"/>
          <w:sz w:val="24"/>
          <w:szCs w:val="24"/>
        </w:rPr>
        <w:t xml:space="preserve"> </w:t>
      </w:r>
      <w:r w:rsidR="003146BE" w:rsidRPr="00451EF5">
        <w:rPr>
          <w:rFonts w:ascii="Times New Roman" w:hAnsi="Times New Roman"/>
          <w:sz w:val="24"/>
          <w:szCs w:val="24"/>
        </w:rPr>
        <w:t>тариф</w:t>
      </w:r>
      <w:r w:rsidR="00316D2C" w:rsidRPr="00451EF5">
        <w:rPr>
          <w:rFonts w:ascii="Times New Roman" w:hAnsi="Times New Roman"/>
          <w:sz w:val="24"/>
          <w:szCs w:val="24"/>
        </w:rPr>
        <w:t xml:space="preserve"> страховых взносов.</w:t>
      </w:r>
    </w:p>
    <w:p w14:paraId="7BDAB0D3" w14:textId="7BEA4EB9" w:rsidR="00316D2C"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Отчисления в резерв производятся на последнее число</w:t>
      </w:r>
      <w:r w:rsidR="002C4754" w:rsidRPr="00451EF5">
        <w:rPr>
          <w:rFonts w:ascii="Times New Roman" w:hAnsi="Times New Roman"/>
          <w:sz w:val="24"/>
          <w:szCs w:val="24"/>
        </w:rPr>
        <w:t xml:space="preserve"> года</w:t>
      </w:r>
      <w:r w:rsidR="00CC4C7D" w:rsidRPr="00451EF5">
        <w:rPr>
          <w:rFonts w:ascii="Times New Roman" w:hAnsi="Times New Roman"/>
          <w:sz w:val="24"/>
          <w:szCs w:val="24"/>
        </w:rPr>
        <w:t xml:space="preserve">. </w:t>
      </w:r>
    </w:p>
    <w:p w14:paraId="0FBE838B" w14:textId="77777777" w:rsidR="00316D2C"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Если сумма начисленных к оплате отпусков за соответствующий месяц превышает сумму резерва, то сумма превышения отражается в составе расходов текущего периода.</w:t>
      </w:r>
    </w:p>
    <w:p w14:paraId="1AC92CC3" w14:textId="77777777" w:rsidR="005D1B58" w:rsidRPr="004830B1" w:rsidRDefault="00AE67AC" w:rsidP="00451EF5">
      <w:pPr>
        <w:pStyle w:val="aff8"/>
        <w:ind w:firstLine="709"/>
        <w:jc w:val="both"/>
        <w:rPr>
          <w:rFonts w:ascii="Times New Roman" w:hAnsi="Times New Roman"/>
          <w:sz w:val="24"/>
          <w:szCs w:val="24"/>
        </w:rPr>
      </w:pPr>
      <w:r w:rsidRPr="004830B1">
        <w:rPr>
          <w:rFonts w:ascii="Times New Roman" w:hAnsi="Times New Roman"/>
          <w:sz w:val="24"/>
          <w:szCs w:val="24"/>
        </w:rPr>
        <w:t xml:space="preserve">Резерв формируется </w:t>
      </w:r>
      <w:r w:rsidR="000C260A" w:rsidRPr="004830B1">
        <w:rPr>
          <w:rFonts w:ascii="Times New Roman" w:hAnsi="Times New Roman"/>
          <w:sz w:val="24"/>
          <w:szCs w:val="24"/>
        </w:rPr>
        <w:t>по КВФО, за счет которых осуществляются расчеты с персоналом</w:t>
      </w:r>
      <w:r w:rsidR="00C767C7" w:rsidRPr="004830B1">
        <w:rPr>
          <w:rFonts w:ascii="Times New Roman" w:hAnsi="Times New Roman"/>
          <w:sz w:val="24"/>
          <w:szCs w:val="24"/>
        </w:rPr>
        <w:t>.</w:t>
      </w:r>
    </w:p>
    <w:p w14:paraId="32C6F056" w14:textId="77777777" w:rsidR="005D1B58" w:rsidRPr="004830B1" w:rsidRDefault="003A522C" w:rsidP="00451EF5">
      <w:pPr>
        <w:pStyle w:val="aff8"/>
        <w:ind w:firstLine="709"/>
        <w:jc w:val="both"/>
        <w:rPr>
          <w:rFonts w:ascii="Times New Roman" w:hAnsi="Times New Roman"/>
          <w:sz w:val="24"/>
          <w:szCs w:val="24"/>
        </w:rPr>
      </w:pPr>
      <w:r w:rsidRPr="004830B1">
        <w:rPr>
          <w:rFonts w:ascii="Times New Roman" w:hAnsi="Times New Roman"/>
          <w:sz w:val="24"/>
          <w:szCs w:val="24"/>
        </w:rPr>
        <w:t>Ра</w:t>
      </w:r>
      <w:r w:rsidR="009870EB" w:rsidRPr="004830B1">
        <w:rPr>
          <w:rFonts w:ascii="Times New Roman" w:hAnsi="Times New Roman"/>
          <w:sz w:val="24"/>
          <w:szCs w:val="24"/>
        </w:rPr>
        <w:t xml:space="preserve">счет </w:t>
      </w:r>
      <w:r w:rsidR="00AE67AC" w:rsidRPr="004830B1">
        <w:rPr>
          <w:rFonts w:ascii="Times New Roman" w:hAnsi="Times New Roman"/>
          <w:sz w:val="24"/>
          <w:szCs w:val="24"/>
        </w:rPr>
        <w:t>оценки обязательства на оплату отпусков производится раздельно по ка</w:t>
      </w:r>
      <w:r w:rsidR="00C767C7" w:rsidRPr="004830B1">
        <w:rPr>
          <w:rFonts w:ascii="Times New Roman" w:hAnsi="Times New Roman"/>
          <w:sz w:val="24"/>
          <w:szCs w:val="24"/>
        </w:rPr>
        <w:t>ждому источнику финансирования.</w:t>
      </w:r>
    </w:p>
    <w:p w14:paraId="14FECF43" w14:textId="2AF928C0" w:rsidR="002D72ED" w:rsidRPr="004830B1" w:rsidRDefault="00AE67AC" w:rsidP="00451EF5">
      <w:pPr>
        <w:pStyle w:val="aff8"/>
        <w:ind w:firstLine="709"/>
        <w:jc w:val="both"/>
        <w:rPr>
          <w:rFonts w:ascii="Times New Roman" w:hAnsi="Times New Roman"/>
          <w:sz w:val="24"/>
          <w:szCs w:val="24"/>
        </w:rPr>
      </w:pPr>
      <w:r w:rsidRPr="004830B1">
        <w:rPr>
          <w:rFonts w:ascii="Times New Roman" w:hAnsi="Times New Roman"/>
          <w:sz w:val="24"/>
          <w:szCs w:val="24"/>
        </w:rPr>
        <w:t xml:space="preserve">Расчет оценки по каждому </w:t>
      </w:r>
      <w:r w:rsidR="00412253" w:rsidRPr="004830B1">
        <w:rPr>
          <w:rFonts w:ascii="Times New Roman" w:hAnsi="Times New Roman"/>
          <w:sz w:val="24"/>
          <w:szCs w:val="24"/>
        </w:rPr>
        <w:t xml:space="preserve">работнику </w:t>
      </w:r>
      <w:r w:rsidRPr="004830B1">
        <w:rPr>
          <w:rFonts w:ascii="Times New Roman" w:hAnsi="Times New Roman"/>
          <w:sz w:val="24"/>
          <w:szCs w:val="24"/>
        </w:rPr>
        <w:t>производится</w:t>
      </w:r>
      <w:r w:rsidR="00E04C42" w:rsidRPr="004830B1">
        <w:rPr>
          <w:rFonts w:ascii="Times New Roman" w:hAnsi="Times New Roman"/>
          <w:sz w:val="24"/>
          <w:szCs w:val="24"/>
        </w:rPr>
        <w:t xml:space="preserve"> по источнику финансирования</w:t>
      </w:r>
      <w:r w:rsidR="002D72ED" w:rsidRPr="004830B1">
        <w:rPr>
          <w:rFonts w:ascii="Times New Roman" w:hAnsi="Times New Roman"/>
          <w:sz w:val="24"/>
          <w:szCs w:val="24"/>
        </w:rPr>
        <w:t>:</w:t>
      </w:r>
    </w:p>
    <w:p w14:paraId="0E6203C7" w14:textId="77777777" w:rsidR="00AE67AC" w:rsidRPr="000D098F" w:rsidRDefault="002D72ED" w:rsidP="00451EF5">
      <w:pPr>
        <w:pStyle w:val="aff8"/>
        <w:ind w:firstLine="709"/>
        <w:jc w:val="both"/>
        <w:rPr>
          <w:rFonts w:ascii="Times New Roman" w:hAnsi="Times New Roman"/>
          <w:sz w:val="24"/>
          <w:szCs w:val="24"/>
        </w:rPr>
      </w:pPr>
      <w:r w:rsidRPr="000D098F">
        <w:rPr>
          <w:rFonts w:ascii="Times New Roman" w:hAnsi="Times New Roman"/>
          <w:sz w:val="24"/>
          <w:szCs w:val="24"/>
        </w:rPr>
        <w:t>-</w:t>
      </w:r>
      <w:r w:rsidR="00AE67AC" w:rsidRPr="000D098F">
        <w:rPr>
          <w:rFonts w:ascii="Times New Roman" w:hAnsi="Times New Roman"/>
          <w:sz w:val="24"/>
          <w:szCs w:val="24"/>
        </w:rPr>
        <w:t xml:space="preserve"> по которому</w:t>
      </w:r>
      <w:r w:rsidR="00D42A52" w:rsidRPr="000D098F">
        <w:rPr>
          <w:rFonts w:ascii="Times New Roman" w:hAnsi="Times New Roman"/>
          <w:sz w:val="24"/>
          <w:szCs w:val="24"/>
        </w:rPr>
        <w:t xml:space="preserve"> </w:t>
      </w:r>
      <w:r w:rsidR="00AE67AC" w:rsidRPr="000D098F">
        <w:rPr>
          <w:rFonts w:ascii="Times New Roman" w:hAnsi="Times New Roman"/>
          <w:sz w:val="24"/>
          <w:szCs w:val="24"/>
        </w:rPr>
        <w:t xml:space="preserve">определен </w:t>
      </w:r>
      <w:r w:rsidR="00D560C9" w:rsidRPr="000D098F">
        <w:rPr>
          <w:rFonts w:ascii="Times New Roman" w:hAnsi="Times New Roman"/>
          <w:sz w:val="24"/>
          <w:szCs w:val="24"/>
        </w:rPr>
        <w:t xml:space="preserve">должностной </w:t>
      </w:r>
      <w:r w:rsidR="00AE67AC" w:rsidRPr="000D098F">
        <w:rPr>
          <w:rFonts w:ascii="Times New Roman" w:hAnsi="Times New Roman"/>
          <w:sz w:val="24"/>
          <w:szCs w:val="24"/>
        </w:rPr>
        <w:t xml:space="preserve">оклад </w:t>
      </w:r>
      <w:r w:rsidR="00D560C9" w:rsidRPr="000D098F">
        <w:rPr>
          <w:rFonts w:ascii="Times New Roman" w:hAnsi="Times New Roman"/>
          <w:sz w:val="24"/>
          <w:szCs w:val="24"/>
        </w:rPr>
        <w:t xml:space="preserve">(оклад) </w:t>
      </w:r>
      <w:r w:rsidR="00AE67AC" w:rsidRPr="000D098F">
        <w:rPr>
          <w:rFonts w:ascii="Times New Roman" w:hAnsi="Times New Roman"/>
          <w:sz w:val="24"/>
          <w:szCs w:val="24"/>
        </w:rPr>
        <w:t>согласно штатному расписанию</w:t>
      </w:r>
      <w:r w:rsidR="00E04C42" w:rsidRPr="000D098F">
        <w:rPr>
          <w:rFonts w:ascii="Times New Roman" w:hAnsi="Times New Roman"/>
          <w:sz w:val="24"/>
          <w:szCs w:val="24"/>
        </w:rPr>
        <w:t xml:space="preserve"> /</w:t>
      </w:r>
      <w:r w:rsidR="000C5A71" w:rsidRPr="000D098F">
        <w:rPr>
          <w:rFonts w:ascii="Times New Roman" w:hAnsi="Times New Roman"/>
          <w:sz w:val="24"/>
          <w:szCs w:val="24"/>
        </w:rPr>
        <w:t xml:space="preserve"> </w:t>
      </w:r>
      <w:r w:rsidR="00AE67AC" w:rsidRPr="000D098F">
        <w:rPr>
          <w:rFonts w:ascii="Times New Roman" w:hAnsi="Times New Roman"/>
          <w:sz w:val="24"/>
          <w:szCs w:val="24"/>
        </w:rPr>
        <w:t>установлены выплаты за выполнение дополнительной работы в соответствии со ст.</w:t>
      </w:r>
      <w:r w:rsidR="005D1B58" w:rsidRPr="000D098F">
        <w:rPr>
          <w:rFonts w:ascii="Times New Roman" w:hAnsi="Times New Roman"/>
          <w:sz w:val="24"/>
          <w:szCs w:val="24"/>
        </w:rPr>
        <w:t xml:space="preserve"> </w:t>
      </w:r>
      <w:r w:rsidR="00AE67AC" w:rsidRPr="000D098F">
        <w:rPr>
          <w:rFonts w:ascii="Times New Roman" w:hAnsi="Times New Roman"/>
          <w:sz w:val="24"/>
          <w:szCs w:val="24"/>
        </w:rPr>
        <w:t>60.2 ТК РФ.</w:t>
      </w:r>
    </w:p>
    <w:p w14:paraId="2CE87AFC" w14:textId="77777777" w:rsidR="00316D2C" w:rsidRPr="00451EF5" w:rsidRDefault="00E8263E" w:rsidP="00451EF5">
      <w:pPr>
        <w:pStyle w:val="aff8"/>
        <w:ind w:firstLine="709"/>
        <w:jc w:val="both"/>
        <w:rPr>
          <w:rFonts w:ascii="Times New Roman" w:hAnsi="Times New Roman"/>
          <w:sz w:val="24"/>
          <w:szCs w:val="24"/>
        </w:rPr>
      </w:pPr>
      <w:r w:rsidRPr="00451EF5">
        <w:rPr>
          <w:rFonts w:ascii="Times New Roman" w:hAnsi="Times New Roman"/>
          <w:sz w:val="24"/>
          <w:szCs w:val="24"/>
        </w:rPr>
        <w:t>Проверка оценочных значений резерва проводится не реже одного раза в год, п</w:t>
      </w:r>
      <w:r w:rsidR="00950750" w:rsidRPr="00451EF5">
        <w:rPr>
          <w:rFonts w:ascii="Times New Roman" w:hAnsi="Times New Roman"/>
          <w:sz w:val="24"/>
          <w:szCs w:val="24"/>
        </w:rPr>
        <w:t xml:space="preserve">еред составлением </w:t>
      </w:r>
      <w:r w:rsidRPr="00451EF5">
        <w:rPr>
          <w:rFonts w:ascii="Times New Roman" w:hAnsi="Times New Roman"/>
          <w:sz w:val="24"/>
          <w:szCs w:val="24"/>
        </w:rPr>
        <w:t>годовой отчетности</w:t>
      </w:r>
      <w:r w:rsidR="00316D2C" w:rsidRPr="00451EF5">
        <w:rPr>
          <w:rFonts w:ascii="Times New Roman" w:hAnsi="Times New Roman"/>
          <w:sz w:val="24"/>
          <w:szCs w:val="24"/>
        </w:rPr>
        <w:t>.</w:t>
      </w:r>
    </w:p>
    <w:p w14:paraId="6DC2D8AE" w14:textId="77777777" w:rsidR="00316D2C"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Если накопленная сумма </w:t>
      </w:r>
      <w:r w:rsidR="009B3400" w:rsidRPr="00451EF5">
        <w:rPr>
          <w:rFonts w:ascii="Times New Roman" w:hAnsi="Times New Roman"/>
          <w:sz w:val="24"/>
          <w:szCs w:val="24"/>
        </w:rPr>
        <w:t xml:space="preserve">резерва </w:t>
      </w:r>
      <w:r w:rsidRPr="00451EF5">
        <w:rPr>
          <w:rFonts w:ascii="Times New Roman" w:hAnsi="Times New Roman"/>
          <w:sz w:val="24"/>
          <w:szCs w:val="24"/>
        </w:rPr>
        <w:t xml:space="preserve">превышает фактические обязательства по оплате отпусков, не использованных на конец </w:t>
      </w:r>
      <w:r w:rsidR="00950750" w:rsidRPr="00451EF5">
        <w:rPr>
          <w:rFonts w:ascii="Times New Roman" w:hAnsi="Times New Roman"/>
          <w:sz w:val="24"/>
          <w:szCs w:val="24"/>
        </w:rPr>
        <w:t>отчетного периода</w:t>
      </w:r>
      <w:r w:rsidRPr="00451EF5">
        <w:rPr>
          <w:rFonts w:ascii="Times New Roman" w:hAnsi="Times New Roman"/>
          <w:sz w:val="24"/>
          <w:szCs w:val="24"/>
        </w:rPr>
        <w:t>, резерв уменьшается на излишне начисленную сумму.</w:t>
      </w:r>
    </w:p>
    <w:p w14:paraId="66FF81D2" w14:textId="77777777" w:rsidR="00316D2C"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Если в результате инвентаризации установлено, что накопленная сумма меньше обязательств </w:t>
      </w:r>
      <w:r w:rsidR="000C260A" w:rsidRPr="00451EF5">
        <w:rPr>
          <w:rFonts w:ascii="Times New Roman" w:hAnsi="Times New Roman"/>
          <w:sz w:val="24"/>
          <w:szCs w:val="24"/>
        </w:rPr>
        <w:t xml:space="preserve">субъекта централизованного учета </w:t>
      </w:r>
      <w:r w:rsidRPr="00451EF5">
        <w:rPr>
          <w:rFonts w:ascii="Times New Roman" w:hAnsi="Times New Roman"/>
          <w:sz w:val="24"/>
          <w:szCs w:val="24"/>
        </w:rPr>
        <w:t xml:space="preserve">по оплате отпусков, не использованных на конец </w:t>
      </w:r>
      <w:r w:rsidR="00950750" w:rsidRPr="00451EF5">
        <w:rPr>
          <w:rFonts w:ascii="Times New Roman" w:hAnsi="Times New Roman"/>
          <w:sz w:val="24"/>
          <w:szCs w:val="24"/>
        </w:rPr>
        <w:t>отчетного периода</w:t>
      </w:r>
      <w:r w:rsidRPr="00451EF5">
        <w:rPr>
          <w:rFonts w:ascii="Times New Roman" w:hAnsi="Times New Roman"/>
          <w:sz w:val="24"/>
          <w:szCs w:val="24"/>
        </w:rPr>
        <w:t>, производится дополнительное начисление в резерв.</w:t>
      </w:r>
    </w:p>
    <w:p w14:paraId="732443CE" w14:textId="77777777" w:rsidR="00CC4C7D" w:rsidRPr="00451EF5" w:rsidRDefault="00CC4C7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Формирование резерва </w:t>
      </w:r>
      <w:r w:rsidR="008F1D30" w:rsidRPr="00451EF5">
        <w:rPr>
          <w:rFonts w:ascii="Times New Roman" w:hAnsi="Times New Roman"/>
          <w:sz w:val="24"/>
          <w:szCs w:val="24"/>
        </w:rPr>
        <w:t xml:space="preserve">предстоящих расходов по выплатам персоналу </w:t>
      </w:r>
      <w:r w:rsidRPr="00451EF5">
        <w:rPr>
          <w:rFonts w:ascii="Times New Roman" w:hAnsi="Times New Roman"/>
          <w:sz w:val="24"/>
          <w:szCs w:val="24"/>
        </w:rPr>
        <w:t xml:space="preserve">осуществляется за фактически отработанное время путем увеличения или уменьшения ранее сформированного резерва на отчетную дату. </w:t>
      </w:r>
    </w:p>
    <w:p w14:paraId="514A32F7" w14:textId="77777777" w:rsidR="0063051A" w:rsidRPr="00451EF5" w:rsidRDefault="0063051A" w:rsidP="00451EF5">
      <w:pPr>
        <w:pStyle w:val="aff8"/>
        <w:ind w:firstLine="709"/>
        <w:jc w:val="both"/>
        <w:rPr>
          <w:rFonts w:ascii="Times New Roman" w:hAnsi="Times New Roman"/>
          <w:sz w:val="24"/>
          <w:szCs w:val="24"/>
        </w:rPr>
      </w:pPr>
      <w:r w:rsidRPr="00451EF5">
        <w:rPr>
          <w:rFonts w:ascii="Times New Roman" w:hAnsi="Times New Roman"/>
          <w:sz w:val="24"/>
          <w:szCs w:val="24"/>
        </w:rPr>
        <w:t>Прекращение признания объектов учета отложенных выплат персоналу осуществляется по мере признания объектов учета текущих выплат персоналу за счет сумм ранее признанного резерва предстоящих расходов по выплатам персоналу.</w:t>
      </w:r>
    </w:p>
    <w:p w14:paraId="269214C2" w14:textId="77777777" w:rsidR="0063051A" w:rsidRPr="00451EF5" w:rsidRDefault="0063051A" w:rsidP="00451EF5">
      <w:pPr>
        <w:pStyle w:val="aff8"/>
        <w:ind w:firstLine="709"/>
        <w:jc w:val="both"/>
        <w:rPr>
          <w:rFonts w:ascii="Times New Roman" w:hAnsi="Times New Roman"/>
          <w:sz w:val="24"/>
          <w:szCs w:val="24"/>
        </w:rPr>
      </w:pPr>
      <w:r w:rsidRPr="00451EF5">
        <w:rPr>
          <w:rFonts w:ascii="Times New Roman" w:hAnsi="Times New Roman"/>
          <w:sz w:val="24"/>
          <w:szCs w:val="24"/>
        </w:rPr>
        <w:lastRenderedPageBreak/>
        <w:t>В случае избыточности суммы признанного резерва предстоящих расходов по выплатам персоналу размер резерва корректируется (уменьшается) с отнесением на расходы текущего отчетного периода.</w:t>
      </w:r>
    </w:p>
    <w:p w14:paraId="4D3326F3" w14:textId="77777777" w:rsidR="00D65B7F" w:rsidRPr="00451EF5" w:rsidRDefault="005D1B58" w:rsidP="00451EF5">
      <w:pPr>
        <w:pStyle w:val="aff8"/>
        <w:ind w:firstLine="709"/>
        <w:jc w:val="both"/>
        <w:outlineLvl w:val="2"/>
        <w:rPr>
          <w:rFonts w:ascii="Times New Roman" w:hAnsi="Times New Roman"/>
          <w:b/>
          <w:sz w:val="24"/>
          <w:szCs w:val="24"/>
        </w:rPr>
      </w:pPr>
      <w:bookmarkStart w:id="90" w:name="_Toc217888783"/>
      <w:r w:rsidRPr="00451EF5">
        <w:rPr>
          <w:rFonts w:ascii="Times New Roman" w:hAnsi="Times New Roman"/>
          <w:b/>
          <w:sz w:val="24"/>
          <w:szCs w:val="24"/>
        </w:rPr>
        <w:t xml:space="preserve">2.5.2. </w:t>
      </w:r>
      <w:r w:rsidR="00D65B7F" w:rsidRPr="00451EF5">
        <w:rPr>
          <w:rFonts w:ascii="Times New Roman" w:hAnsi="Times New Roman"/>
          <w:b/>
          <w:sz w:val="24"/>
          <w:szCs w:val="24"/>
        </w:rPr>
        <w:t>Резерв по претензиям, искам</w:t>
      </w:r>
      <w:bookmarkEnd w:id="90"/>
    </w:p>
    <w:p w14:paraId="3E6A1544" w14:textId="77777777" w:rsidR="00D65B7F" w:rsidRPr="00451EF5" w:rsidRDefault="00D65B7F"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Резерв формируется по предъявленным </w:t>
      </w:r>
      <w:r w:rsidR="00267E0C" w:rsidRPr="00451EF5">
        <w:rPr>
          <w:rFonts w:ascii="Times New Roman" w:hAnsi="Times New Roman"/>
          <w:sz w:val="24"/>
          <w:szCs w:val="24"/>
        </w:rPr>
        <w:t xml:space="preserve">субъекту централизованного учета </w:t>
      </w:r>
      <w:r w:rsidRPr="00451EF5">
        <w:rPr>
          <w:rFonts w:ascii="Times New Roman" w:hAnsi="Times New Roman"/>
          <w:sz w:val="24"/>
          <w:szCs w:val="24"/>
        </w:rPr>
        <w:t>штрафным санкциям (пеням), иным компенсациям по причиненным ущербам физическим, юридическим лицам.</w:t>
      </w:r>
    </w:p>
    <w:p w14:paraId="06BE9524" w14:textId="77777777" w:rsidR="00D65B7F" w:rsidRPr="00451EF5" w:rsidRDefault="00D65B7F"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Отчисления в резерв по претензиям, искам производятся на основании предъявленных </w:t>
      </w:r>
      <w:r w:rsidR="00267E0C" w:rsidRPr="00451EF5">
        <w:rPr>
          <w:rFonts w:ascii="Times New Roman" w:hAnsi="Times New Roman"/>
          <w:sz w:val="24"/>
          <w:szCs w:val="24"/>
        </w:rPr>
        <w:t xml:space="preserve">субъекту централизованного учета </w:t>
      </w:r>
      <w:r w:rsidRPr="00451EF5">
        <w:rPr>
          <w:rFonts w:ascii="Times New Roman" w:hAnsi="Times New Roman"/>
          <w:sz w:val="24"/>
          <w:szCs w:val="24"/>
        </w:rPr>
        <w:t>претензий, исков:</w:t>
      </w:r>
    </w:p>
    <w:p w14:paraId="586C4BD6" w14:textId="77777777" w:rsidR="00D65B7F" w:rsidRPr="00451EF5" w:rsidRDefault="00D65B7F" w:rsidP="00451EF5">
      <w:pPr>
        <w:pStyle w:val="aff8"/>
        <w:ind w:firstLine="709"/>
        <w:jc w:val="both"/>
        <w:rPr>
          <w:rFonts w:ascii="Times New Roman" w:hAnsi="Times New Roman"/>
          <w:sz w:val="24"/>
          <w:szCs w:val="24"/>
        </w:rPr>
      </w:pPr>
      <w:r w:rsidRPr="00451EF5">
        <w:rPr>
          <w:rFonts w:ascii="Times New Roman" w:hAnsi="Times New Roman"/>
          <w:sz w:val="24"/>
          <w:szCs w:val="24"/>
        </w:rPr>
        <w:t>по оспоримым претензионным требованиям, по которым предполагается досудебное урегулирование, - на дату получения претензионного требования;</w:t>
      </w:r>
    </w:p>
    <w:p w14:paraId="4DA62EB4" w14:textId="77777777" w:rsidR="00D65B7F" w:rsidRPr="00451EF5" w:rsidRDefault="00D65B7F" w:rsidP="00451EF5">
      <w:pPr>
        <w:pStyle w:val="aff8"/>
        <w:ind w:firstLine="709"/>
        <w:jc w:val="both"/>
        <w:rPr>
          <w:rFonts w:ascii="Times New Roman" w:hAnsi="Times New Roman"/>
          <w:sz w:val="24"/>
          <w:szCs w:val="24"/>
        </w:rPr>
      </w:pPr>
      <w:r w:rsidRPr="00451EF5">
        <w:rPr>
          <w:rFonts w:ascii="Times New Roman" w:hAnsi="Times New Roman"/>
          <w:sz w:val="24"/>
          <w:szCs w:val="24"/>
        </w:rPr>
        <w:t>по оспоримым исковым требованиям, по которым не предполагается досудебное урегулирование, - на дату уведомления субъекта учета о принятии иска к судебному производству.</w:t>
      </w:r>
    </w:p>
    <w:p w14:paraId="7B5A80AF" w14:textId="77777777" w:rsidR="00D65B7F" w:rsidRPr="00451EF5" w:rsidRDefault="00D65B7F" w:rsidP="00451EF5">
      <w:pPr>
        <w:pStyle w:val="aff8"/>
        <w:ind w:firstLine="709"/>
        <w:jc w:val="both"/>
        <w:rPr>
          <w:rFonts w:ascii="Times New Roman" w:hAnsi="Times New Roman"/>
          <w:sz w:val="24"/>
          <w:szCs w:val="24"/>
        </w:rPr>
      </w:pPr>
      <w:r w:rsidRPr="00451EF5">
        <w:rPr>
          <w:rFonts w:ascii="Times New Roman" w:hAnsi="Times New Roman"/>
          <w:sz w:val="24"/>
          <w:szCs w:val="24"/>
        </w:rPr>
        <w:t>Расходы на формирование резерва по претензиям, искам признаются в полной сумме претензионных требований и исков.</w:t>
      </w:r>
    </w:p>
    <w:p w14:paraId="5A07BCD9" w14:textId="77777777" w:rsidR="00D65B7F" w:rsidRPr="00451EF5" w:rsidRDefault="005D1B58" w:rsidP="00451EF5">
      <w:pPr>
        <w:pStyle w:val="aff8"/>
        <w:ind w:firstLine="709"/>
        <w:jc w:val="both"/>
        <w:outlineLvl w:val="2"/>
        <w:rPr>
          <w:rFonts w:ascii="Times New Roman" w:hAnsi="Times New Roman"/>
          <w:b/>
          <w:sz w:val="24"/>
          <w:szCs w:val="24"/>
        </w:rPr>
      </w:pPr>
      <w:bookmarkStart w:id="91" w:name="_Toc217888784"/>
      <w:r w:rsidRPr="00451EF5">
        <w:rPr>
          <w:rFonts w:ascii="Times New Roman" w:hAnsi="Times New Roman"/>
          <w:b/>
          <w:sz w:val="24"/>
          <w:szCs w:val="24"/>
        </w:rPr>
        <w:t xml:space="preserve">2.5.3. </w:t>
      </w:r>
      <w:r w:rsidR="00D65B7F" w:rsidRPr="00451EF5">
        <w:rPr>
          <w:rFonts w:ascii="Times New Roman" w:hAnsi="Times New Roman"/>
          <w:b/>
          <w:sz w:val="24"/>
          <w:szCs w:val="24"/>
        </w:rPr>
        <w:t>Резерв предстоящих расходов по оплате обязательств, по которым не поступили</w:t>
      </w:r>
      <w:r w:rsidR="00E87BC9" w:rsidRPr="00451EF5">
        <w:rPr>
          <w:rFonts w:ascii="Times New Roman" w:hAnsi="Times New Roman"/>
          <w:b/>
          <w:sz w:val="24"/>
          <w:szCs w:val="24"/>
        </w:rPr>
        <w:t xml:space="preserve"> первичные учетные документы</w:t>
      </w:r>
      <w:bookmarkEnd w:id="91"/>
    </w:p>
    <w:p w14:paraId="75E4B3A9" w14:textId="77777777" w:rsidR="00B82735" w:rsidRPr="00451EF5" w:rsidRDefault="00B82735" w:rsidP="00451EF5">
      <w:pPr>
        <w:pStyle w:val="aff8"/>
        <w:ind w:firstLine="709"/>
        <w:jc w:val="both"/>
        <w:rPr>
          <w:rFonts w:ascii="Times New Roman" w:hAnsi="Times New Roman"/>
          <w:sz w:val="24"/>
          <w:szCs w:val="24"/>
        </w:rPr>
      </w:pPr>
      <w:r w:rsidRPr="00451EF5">
        <w:rPr>
          <w:rFonts w:ascii="Times New Roman" w:hAnsi="Times New Roman"/>
          <w:sz w:val="24"/>
          <w:szCs w:val="24"/>
        </w:rPr>
        <w:t>Отражение в учете поступлений (увеличений) нефинансовых активов или расходов с одновременным признанием в учете денежного обязательства по оплате поставщику за принятую поставку, работу (услугу) осуществляется при условии, если факт поставки товара, выполнения работы, оказания услуги и факт приемки поставки (работ, услуг) осуществляются одновременно (являются одним фактом хозяйственной жизни) с оформлением единого документа о приемке.</w:t>
      </w:r>
    </w:p>
    <w:p w14:paraId="61CD4AA3" w14:textId="77777777" w:rsidR="00D65B7F" w:rsidRPr="00451EF5" w:rsidRDefault="00D65B7F"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По обязательствам </w:t>
      </w:r>
      <w:r w:rsidR="00267E0C" w:rsidRPr="00451EF5">
        <w:rPr>
          <w:rFonts w:ascii="Times New Roman" w:hAnsi="Times New Roman"/>
          <w:sz w:val="24"/>
          <w:szCs w:val="24"/>
        </w:rPr>
        <w:t>субъекта централизованного учета</w:t>
      </w:r>
      <w:r w:rsidRPr="00451EF5">
        <w:rPr>
          <w:rFonts w:ascii="Times New Roman" w:hAnsi="Times New Roman"/>
          <w:sz w:val="24"/>
          <w:szCs w:val="24"/>
        </w:rPr>
        <w:t>, возникающим по фактам хозяйственной деятельности (сделкам, операциям), по начислению которых существует на отчетную дату неопределенность по их размеру</w:t>
      </w:r>
      <w:r w:rsidR="00693790" w:rsidRPr="00451EF5">
        <w:rPr>
          <w:rFonts w:ascii="Times New Roman" w:hAnsi="Times New Roman"/>
          <w:sz w:val="24"/>
          <w:szCs w:val="24"/>
        </w:rPr>
        <w:t xml:space="preserve"> </w:t>
      </w:r>
      <w:r w:rsidRPr="00451EF5">
        <w:rPr>
          <w:rFonts w:ascii="Times New Roman" w:hAnsi="Times New Roman"/>
          <w:sz w:val="24"/>
          <w:szCs w:val="24"/>
        </w:rPr>
        <w:t>ввиду отсутствия первичных учетных документов</w:t>
      </w:r>
      <w:r w:rsidR="00693790" w:rsidRPr="00451EF5">
        <w:rPr>
          <w:rFonts w:ascii="Times New Roman" w:hAnsi="Times New Roman"/>
          <w:sz w:val="24"/>
          <w:szCs w:val="24"/>
        </w:rPr>
        <w:t xml:space="preserve">, </w:t>
      </w:r>
      <w:r w:rsidR="001E4785" w:rsidRPr="00451EF5">
        <w:rPr>
          <w:rFonts w:ascii="Times New Roman" w:hAnsi="Times New Roman"/>
          <w:sz w:val="24"/>
          <w:szCs w:val="24"/>
        </w:rPr>
        <w:t xml:space="preserve">а также </w:t>
      </w:r>
      <w:r w:rsidR="00267547" w:rsidRPr="00451EF5">
        <w:rPr>
          <w:rFonts w:ascii="Times New Roman" w:hAnsi="Times New Roman"/>
          <w:sz w:val="24"/>
          <w:szCs w:val="24"/>
        </w:rPr>
        <w:t>в случае, если момент поступления материальных ценностей (работ</w:t>
      </w:r>
      <w:r w:rsidR="00693790" w:rsidRPr="00451EF5">
        <w:rPr>
          <w:rFonts w:ascii="Times New Roman" w:hAnsi="Times New Roman"/>
          <w:sz w:val="24"/>
          <w:szCs w:val="24"/>
        </w:rPr>
        <w:t>, услуг</w:t>
      </w:r>
      <w:r w:rsidR="00267547" w:rsidRPr="00451EF5">
        <w:rPr>
          <w:rFonts w:ascii="Times New Roman" w:hAnsi="Times New Roman"/>
          <w:sz w:val="24"/>
          <w:szCs w:val="24"/>
        </w:rPr>
        <w:t>) не совпадает с фактом приемки материальных ценностей (результатов выполненных работ, оказания услуг)</w:t>
      </w:r>
      <w:r w:rsidR="00693790" w:rsidRPr="00451EF5">
        <w:rPr>
          <w:rFonts w:ascii="Times New Roman" w:hAnsi="Times New Roman"/>
          <w:sz w:val="24"/>
          <w:szCs w:val="24"/>
        </w:rPr>
        <w:t xml:space="preserve"> </w:t>
      </w:r>
      <w:r w:rsidRPr="00451EF5">
        <w:rPr>
          <w:rFonts w:ascii="Times New Roman" w:hAnsi="Times New Roman"/>
          <w:sz w:val="24"/>
          <w:szCs w:val="24"/>
        </w:rPr>
        <w:t xml:space="preserve">формируется резерв предстоящих расходов по оплате обязательств, по которым не поступили </w:t>
      </w:r>
      <w:r w:rsidR="0002455D" w:rsidRPr="00451EF5">
        <w:rPr>
          <w:rFonts w:ascii="Times New Roman" w:hAnsi="Times New Roman"/>
          <w:sz w:val="24"/>
          <w:szCs w:val="24"/>
        </w:rPr>
        <w:t xml:space="preserve">первичные учетные </w:t>
      </w:r>
      <w:r w:rsidRPr="00451EF5">
        <w:rPr>
          <w:rFonts w:ascii="Times New Roman" w:hAnsi="Times New Roman"/>
          <w:sz w:val="24"/>
          <w:szCs w:val="24"/>
        </w:rPr>
        <w:t>документы</w:t>
      </w:r>
      <w:r w:rsidR="000C33CA" w:rsidRPr="00451EF5">
        <w:rPr>
          <w:rFonts w:ascii="Times New Roman" w:hAnsi="Times New Roman"/>
          <w:sz w:val="24"/>
          <w:szCs w:val="24"/>
        </w:rPr>
        <w:t>.</w:t>
      </w:r>
    </w:p>
    <w:p w14:paraId="1BB52CF4" w14:textId="77777777" w:rsidR="00236005" w:rsidRPr="00451EF5" w:rsidRDefault="00236005" w:rsidP="00451EF5">
      <w:pPr>
        <w:pStyle w:val="aff8"/>
        <w:ind w:firstLine="709"/>
        <w:jc w:val="both"/>
        <w:rPr>
          <w:rFonts w:ascii="Times New Roman" w:hAnsi="Times New Roman"/>
          <w:sz w:val="24"/>
          <w:szCs w:val="24"/>
        </w:rPr>
      </w:pPr>
      <w:r w:rsidRPr="00451EF5">
        <w:rPr>
          <w:rFonts w:ascii="Times New Roman" w:hAnsi="Times New Roman"/>
          <w:sz w:val="24"/>
          <w:szCs w:val="24"/>
        </w:rPr>
        <w:t>Формирование резерва осуществляется на счет 0.401.65.000 «Резерв предстоящих расходов по оплате обязательств, по которым не поступили первичные учетные документы», в порядке, установленном настоящей учетной политикой.</w:t>
      </w:r>
    </w:p>
    <w:p w14:paraId="108A4909" w14:textId="77777777" w:rsidR="00B82735" w:rsidRPr="00451EF5" w:rsidRDefault="00B82735" w:rsidP="00451EF5">
      <w:pPr>
        <w:pStyle w:val="aff8"/>
        <w:ind w:firstLine="709"/>
        <w:jc w:val="both"/>
        <w:rPr>
          <w:rFonts w:ascii="Times New Roman" w:hAnsi="Times New Roman"/>
          <w:sz w:val="24"/>
          <w:szCs w:val="24"/>
        </w:rPr>
      </w:pPr>
      <w:r w:rsidRPr="00451EF5">
        <w:rPr>
          <w:rFonts w:ascii="Times New Roman" w:hAnsi="Times New Roman"/>
          <w:sz w:val="24"/>
          <w:szCs w:val="24"/>
        </w:rPr>
        <w:t>Резерв предстоящих расходов по оплате обязательств, по которым не поступили первичные учетные документы, формируется:</w:t>
      </w:r>
    </w:p>
    <w:p w14:paraId="2420A12F" w14:textId="77777777" w:rsidR="00B82735" w:rsidRPr="002260D6" w:rsidRDefault="00B82735"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 в случае, </w:t>
      </w:r>
      <w:r w:rsidRPr="00451EF5">
        <w:rPr>
          <w:rFonts w:ascii="Times New Roman" w:hAnsi="Times New Roman"/>
          <w:b/>
          <w:sz w:val="24"/>
          <w:szCs w:val="24"/>
        </w:rPr>
        <w:t>если приемка поставленного товара</w:t>
      </w:r>
      <w:r w:rsidRPr="00451EF5">
        <w:rPr>
          <w:rFonts w:ascii="Times New Roman" w:hAnsi="Times New Roman"/>
          <w:sz w:val="24"/>
          <w:szCs w:val="24"/>
        </w:rPr>
        <w:t xml:space="preserve"> (переданного результата работ, оказанной услуги) (подписание документа о приемке с приложением документов, подтверждающих фактическую поставку товаров (выполнения (передачи) результатов работ, оказания услуг)) </w:t>
      </w:r>
      <w:r w:rsidRPr="00451EF5">
        <w:rPr>
          <w:rFonts w:ascii="Times New Roman" w:hAnsi="Times New Roman"/>
          <w:b/>
          <w:sz w:val="24"/>
          <w:szCs w:val="24"/>
        </w:rPr>
        <w:t>произведена не в момент передачи (поступления) товара</w:t>
      </w:r>
      <w:r w:rsidRPr="00451EF5">
        <w:rPr>
          <w:rFonts w:ascii="Times New Roman" w:hAnsi="Times New Roman"/>
          <w:sz w:val="24"/>
          <w:szCs w:val="24"/>
        </w:rPr>
        <w:t xml:space="preserve">, результатов работ (с временным разрывом, дата фактического получения (поставки) товара, результата работы (услуги) ранее даты документа приемки) </w:t>
      </w:r>
      <w:r w:rsidRPr="00451EF5">
        <w:rPr>
          <w:rFonts w:ascii="Times New Roman" w:hAnsi="Times New Roman"/>
          <w:b/>
          <w:sz w:val="24"/>
          <w:szCs w:val="24"/>
        </w:rPr>
        <w:t xml:space="preserve">на дату фактического поступления материальных ценностей </w:t>
      </w:r>
      <w:r w:rsidR="005E03B6" w:rsidRPr="005E03B6">
        <w:rPr>
          <w:rFonts w:ascii="Times New Roman" w:hAnsi="Times New Roman"/>
          <w:b/>
          <w:sz w:val="24"/>
          <w:szCs w:val="24"/>
        </w:rPr>
        <w:t xml:space="preserve">(передачи работ, услуг) </w:t>
      </w:r>
      <w:r w:rsidRPr="00451EF5">
        <w:rPr>
          <w:rFonts w:ascii="Times New Roman" w:hAnsi="Times New Roman"/>
          <w:b/>
          <w:sz w:val="24"/>
          <w:szCs w:val="24"/>
        </w:rPr>
        <w:t>по фактической стоимости поступивших материальных ценностей</w:t>
      </w:r>
      <w:r w:rsidR="005E03B6">
        <w:rPr>
          <w:rFonts w:ascii="Times New Roman" w:hAnsi="Times New Roman"/>
          <w:b/>
          <w:sz w:val="24"/>
          <w:szCs w:val="24"/>
        </w:rPr>
        <w:t xml:space="preserve"> </w:t>
      </w:r>
      <w:r w:rsidR="005E03B6" w:rsidRPr="005E03B6">
        <w:rPr>
          <w:rFonts w:ascii="Times New Roman" w:hAnsi="Times New Roman"/>
          <w:b/>
          <w:sz w:val="24"/>
          <w:szCs w:val="24"/>
        </w:rPr>
        <w:t>(выполненных работ, оказанных услуг)</w:t>
      </w:r>
      <w:r w:rsidR="002260D6" w:rsidRPr="002260D6">
        <w:rPr>
          <w:rFonts w:ascii="Times New Roman" w:hAnsi="Times New Roman"/>
          <w:b/>
          <w:sz w:val="24"/>
          <w:szCs w:val="24"/>
        </w:rPr>
        <w:t>;</w:t>
      </w:r>
    </w:p>
    <w:p w14:paraId="12D4436C" w14:textId="77777777" w:rsidR="00253EDD" w:rsidRPr="00451EF5" w:rsidRDefault="00B82735"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 по обязательствам субъекта централизованного учета, возникающим </w:t>
      </w:r>
      <w:r w:rsidRPr="00451EF5">
        <w:rPr>
          <w:rFonts w:ascii="Times New Roman" w:hAnsi="Times New Roman"/>
          <w:b/>
          <w:sz w:val="24"/>
          <w:szCs w:val="24"/>
        </w:rPr>
        <w:t>по фактам хозяйственной деятельности</w:t>
      </w:r>
      <w:r w:rsidRPr="00451EF5">
        <w:rPr>
          <w:rFonts w:ascii="Times New Roman" w:hAnsi="Times New Roman"/>
          <w:sz w:val="24"/>
          <w:szCs w:val="24"/>
        </w:rPr>
        <w:t xml:space="preserve"> (сделкам, операциям), </w:t>
      </w:r>
      <w:r w:rsidRPr="00451EF5">
        <w:rPr>
          <w:rFonts w:ascii="Times New Roman" w:hAnsi="Times New Roman"/>
          <w:b/>
          <w:sz w:val="24"/>
          <w:szCs w:val="24"/>
        </w:rPr>
        <w:t>имеющим расчетно-документальную обоснованную оценку</w:t>
      </w:r>
      <w:r w:rsidRPr="00451EF5">
        <w:rPr>
          <w:rFonts w:ascii="Times New Roman" w:hAnsi="Times New Roman"/>
          <w:sz w:val="24"/>
          <w:szCs w:val="24"/>
        </w:rPr>
        <w:t xml:space="preserve"> (например, обязательства в объеме потребленных коммунальных услуг, размер которых за соответствующий отчетный период расчетно-документально подтвержден, при условии поступления первичных учетных документов, обосновывающих принятие денежного обязательства в ином отчетном периоде) в соответствии с условиями контракта (договора), по начислению которых существует на отчетную дату неопределенность по их размеру в виду отсутствия первичных учетных документов </w:t>
      </w:r>
      <w:r w:rsidRPr="00451EF5">
        <w:rPr>
          <w:rFonts w:ascii="Times New Roman" w:hAnsi="Times New Roman"/>
          <w:b/>
          <w:sz w:val="24"/>
          <w:szCs w:val="24"/>
        </w:rPr>
        <w:t xml:space="preserve">на основе оценочных значений и </w:t>
      </w:r>
      <w:r w:rsidR="00253EDD" w:rsidRPr="00451EF5">
        <w:rPr>
          <w:rFonts w:ascii="Times New Roman" w:hAnsi="Times New Roman"/>
          <w:b/>
          <w:sz w:val="24"/>
          <w:szCs w:val="24"/>
        </w:rPr>
        <w:t>рассчитывается исходя из</w:t>
      </w:r>
      <w:r w:rsidR="00253EDD" w:rsidRPr="00451EF5">
        <w:rPr>
          <w:rFonts w:ascii="Times New Roman" w:hAnsi="Times New Roman"/>
          <w:sz w:val="24"/>
          <w:szCs w:val="24"/>
        </w:rPr>
        <w:t>:</w:t>
      </w:r>
    </w:p>
    <w:p w14:paraId="742B3450" w14:textId="77777777" w:rsidR="00253EDD" w:rsidRPr="00451EF5" w:rsidRDefault="00253EDD" w:rsidP="00451EF5">
      <w:pPr>
        <w:pStyle w:val="aff8"/>
        <w:ind w:firstLine="709"/>
        <w:jc w:val="both"/>
        <w:rPr>
          <w:rFonts w:ascii="Times New Roman" w:hAnsi="Times New Roman"/>
          <w:sz w:val="24"/>
          <w:szCs w:val="24"/>
        </w:rPr>
      </w:pPr>
      <w:r w:rsidRPr="00451EF5">
        <w:rPr>
          <w:rFonts w:ascii="Times New Roman" w:hAnsi="Times New Roman"/>
          <w:sz w:val="24"/>
          <w:szCs w:val="24"/>
        </w:rPr>
        <w:t>–</w:t>
      </w:r>
      <w:r w:rsidRPr="00451EF5">
        <w:t xml:space="preserve"> </w:t>
      </w:r>
      <w:r w:rsidRPr="00451EF5">
        <w:rPr>
          <w:rFonts w:ascii="Times New Roman" w:hAnsi="Times New Roman"/>
          <w:sz w:val="24"/>
          <w:szCs w:val="24"/>
        </w:rPr>
        <w:t>анализа объемов услуг, потребленных в текущем финансовом году в размере среднемесячного объема, определяемого по формуле:</w:t>
      </w:r>
    </w:p>
    <w:p w14:paraId="3882D61A" w14:textId="77777777" w:rsidR="00253EDD" w:rsidRPr="00451EF5" w:rsidRDefault="00253EDD" w:rsidP="00451EF5">
      <w:pPr>
        <w:pStyle w:val="aff8"/>
        <w:ind w:firstLine="709"/>
        <w:jc w:val="both"/>
        <w:rPr>
          <w:rFonts w:ascii="Times New Roman" w:hAnsi="Times New Roman"/>
          <w:sz w:val="24"/>
          <w:szCs w:val="24"/>
        </w:rPr>
      </w:pPr>
      <w:r w:rsidRPr="00451EF5">
        <w:rPr>
          <w:rFonts w:ascii="Times New Roman" w:hAnsi="Times New Roman"/>
          <w:sz w:val="24"/>
          <w:szCs w:val="24"/>
        </w:rPr>
        <w:lastRenderedPageBreak/>
        <w:t>Сумма резерва = Среднемесячный объем услуг, потребленных в текущем финансовом году х Тариф по оплате работ (услуг);</w:t>
      </w:r>
    </w:p>
    <w:p w14:paraId="0E5C72CC" w14:textId="77777777" w:rsidR="00253EDD" w:rsidRPr="00451EF5" w:rsidRDefault="00253EDD" w:rsidP="00451EF5">
      <w:pPr>
        <w:pStyle w:val="aff8"/>
        <w:ind w:firstLine="709"/>
        <w:jc w:val="both"/>
        <w:rPr>
          <w:rFonts w:ascii="Times New Roman" w:hAnsi="Times New Roman"/>
          <w:sz w:val="24"/>
          <w:szCs w:val="24"/>
        </w:rPr>
      </w:pPr>
      <w:r w:rsidRPr="00451EF5">
        <w:rPr>
          <w:rFonts w:ascii="Times New Roman" w:hAnsi="Times New Roman"/>
          <w:sz w:val="24"/>
          <w:szCs w:val="24"/>
        </w:rPr>
        <w:t>– фактического объема оказанных коммунальных услуг, определяемых расчетным способом на основании показателей счетчиков прибора учета на последнее число месяца;</w:t>
      </w:r>
    </w:p>
    <w:p w14:paraId="0BACBD4D" w14:textId="77777777" w:rsidR="00253EDD" w:rsidRPr="00451EF5" w:rsidRDefault="00253EDD" w:rsidP="00451EF5">
      <w:pPr>
        <w:pStyle w:val="aff8"/>
        <w:ind w:firstLine="709"/>
        <w:jc w:val="both"/>
        <w:rPr>
          <w:rFonts w:ascii="Times New Roman" w:hAnsi="Times New Roman"/>
          <w:sz w:val="24"/>
          <w:szCs w:val="24"/>
        </w:rPr>
      </w:pPr>
      <w:r w:rsidRPr="00451EF5">
        <w:rPr>
          <w:rFonts w:ascii="Times New Roman" w:hAnsi="Times New Roman"/>
          <w:sz w:val="24"/>
          <w:szCs w:val="24"/>
        </w:rPr>
        <w:t>– ожидаемого объема работ (услуг), предусмотренного графиком, приложенным к контракту (договору).</w:t>
      </w:r>
    </w:p>
    <w:p w14:paraId="7CE6E77E" w14:textId="7BE4807D" w:rsidR="004E3C56" w:rsidRPr="00451EF5" w:rsidRDefault="00F31D3F"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Операция по формированию резерва </w:t>
      </w:r>
      <w:r w:rsidR="005D1B58" w:rsidRPr="00451EF5">
        <w:rPr>
          <w:rFonts w:ascii="Times New Roman" w:hAnsi="Times New Roman"/>
          <w:sz w:val="24"/>
          <w:szCs w:val="24"/>
        </w:rPr>
        <w:t>оформляется</w:t>
      </w:r>
      <w:r w:rsidR="00D65B7F" w:rsidRPr="00451EF5">
        <w:rPr>
          <w:rFonts w:ascii="Times New Roman" w:hAnsi="Times New Roman"/>
          <w:sz w:val="24"/>
          <w:szCs w:val="24"/>
        </w:rPr>
        <w:t xml:space="preserve"> Бухгалтерской справк</w:t>
      </w:r>
      <w:r w:rsidR="005D1B58" w:rsidRPr="00451EF5">
        <w:rPr>
          <w:rFonts w:ascii="Times New Roman" w:hAnsi="Times New Roman"/>
          <w:sz w:val="24"/>
          <w:szCs w:val="24"/>
        </w:rPr>
        <w:t>ой (ф. 0504833)</w:t>
      </w:r>
      <w:r w:rsidR="00D65B7F" w:rsidRPr="00451EF5">
        <w:rPr>
          <w:rFonts w:ascii="Times New Roman" w:hAnsi="Times New Roman"/>
          <w:sz w:val="24"/>
          <w:szCs w:val="24"/>
        </w:rPr>
        <w:t xml:space="preserve"> на основании Расчета резерва предстоящих расходов по оплате обязательств, по которым не поступили </w:t>
      </w:r>
      <w:r w:rsidR="00E87BC9" w:rsidRPr="00451EF5">
        <w:rPr>
          <w:rFonts w:ascii="Times New Roman" w:hAnsi="Times New Roman"/>
          <w:sz w:val="24"/>
          <w:szCs w:val="24"/>
        </w:rPr>
        <w:t>первичные учетные документы</w:t>
      </w:r>
      <w:r w:rsidR="00E87BC9" w:rsidRPr="00451EF5">
        <w:rPr>
          <w:rFonts w:ascii="Times New Roman" w:hAnsi="Times New Roman"/>
          <w:b/>
          <w:sz w:val="24"/>
          <w:szCs w:val="24"/>
        </w:rPr>
        <w:t xml:space="preserve"> </w:t>
      </w:r>
      <w:r w:rsidR="00D65B7F" w:rsidRPr="00451EF5">
        <w:rPr>
          <w:rFonts w:ascii="Times New Roman" w:hAnsi="Times New Roman"/>
          <w:sz w:val="24"/>
          <w:szCs w:val="24"/>
        </w:rPr>
        <w:t>(неунифи</w:t>
      </w:r>
      <w:r w:rsidR="00537FBF" w:rsidRPr="00451EF5">
        <w:rPr>
          <w:rFonts w:ascii="Times New Roman" w:hAnsi="Times New Roman"/>
          <w:sz w:val="24"/>
          <w:szCs w:val="24"/>
        </w:rPr>
        <w:t>ци</w:t>
      </w:r>
      <w:r w:rsidR="00D65B7F" w:rsidRPr="00451EF5">
        <w:rPr>
          <w:rFonts w:ascii="Times New Roman" w:hAnsi="Times New Roman"/>
          <w:sz w:val="24"/>
          <w:szCs w:val="24"/>
        </w:rPr>
        <w:t xml:space="preserve">рованная форма), представляемого </w:t>
      </w:r>
      <w:r w:rsidR="00267E0C" w:rsidRPr="00451EF5">
        <w:rPr>
          <w:rFonts w:ascii="Times New Roman" w:hAnsi="Times New Roman"/>
          <w:sz w:val="24"/>
          <w:szCs w:val="24"/>
        </w:rPr>
        <w:t xml:space="preserve">субъектом централизованного учета </w:t>
      </w:r>
      <w:r w:rsidR="005D1B58" w:rsidRPr="00451EF5">
        <w:rPr>
          <w:rFonts w:ascii="Times New Roman" w:hAnsi="Times New Roman"/>
          <w:sz w:val="24"/>
          <w:szCs w:val="24"/>
        </w:rPr>
        <w:t xml:space="preserve">в </w:t>
      </w:r>
      <w:r w:rsidR="006167B8" w:rsidRPr="00451EF5">
        <w:rPr>
          <w:rFonts w:ascii="Times New Roman" w:hAnsi="Times New Roman"/>
          <w:sz w:val="24"/>
          <w:szCs w:val="24"/>
        </w:rPr>
        <w:t>централизованную бухгалтерию</w:t>
      </w:r>
      <w:r w:rsidR="00A421C3">
        <w:rPr>
          <w:rFonts w:ascii="Times New Roman" w:hAnsi="Times New Roman"/>
          <w:sz w:val="24"/>
          <w:szCs w:val="24"/>
        </w:rPr>
        <w:t xml:space="preserve"> с приложением </w:t>
      </w:r>
      <w:r w:rsidR="00A421C3" w:rsidRPr="00451EF5">
        <w:rPr>
          <w:rFonts w:ascii="Times New Roman" w:hAnsi="Times New Roman"/>
          <w:sz w:val="24"/>
          <w:szCs w:val="24"/>
        </w:rPr>
        <w:t>товаросопроводительных документов (Товарная накладная (ТОРГ-12), Акт выполненных работ (оказания услуг), иные сопроводительные документы)</w:t>
      </w:r>
      <w:r w:rsidR="004E3C56" w:rsidRPr="00451EF5">
        <w:rPr>
          <w:rFonts w:ascii="Times New Roman" w:hAnsi="Times New Roman"/>
          <w:sz w:val="24"/>
          <w:szCs w:val="24"/>
        </w:rPr>
        <w:t>.</w:t>
      </w:r>
    </w:p>
    <w:p w14:paraId="414BD9A4" w14:textId="77777777" w:rsidR="00B82735" w:rsidRPr="00451EF5" w:rsidRDefault="00B82735"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Одновременно обязательства субъекта централизованного учета по осуществлению расходов в целях исполнения обусловленного условиями контракта (законодательством Российской Федерации) требования поставщика (подрядчика, исполнителя) по оплате поставленного товара (выполненной работы, оказанной услуги) признаются для целей бухгалтерского учета </w:t>
      </w:r>
      <w:r w:rsidRPr="00451EF5">
        <w:rPr>
          <w:rFonts w:ascii="Times New Roman" w:hAnsi="Times New Roman"/>
          <w:b/>
          <w:sz w:val="24"/>
          <w:szCs w:val="24"/>
        </w:rPr>
        <w:t>отложенными обязательствами</w:t>
      </w:r>
      <w:r w:rsidRPr="00451EF5">
        <w:rPr>
          <w:rFonts w:ascii="Times New Roman" w:hAnsi="Times New Roman"/>
          <w:sz w:val="24"/>
          <w:szCs w:val="24"/>
        </w:rPr>
        <w:t>.</w:t>
      </w:r>
    </w:p>
    <w:p w14:paraId="15E92EA4" w14:textId="77777777" w:rsidR="00B82735" w:rsidRPr="00451EF5" w:rsidRDefault="00B82735" w:rsidP="00451EF5">
      <w:pPr>
        <w:pStyle w:val="aff8"/>
        <w:ind w:firstLine="709"/>
        <w:jc w:val="both"/>
        <w:rPr>
          <w:rFonts w:ascii="Times New Roman" w:hAnsi="Times New Roman"/>
          <w:sz w:val="24"/>
          <w:szCs w:val="24"/>
        </w:rPr>
      </w:pPr>
      <w:r w:rsidRPr="00451EF5">
        <w:rPr>
          <w:rFonts w:ascii="Times New Roman" w:hAnsi="Times New Roman"/>
          <w:sz w:val="24"/>
          <w:szCs w:val="24"/>
        </w:rPr>
        <w:t>По факту получения первичных документов, в соответствии с которыми возникают требования по исполнению обязательств, в отношении которых был создан резерв, датой поступления первичного документа признаются за счет суммы ранее созданного резерва денежные обязательства.</w:t>
      </w:r>
    </w:p>
    <w:p w14:paraId="2DAEF6B0" w14:textId="77777777" w:rsidR="00B82735" w:rsidRPr="00451EF5" w:rsidRDefault="00B82735" w:rsidP="00451EF5">
      <w:pPr>
        <w:pStyle w:val="aff8"/>
        <w:ind w:firstLine="709"/>
        <w:jc w:val="both"/>
        <w:rPr>
          <w:rFonts w:ascii="Times New Roman" w:hAnsi="Times New Roman"/>
          <w:sz w:val="24"/>
          <w:szCs w:val="24"/>
        </w:rPr>
      </w:pPr>
      <w:r w:rsidRPr="00451EF5">
        <w:rPr>
          <w:rFonts w:ascii="Times New Roman" w:hAnsi="Times New Roman"/>
          <w:sz w:val="24"/>
          <w:szCs w:val="24"/>
        </w:rPr>
        <w:t>В целях обеспечения достоверности отчетности о принимаемых обязательствах, а также об объемах дебиторской и кредиторской задолженности учитываются сроки предоставления контрагентами первичных учетных документов, являющихся основанием для отражения в учете операций по исполнению государственных контрактов (договоров).</w:t>
      </w:r>
    </w:p>
    <w:p w14:paraId="2C3A7EC1" w14:textId="77777777" w:rsidR="00B82735" w:rsidRPr="00451EF5" w:rsidRDefault="00B82735" w:rsidP="00451EF5">
      <w:pPr>
        <w:pStyle w:val="aff8"/>
        <w:ind w:firstLine="709"/>
        <w:jc w:val="both"/>
        <w:rPr>
          <w:rFonts w:ascii="Times New Roman" w:hAnsi="Times New Roman"/>
          <w:sz w:val="24"/>
          <w:szCs w:val="24"/>
        </w:rPr>
      </w:pPr>
      <w:r w:rsidRPr="00451EF5">
        <w:rPr>
          <w:rFonts w:ascii="Times New Roman" w:hAnsi="Times New Roman"/>
          <w:sz w:val="24"/>
          <w:szCs w:val="24"/>
        </w:rPr>
        <w:t>Признание обязательств (денежных обязательств и кредиторской задолженности) по оплате произведенных (выполненных (оказанных) в отчетном периоде поставок товаров, работ (услуг) на основании первичных учетных документов (актов приемки), подписанных в следующем отчетном периоде осуществляется с учетом особенностей</w:t>
      </w:r>
      <w:r w:rsidR="00E90C4F" w:rsidRPr="00451EF5">
        <w:rPr>
          <w:rFonts w:ascii="Times New Roman" w:hAnsi="Times New Roman"/>
          <w:sz w:val="24"/>
          <w:szCs w:val="24"/>
        </w:rPr>
        <w:t xml:space="preserve">, установленных </w:t>
      </w:r>
      <w:r w:rsidR="00FC0B18">
        <w:rPr>
          <w:rFonts w:ascii="Times New Roman" w:hAnsi="Times New Roman"/>
          <w:sz w:val="24"/>
          <w:szCs w:val="24"/>
        </w:rPr>
        <w:t>пунктом 1.3.5.</w:t>
      </w:r>
      <w:r w:rsidR="00E90C4F" w:rsidRPr="00451EF5">
        <w:rPr>
          <w:rFonts w:ascii="Times New Roman" w:hAnsi="Times New Roman"/>
          <w:sz w:val="24"/>
          <w:szCs w:val="24"/>
        </w:rPr>
        <w:t xml:space="preserve"> настоящей учетной политики.</w:t>
      </w:r>
    </w:p>
    <w:p w14:paraId="5B1D6A29" w14:textId="77777777" w:rsidR="00B82735" w:rsidRPr="00451EF5" w:rsidRDefault="00B82735" w:rsidP="00451EF5">
      <w:pPr>
        <w:pStyle w:val="aff8"/>
        <w:ind w:firstLine="709"/>
        <w:jc w:val="both"/>
        <w:rPr>
          <w:rFonts w:ascii="Times New Roman" w:hAnsi="Times New Roman"/>
          <w:sz w:val="24"/>
          <w:szCs w:val="24"/>
        </w:rPr>
      </w:pPr>
    </w:p>
    <w:p w14:paraId="127E7BA4" w14:textId="77777777" w:rsidR="005C21B8" w:rsidRPr="00451EF5" w:rsidRDefault="005C21B8" w:rsidP="00451EF5">
      <w:pPr>
        <w:pStyle w:val="aff8"/>
        <w:ind w:firstLine="709"/>
        <w:jc w:val="both"/>
        <w:outlineLvl w:val="2"/>
        <w:rPr>
          <w:rFonts w:ascii="Times New Roman" w:hAnsi="Times New Roman"/>
          <w:b/>
          <w:sz w:val="24"/>
          <w:szCs w:val="24"/>
        </w:rPr>
      </w:pPr>
      <w:bookmarkStart w:id="92" w:name="_Toc217888785"/>
      <w:r w:rsidRPr="00451EF5">
        <w:rPr>
          <w:rFonts w:ascii="Times New Roman" w:hAnsi="Times New Roman"/>
          <w:b/>
          <w:sz w:val="24"/>
          <w:szCs w:val="24"/>
        </w:rPr>
        <w:t xml:space="preserve">2.5.4. </w:t>
      </w:r>
      <w:r w:rsidR="00523B64" w:rsidRPr="00451EF5">
        <w:rPr>
          <w:rFonts w:ascii="Times New Roman" w:hAnsi="Times New Roman"/>
          <w:b/>
          <w:sz w:val="24"/>
          <w:szCs w:val="24"/>
        </w:rPr>
        <w:t>Р</w:t>
      </w:r>
      <w:r w:rsidRPr="00451EF5">
        <w:rPr>
          <w:rFonts w:ascii="Times New Roman" w:hAnsi="Times New Roman"/>
          <w:b/>
          <w:sz w:val="24"/>
          <w:szCs w:val="24"/>
        </w:rPr>
        <w:t>езерв предстоящих расходов по договорам аренды</w:t>
      </w:r>
      <w:bookmarkEnd w:id="92"/>
    </w:p>
    <w:p w14:paraId="195A06C4" w14:textId="77777777" w:rsidR="005C21B8" w:rsidRPr="00451EF5" w:rsidRDefault="005C21B8" w:rsidP="00451EF5">
      <w:pPr>
        <w:pStyle w:val="aff8"/>
        <w:ind w:firstLine="709"/>
        <w:jc w:val="both"/>
        <w:rPr>
          <w:rFonts w:ascii="Times New Roman" w:hAnsi="Times New Roman"/>
          <w:sz w:val="24"/>
          <w:szCs w:val="24"/>
        </w:rPr>
      </w:pPr>
      <w:r w:rsidRPr="00451EF5">
        <w:rPr>
          <w:rFonts w:ascii="Times New Roman" w:hAnsi="Times New Roman"/>
          <w:sz w:val="24"/>
          <w:szCs w:val="24"/>
        </w:rPr>
        <w:t>При поступление основных средств, непроизведенных активов во временное владение и пользование или во временное пользование по договору аренды, относящихся к операционной аренде, субъект централизованного учета создает резерв предстоящих расходов по договорам аренды в сумме арендных платежей, исчисленной за весь срок пользования нефинансовыми активами в соответствии с договором аренды на дату классификации указанных объектов учета аренды.</w:t>
      </w:r>
    </w:p>
    <w:p w14:paraId="2DC24BEB" w14:textId="77777777" w:rsidR="00B203F3" w:rsidRPr="00451EF5" w:rsidRDefault="00306303" w:rsidP="00451EF5">
      <w:pPr>
        <w:pStyle w:val="aff8"/>
        <w:ind w:firstLine="709"/>
        <w:jc w:val="both"/>
        <w:rPr>
          <w:rFonts w:ascii="Times New Roman" w:hAnsi="Times New Roman"/>
          <w:b/>
          <w:i/>
          <w:color w:val="7030A0"/>
          <w:sz w:val="24"/>
          <w:szCs w:val="24"/>
        </w:rPr>
      </w:pPr>
      <w:r w:rsidRPr="00451EF5">
        <w:rPr>
          <w:rFonts w:ascii="Times New Roman" w:hAnsi="Times New Roman"/>
          <w:sz w:val="24"/>
          <w:szCs w:val="24"/>
        </w:rPr>
        <w:t>Формирование резерва осуществляется на счете 0.401.66.</w:t>
      </w:r>
      <w:r w:rsidR="00726F2B" w:rsidRPr="00451EF5">
        <w:rPr>
          <w:rFonts w:ascii="Times New Roman" w:hAnsi="Times New Roman"/>
          <w:sz w:val="24"/>
          <w:szCs w:val="24"/>
        </w:rPr>
        <w:t>000</w:t>
      </w:r>
      <w:r w:rsidRPr="00451EF5">
        <w:rPr>
          <w:rFonts w:ascii="Times New Roman" w:hAnsi="Times New Roman"/>
          <w:sz w:val="24"/>
          <w:szCs w:val="24"/>
        </w:rPr>
        <w:t xml:space="preserve"> </w:t>
      </w:r>
      <w:r w:rsidR="00726F2B" w:rsidRPr="00451EF5">
        <w:rPr>
          <w:rFonts w:ascii="Times New Roman" w:hAnsi="Times New Roman"/>
          <w:sz w:val="24"/>
          <w:szCs w:val="24"/>
        </w:rPr>
        <w:t xml:space="preserve">«Резерв предстоящих расходов по договорам аренды» </w:t>
      </w:r>
      <w:r w:rsidRPr="00451EF5">
        <w:rPr>
          <w:rFonts w:ascii="Times New Roman" w:hAnsi="Times New Roman"/>
          <w:sz w:val="24"/>
          <w:szCs w:val="24"/>
        </w:rPr>
        <w:t>в порядке, установленном настоящей учетной политикой.</w:t>
      </w:r>
    </w:p>
    <w:p w14:paraId="11E7517D" w14:textId="77777777" w:rsidR="00F73AED" w:rsidRPr="00451EF5" w:rsidRDefault="00F73AED" w:rsidP="00451EF5">
      <w:pPr>
        <w:pStyle w:val="aff8"/>
        <w:ind w:firstLine="709"/>
        <w:jc w:val="both"/>
        <w:rPr>
          <w:rFonts w:ascii="Times New Roman" w:hAnsi="Times New Roman"/>
          <w:b/>
          <w:i/>
          <w:color w:val="7030A0"/>
          <w:sz w:val="24"/>
          <w:szCs w:val="24"/>
        </w:rPr>
      </w:pPr>
    </w:p>
    <w:p w14:paraId="7C8F50B0" w14:textId="77777777" w:rsidR="008E60E3" w:rsidRPr="00451EF5" w:rsidRDefault="00BB7566" w:rsidP="00451EF5">
      <w:pPr>
        <w:pStyle w:val="aff8"/>
        <w:ind w:firstLine="709"/>
        <w:jc w:val="both"/>
        <w:outlineLvl w:val="1"/>
        <w:rPr>
          <w:rFonts w:ascii="Times New Roman" w:hAnsi="Times New Roman"/>
          <w:b/>
          <w:sz w:val="24"/>
          <w:szCs w:val="24"/>
        </w:rPr>
      </w:pPr>
      <w:bookmarkStart w:id="93" w:name="_Toc14946393"/>
      <w:bookmarkStart w:id="94" w:name="_Toc217888788"/>
      <w:r w:rsidRPr="00451EF5">
        <w:rPr>
          <w:rFonts w:ascii="Times New Roman" w:hAnsi="Times New Roman"/>
          <w:b/>
          <w:sz w:val="24"/>
          <w:szCs w:val="24"/>
        </w:rPr>
        <w:t xml:space="preserve">2.6. </w:t>
      </w:r>
      <w:r w:rsidR="008E60E3" w:rsidRPr="00451EF5">
        <w:rPr>
          <w:rFonts w:ascii="Times New Roman" w:hAnsi="Times New Roman"/>
          <w:b/>
          <w:sz w:val="24"/>
          <w:szCs w:val="24"/>
        </w:rPr>
        <w:t>Порядок формирования финансового результата</w:t>
      </w:r>
      <w:bookmarkEnd w:id="93"/>
      <w:bookmarkEnd w:id="94"/>
      <w:r w:rsidR="008E60E3" w:rsidRPr="00451EF5">
        <w:rPr>
          <w:rFonts w:ascii="Times New Roman" w:hAnsi="Times New Roman"/>
          <w:b/>
          <w:sz w:val="24"/>
          <w:szCs w:val="24"/>
        </w:rPr>
        <w:t xml:space="preserve"> </w:t>
      </w:r>
    </w:p>
    <w:p w14:paraId="2117729D" w14:textId="77777777" w:rsidR="005D2CC6" w:rsidRPr="00451EF5" w:rsidRDefault="005D2CC6"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Финансовый результат деятельности за отчетный период представляет собой разницу между начисленными доходами и начисленными расходами за отчетный период и подлежит представлению в составе отчетности </w:t>
      </w:r>
      <w:r w:rsidR="00267E0C" w:rsidRPr="00451EF5">
        <w:rPr>
          <w:rFonts w:ascii="Times New Roman" w:hAnsi="Times New Roman"/>
          <w:sz w:val="24"/>
          <w:szCs w:val="24"/>
        </w:rPr>
        <w:t>субъекта централизованного учета</w:t>
      </w:r>
      <w:r w:rsidRPr="00451EF5">
        <w:rPr>
          <w:rFonts w:ascii="Times New Roman" w:hAnsi="Times New Roman"/>
          <w:sz w:val="24"/>
          <w:szCs w:val="24"/>
        </w:rPr>
        <w:t>.</w:t>
      </w:r>
    </w:p>
    <w:p w14:paraId="1B94C27C" w14:textId="77777777" w:rsidR="005D2CC6" w:rsidRPr="00451EF5" w:rsidRDefault="00DB107F" w:rsidP="00451EF5">
      <w:pPr>
        <w:pStyle w:val="aff8"/>
        <w:ind w:firstLine="709"/>
        <w:jc w:val="both"/>
        <w:rPr>
          <w:rFonts w:ascii="Times New Roman" w:hAnsi="Times New Roman"/>
          <w:sz w:val="24"/>
          <w:szCs w:val="24"/>
        </w:rPr>
      </w:pPr>
      <w:r w:rsidRPr="00451EF5">
        <w:rPr>
          <w:rFonts w:ascii="Times New Roman" w:hAnsi="Times New Roman"/>
          <w:sz w:val="24"/>
          <w:szCs w:val="24"/>
        </w:rPr>
        <w:t>Признание</w:t>
      </w:r>
      <w:r w:rsidR="00EC146C" w:rsidRPr="00451EF5">
        <w:rPr>
          <w:rFonts w:ascii="Times New Roman" w:hAnsi="Times New Roman"/>
          <w:sz w:val="24"/>
          <w:szCs w:val="24"/>
        </w:rPr>
        <w:t xml:space="preserve"> в учете</w:t>
      </w:r>
      <w:r w:rsidR="005D2CC6" w:rsidRPr="00451EF5">
        <w:rPr>
          <w:rFonts w:ascii="Times New Roman" w:hAnsi="Times New Roman"/>
          <w:sz w:val="24"/>
          <w:szCs w:val="24"/>
        </w:rPr>
        <w:t xml:space="preserve"> доходов, расходов, формировани</w:t>
      </w:r>
      <w:r w:rsidR="00EC146C" w:rsidRPr="00451EF5">
        <w:rPr>
          <w:rFonts w:ascii="Times New Roman" w:hAnsi="Times New Roman"/>
          <w:sz w:val="24"/>
          <w:szCs w:val="24"/>
        </w:rPr>
        <w:t>е</w:t>
      </w:r>
      <w:r w:rsidR="005D2CC6" w:rsidRPr="00451EF5">
        <w:rPr>
          <w:rFonts w:ascii="Times New Roman" w:hAnsi="Times New Roman"/>
          <w:sz w:val="24"/>
          <w:szCs w:val="24"/>
        </w:rPr>
        <w:t xml:space="preserve"> финансового результата текущего финансового года</w:t>
      </w:r>
      <w:r w:rsidR="00390685" w:rsidRPr="00451EF5">
        <w:rPr>
          <w:rFonts w:ascii="Times New Roman" w:hAnsi="Times New Roman"/>
          <w:sz w:val="24"/>
          <w:szCs w:val="24"/>
        </w:rPr>
        <w:t xml:space="preserve"> </w:t>
      </w:r>
      <w:r w:rsidR="00CD6045" w:rsidRPr="00CD6045">
        <w:rPr>
          <w:rFonts w:ascii="Times New Roman" w:hAnsi="Times New Roman"/>
          <w:sz w:val="24"/>
          <w:szCs w:val="24"/>
        </w:rPr>
        <w:t xml:space="preserve">производится </w:t>
      </w:r>
      <w:r w:rsidR="00390685" w:rsidRPr="00451EF5">
        <w:rPr>
          <w:rFonts w:ascii="Times New Roman" w:hAnsi="Times New Roman"/>
          <w:sz w:val="24"/>
          <w:szCs w:val="24"/>
        </w:rPr>
        <w:t xml:space="preserve">на основании </w:t>
      </w:r>
      <w:r w:rsidR="00802E99" w:rsidRPr="00451EF5">
        <w:rPr>
          <w:rFonts w:ascii="Times New Roman" w:hAnsi="Times New Roman"/>
          <w:sz w:val="24"/>
          <w:szCs w:val="24"/>
        </w:rPr>
        <w:t xml:space="preserve">Бухгалтерской справки (ф.0504833), иных </w:t>
      </w:r>
      <w:r w:rsidR="00390685" w:rsidRPr="00451EF5">
        <w:rPr>
          <w:rFonts w:ascii="Times New Roman" w:hAnsi="Times New Roman"/>
          <w:sz w:val="24"/>
          <w:szCs w:val="24"/>
        </w:rPr>
        <w:t>первичных учетных документов, предусмотренных для отражения соответствующих операций</w:t>
      </w:r>
      <w:r w:rsidR="008A2967" w:rsidRPr="00451EF5">
        <w:rPr>
          <w:rFonts w:ascii="Times New Roman" w:hAnsi="Times New Roman"/>
          <w:sz w:val="24"/>
          <w:szCs w:val="24"/>
        </w:rPr>
        <w:t>.</w:t>
      </w:r>
    </w:p>
    <w:p w14:paraId="34F5D388" w14:textId="77777777" w:rsidR="00D65B7F" w:rsidRDefault="00D65B7F" w:rsidP="00451EF5">
      <w:pPr>
        <w:pStyle w:val="aff8"/>
        <w:ind w:firstLine="709"/>
        <w:jc w:val="both"/>
        <w:rPr>
          <w:rFonts w:ascii="Times New Roman" w:hAnsi="Times New Roman"/>
          <w:sz w:val="24"/>
          <w:szCs w:val="24"/>
        </w:rPr>
      </w:pPr>
      <w:r w:rsidRPr="00451EF5">
        <w:rPr>
          <w:rFonts w:ascii="Times New Roman" w:hAnsi="Times New Roman"/>
          <w:sz w:val="24"/>
          <w:szCs w:val="24"/>
        </w:rPr>
        <w:t>Дополнительные коды вида аналитического счета по счету 0.401.30.000 «Финансовый результат прошлых отчетных периодов» не устанавливаются.</w:t>
      </w:r>
    </w:p>
    <w:p w14:paraId="55C0E2FE" w14:textId="77777777" w:rsidR="00A21AF5" w:rsidRPr="00451EF5" w:rsidRDefault="00A21AF5" w:rsidP="00451EF5">
      <w:pPr>
        <w:pStyle w:val="aff8"/>
        <w:ind w:firstLine="709"/>
        <w:jc w:val="both"/>
        <w:rPr>
          <w:rFonts w:ascii="Times New Roman" w:hAnsi="Times New Roman"/>
          <w:sz w:val="24"/>
          <w:szCs w:val="24"/>
        </w:rPr>
      </w:pPr>
    </w:p>
    <w:p w14:paraId="63D11B43" w14:textId="77777777" w:rsidR="00B5044A" w:rsidRPr="00451EF5" w:rsidRDefault="00B5044A" w:rsidP="00451EF5">
      <w:pPr>
        <w:pStyle w:val="aff8"/>
        <w:ind w:firstLine="709"/>
        <w:jc w:val="both"/>
        <w:rPr>
          <w:rFonts w:ascii="Times New Roman" w:hAnsi="Times New Roman"/>
          <w:sz w:val="24"/>
          <w:szCs w:val="24"/>
        </w:rPr>
      </w:pPr>
    </w:p>
    <w:p w14:paraId="429B00DC" w14:textId="7A5F786C" w:rsidR="00F216A9" w:rsidRDefault="00F216A9" w:rsidP="00451EF5">
      <w:pPr>
        <w:pStyle w:val="aff8"/>
        <w:ind w:firstLine="709"/>
        <w:jc w:val="both"/>
        <w:rPr>
          <w:rFonts w:ascii="Times New Roman" w:hAnsi="Times New Roman"/>
          <w:color w:val="76923C" w:themeColor="accent3" w:themeShade="BF"/>
          <w:sz w:val="24"/>
          <w:szCs w:val="24"/>
        </w:rPr>
      </w:pPr>
    </w:p>
    <w:p w14:paraId="3B9BB29B" w14:textId="77777777" w:rsidR="000D098F" w:rsidRPr="00451EF5" w:rsidRDefault="000D098F" w:rsidP="00451EF5">
      <w:pPr>
        <w:pStyle w:val="aff8"/>
        <w:ind w:firstLine="709"/>
        <w:jc w:val="both"/>
        <w:rPr>
          <w:rFonts w:ascii="Times New Roman" w:hAnsi="Times New Roman"/>
          <w:color w:val="76923C" w:themeColor="accent3" w:themeShade="BF"/>
          <w:sz w:val="24"/>
          <w:szCs w:val="24"/>
        </w:rPr>
      </w:pPr>
    </w:p>
    <w:p w14:paraId="4F7CC6D2" w14:textId="08222B95" w:rsidR="00B5044A" w:rsidRPr="00451EF5" w:rsidRDefault="00A5316D" w:rsidP="00451EF5">
      <w:pPr>
        <w:pStyle w:val="aff8"/>
        <w:jc w:val="right"/>
        <w:rPr>
          <w:rFonts w:ascii="Times New Roman" w:hAnsi="Times New Roman"/>
          <w:color w:val="002060"/>
          <w:sz w:val="24"/>
          <w:szCs w:val="24"/>
        </w:rPr>
      </w:pPr>
      <w:r w:rsidRPr="00451EF5">
        <w:rPr>
          <w:rFonts w:ascii="Times New Roman" w:hAnsi="Times New Roman"/>
          <w:color w:val="002060"/>
          <w:sz w:val="24"/>
          <w:szCs w:val="24"/>
        </w:rPr>
        <w:lastRenderedPageBreak/>
        <w:t xml:space="preserve">Таблица </w:t>
      </w:r>
      <w:r w:rsidR="00532F9D">
        <w:rPr>
          <w:rFonts w:ascii="Times New Roman" w:hAnsi="Times New Roman"/>
          <w:color w:val="002060"/>
          <w:sz w:val="24"/>
          <w:szCs w:val="24"/>
        </w:rPr>
        <w:t>7</w:t>
      </w:r>
      <w:r w:rsidR="00962056" w:rsidRPr="00451EF5">
        <w:rPr>
          <w:rFonts w:ascii="Times New Roman" w:hAnsi="Times New Roman"/>
          <w:color w:val="002060"/>
          <w:sz w:val="24"/>
          <w:szCs w:val="24"/>
        </w:rPr>
        <w:t xml:space="preserve"> </w:t>
      </w:r>
      <w:r w:rsidRPr="00451EF5">
        <w:rPr>
          <w:rFonts w:ascii="Times New Roman" w:hAnsi="Times New Roman"/>
          <w:color w:val="002060"/>
          <w:sz w:val="24"/>
          <w:szCs w:val="24"/>
        </w:rPr>
        <w:t>«</w:t>
      </w:r>
      <w:r w:rsidR="00F216A9" w:rsidRPr="00451EF5">
        <w:rPr>
          <w:rFonts w:ascii="Times New Roman" w:hAnsi="Times New Roman"/>
          <w:color w:val="002060"/>
          <w:sz w:val="24"/>
          <w:szCs w:val="24"/>
        </w:rPr>
        <w:t>Формирование финансового результата</w:t>
      </w:r>
      <w:r w:rsidRPr="00451EF5">
        <w:rPr>
          <w:rFonts w:ascii="Times New Roman" w:hAnsi="Times New Roman"/>
          <w:color w:val="002060"/>
          <w:sz w:val="24"/>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458"/>
        <w:gridCol w:w="1486"/>
        <w:gridCol w:w="3718"/>
      </w:tblGrid>
      <w:tr w:rsidR="00F26F8D" w:rsidRPr="00F26F8D" w14:paraId="57C63B7D" w14:textId="77777777" w:rsidTr="005C05D4">
        <w:trPr>
          <w:tblHeader/>
        </w:trPr>
        <w:tc>
          <w:tcPr>
            <w:tcW w:w="3544" w:type="dxa"/>
            <w:vMerge w:val="restart"/>
            <w:vAlign w:val="center"/>
          </w:tcPr>
          <w:p w14:paraId="00E44A66" w14:textId="77777777" w:rsidR="00B5044A" w:rsidRPr="00F26F8D" w:rsidRDefault="00B5044A" w:rsidP="00451EF5">
            <w:pPr>
              <w:ind w:firstLine="0"/>
              <w:jc w:val="center"/>
              <w:rPr>
                <w:b/>
                <w:color w:val="002060"/>
                <w:sz w:val="20"/>
                <w:lang w:eastAsia="en-US"/>
              </w:rPr>
            </w:pPr>
            <w:r w:rsidRPr="00F26F8D">
              <w:rPr>
                <w:b/>
                <w:color w:val="002060"/>
                <w:sz w:val="20"/>
                <w:lang w:eastAsia="en-US"/>
              </w:rPr>
              <w:t>Виды доходов, расходов</w:t>
            </w:r>
          </w:p>
        </w:tc>
        <w:tc>
          <w:tcPr>
            <w:tcW w:w="2944" w:type="dxa"/>
            <w:gridSpan w:val="2"/>
            <w:vAlign w:val="center"/>
          </w:tcPr>
          <w:p w14:paraId="5106D1F1" w14:textId="77777777" w:rsidR="00B5044A" w:rsidRPr="00F26F8D" w:rsidRDefault="00B5044A" w:rsidP="00451EF5">
            <w:pPr>
              <w:ind w:firstLine="0"/>
              <w:jc w:val="center"/>
              <w:rPr>
                <w:b/>
                <w:color w:val="002060"/>
                <w:sz w:val="20"/>
                <w:lang w:eastAsia="en-US"/>
              </w:rPr>
            </w:pPr>
            <w:r w:rsidRPr="00F26F8D">
              <w:rPr>
                <w:b/>
                <w:color w:val="002060"/>
                <w:sz w:val="20"/>
                <w:lang w:eastAsia="en-US"/>
              </w:rPr>
              <w:t>Корреспонденция счетов</w:t>
            </w:r>
          </w:p>
        </w:tc>
        <w:tc>
          <w:tcPr>
            <w:tcW w:w="3718" w:type="dxa"/>
            <w:vMerge w:val="restart"/>
            <w:vAlign w:val="center"/>
          </w:tcPr>
          <w:p w14:paraId="0DB0EECF" w14:textId="77777777" w:rsidR="00B5044A" w:rsidRPr="00F26F8D" w:rsidRDefault="00B5044A" w:rsidP="00451EF5">
            <w:pPr>
              <w:ind w:firstLine="0"/>
              <w:jc w:val="center"/>
              <w:rPr>
                <w:b/>
                <w:color w:val="002060"/>
                <w:sz w:val="20"/>
                <w:lang w:eastAsia="en-US"/>
              </w:rPr>
            </w:pPr>
            <w:r w:rsidRPr="00F26F8D">
              <w:rPr>
                <w:b/>
                <w:color w:val="002060"/>
                <w:sz w:val="20"/>
                <w:lang w:eastAsia="en-US"/>
              </w:rPr>
              <w:t>Периодичность отражения операций</w:t>
            </w:r>
          </w:p>
        </w:tc>
      </w:tr>
      <w:tr w:rsidR="00F26F8D" w:rsidRPr="00F26F8D" w14:paraId="2D03C80A" w14:textId="77777777" w:rsidTr="005C05D4">
        <w:trPr>
          <w:tblHeader/>
        </w:trPr>
        <w:tc>
          <w:tcPr>
            <w:tcW w:w="3544" w:type="dxa"/>
            <w:vMerge/>
            <w:vAlign w:val="center"/>
          </w:tcPr>
          <w:p w14:paraId="6AE4FE67" w14:textId="77777777" w:rsidR="00B5044A" w:rsidRPr="00F26F8D" w:rsidRDefault="00B5044A" w:rsidP="00451EF5">
            <w:pPr>
              <w:ind w:firstLine="0"/>
              <w:jc w:val="center"/>
              <w:rPr>
                <w:color w:val="002060"/>
                <w:sz w:val="20"/>
                <w:lang w:eastAsia="en-US"/>
              </w:rPr>
            </w:pPr>
          </w:p>
        </w:tc>
        <w:tc>
          <w:tcPr>
            <w:tcW w:w="1458" w:type="dxa"/>
            <w:vAlign w:val="center"/>
          </w:tcPr>
          <w:p w14:paraId="6E00A702" w14:textId="77777777" w:rsidR="00B5044A" w:rsidRPr="00F26F8D" w:rsidRDefault="00B5044A" w:rsidP="00451EF5">
            <w:pPr>
              <w:ind w:firstLine="0"/>
              <w:jc w:val="center"/>
              <w:rPr>
                <w:b/>
                <w:color w:val="002060"/>
                <w:sz w:val="20"/>
                <w:lang w:eastAsia="en-US"/>
              </w:rPr>
            </w:pPr>
            <w:r w:rsidRPr="00F26F8D">
              <w:rPr>
                <w:b/>
                <w:color w:val="002060"/>
                <w:sz w:val="20"/>
                <w:lang w:eastAsia="en-US"/>
              </w:rPr>
              <w:t>Дебет</w:t>
            </w:r>
          </w:p>
        </w:tc>
        <w:tc>
          <w:tcPr>
            <w:tcW w:w="1486" w:type="dxa"/>
            <w:vAlign w:val="center"/>
          </w:tcPr>
          <w:p w14:paraId="2A13DFA7" w14:textId="77777777" w:rsidR="00B5044A" w:rsidRPr="00F26F8D" w:rsidRDefault="00B5044A" w:rsidP="00451EF5">
            <w:pPr>
              <w:ind w:firstLine="0"/>
              <w:jc w:val="center"/>
              <w:rPr>
                <w:b/>
                <w:color w:val="002060"/>
                <w:sz w:val="20"/>
                <w:lang w:eastAsia="en-US"/>
              </w:rPr>
            </w:pPr>
            <w:r w:rsidRPr="00F26F8D">
              <w:rPr>
                <w:b/>
                <w:color w:val="002060"/>
                <w:sz w:val="20"/>
                <w:lang w:eastAsia="en-US"/>
              </w:rPr>
              <w:t>Кредит</w:t>
            </w:r>
          </w:p>
        </w:tc>
        <w:tc>
          <w:tcPr>
            <w:tcW w:w="3718" w:type="dxa"/>
            <w:vMerge/>
            <w:vAlign w:val="center"/>
          </w:tcPr>
          <w:p w14:paraId="5777E11C" w14:textId="77777777" w:rsidR="00B5044A" w:rsidRPr="00F26F8D" w:rsidRDefault="00B5044A" w:rsidP="00451EF5">
            <w:pPr>
              <w:ind w:firstLine="0"/>
              <w:jc w:val="center"/>
              <w:rPr>
                <w:color w:val="002060"/>
                <w:sz w:val="20"/>
                <w:lang w:eastAsia="en-US"/>
              </w:rPr>
            </w:pPr>
          </w:p>
        </w:tc>
      </w:tr>
      <w:tr w:rsidR="00F26F8D" w:rsidRPr="00F26F8D" w14:paraId="0753DB01" w14:textId="77777777" w:rsidTr="005C05D4">
        <w:tc>
          <w:tcPr>
            <w:tcW w:w="3544" w:type="dxa"/>
          </w:tcPr>
          <w:p w14:paraId="051DEB72" w14:textId="77777777" w:rsidR="00B5044A" w:rsidRPr="00F26F8D" w:rsidRDefault="00B5044A" w:rsidP="00451EF5">
            <w:pPr>
              <w:ind w:firstLine="0"/>
              <w:rPr>
                <w:color w:val="002060"/>
                <w:sz w:val="20"/>
                <w:lang w:eastAsia="en-US"/>
              </w:rPr>
            </w:pPr>
            <w:r w:rsidRPr="00F26F8D">
              <w:rPr>
                <w:color w:val="002060"/>
                <w:sz w:val="20"/>
                <w:lang w:eastAsia="en-US"/>
              </w:rPr>
              <w:t>Признание доходов будущих периодов в доходах текущего периода</w:t>
            </w:r>
          </w:p>
        </w:tc>
        <w:tc>
          <w:tcPr>
            <w:tcW w:w="1458" w:type="dxa"/>
          </w:tcPr>
          <w:p w14:paraId="67DE36A6" w14:textId="77777777" w:rsidR="00B5044A" w:rsidRPr="00F26F8D" w:rsidRDefault="000858D7" w:rsidP="00451EF5">
            <w:pPr>
              <w:ind w:firstLine="0"/>
              <w:jc w:val="center"/>
              <w:rPr>
                <w:color w:val="002060"/>
                <w:sz w:val="20"/>
                <w:lang w:eastAsia="en-US"/>
              </w:rPr>
            </w:pPr>
            <w:r w:rsidRPr="00F26F8D">
              <w:rPr>
                <w:color w:val="002060"/>
                <w:sz w:val="20"/>
                <w:lang w:eastAsia="en-US"/>
              </w:rPr>
              <w:t>1</w:t>
            </w:r>
            <w:r w:rsidR="00B5044A" w:rsidRPr="00F26F8D">
              <w:rPr>
                <w:color w:val="002060"/>
                <w:sz w:val="20"/>
                <w:lang w:eastAsia="en-US"/>
              </w:rPr>
              <w:t>.401.41.1хх</w:t>
            </w:r>
          </w:p>
        </w:tc>
        <w:tc>
          <w:tcPr>
            <w:tcW w:w="1486" w:type="dxa"/>
          </w:tcPr>
          <w:p w14:paraId="52E36E06" w14:textId="77777777" w:rsidR="00B5044A" w:rsidRPr="00F26F8D" w:rsidRDefault="000858D7" w:rsidP="00451EF5">
            <w:pPr>
              <w:ind w:firstLine="0"/>
              <w:jc w:val="center"/>
              <w:rPr>
                <w:color w:val="002060"/>
                <w:sz w:val="20"/>
                <w:lang w:eastAsia="en-US"/>
              </w:rPr>
            </w:pPr>
            <w:r w:rsidRPr="00F26F8D">
              <w:rPr>
                <w:color w:val="002060"/>
                <w:sz w:val="20"/>
                <w:lang w:eastAsia="en-US"/>
              </w:rPr>
              <w:t>1</w:t>
            </w:r>
            <w:r w:rsidR="00B5044A" w:rsidRPr="00F26F8D">
              <w:rPr>
                <w:color w:val="002060"/>
                <w:sz w:val="20"/>
                <w:lang w:eastAsia="en-US"/>
              </w:rPr>
              <w:t>.401.10.1хх</w:t>
            </w:r>
          </w:p>
        </w:tc>
        <w:tc>
          <w:tcPr>
            <w:tcW w:w="3718" w:type="dxa"/>
          </w:tcPr>
          <w:p w14:paraId="7A00AF59" w14:textId="77777777" w:rsidR="00B5044A" w:rsidRPr="00F26F8D" w:rsidRDefault="00B5044A" w:rsidP="00451EF5">
            <w:pPr>
              <w:ind w:firstLine="0"/>
              <w:rPr>
                <w:color w:val="002060"/>
                <w:sz w:val="20"/>
                <w:lang w:eastAsia="en-US"/>
              </w:rPr>
            </w:pPr>
            <w:r w:rsidRPr="00F26F8D">
              <w:rPr>
                <w:color w:val="002060"/>
                <w:sz w:val="20"/>
                <w:lang w:eastAsia="en-US"/>
              </w:rPr>
              <w:t>Ежемесячно, ежеквартально, по факту выполнения определенного объема работ, услуг в соответствии с условиями договоров, соглашений</w:t>
            </w:r>
          </w:p>
        </w:tc>
      </w:tr>
      <w:tr w:rsidR="00F26F8D" w:rsidRPr="00F26F8D" w14:paraId="139DCB92" w14:textId="77777777" w:rsidTr="005C05D4">
        <w:tc>
          <w:tcPr>
            <w:tcW w:w="3544" w:type="dxa"/>
          </w:tcPr>
          <w:p w14:paraId="3705579B" w14:textId="77777777" w:rsidR="00B5044A" w:rsidRPr="00F26F8D" w:rsidRDefault="00B5044A" w:rsidP="00451EF5">
            <w:pPr>
              <w:ind w:firstLine="0"/>
              <w:rPr>
                <w:color w:val="002060"/>
                <w:sz w:val="20"/>
                <w:lang w:eastAsia="en-US"/>
              </w:rPr>
            </w:pPr>
            <w:r w:rsidRPr="00F26F8D">
              <w:rPr>
                <w:color w:val="002060"/>
                <w:sz w:val="20"/>
                <w:lang w:eastAsia="en-US"/>
              </w:rPr>
              <w:t>Признание расходов будущих периодов в расходах текущего периода</w:t>
            </w:r>
          </w:p>
        </w:tc>
        <w:tc>
          <w:tcPr>
            <w:tcW w:w="1458" w:type="dxa"/>
          </w:tcPr>
          <w:p w14:paraId="62FEAF85" w14:textId="77777777" w:rsidR="00B5044A" w:rsidRPr="00F26F8D" w:rsidRDefault="000858D7" w:rsidP="00451EF5">
            <w:pPr>
              <w:ind w:firstLine="0"/>
              <w:jc w:val="center"/>
              <w:rPr>
                <w:color w:val="002060"/>
                <w:sz w:val="20"/>
                <w:lang w:eastAsia="en-US"/>
              </w:rPr>
            </w:pPr>
            <w:r w:rsidRPr="00F26F8D">
              <w:rPr>
                <w:color w:val="002060"/>
                <w:sz w:val="20"/>
                <w:lang w:eastAsia="en-US"/>
              </w:rPr>
              <w:t>1</w:t>
            </w:r>
            <w:r w:rsidR="00B5044A" w:rsidRPr="00F26F8D">
              <w:rPr>
                <w:color w:val="002060"/>
                <w:sz w:val="20"/>
                <w:lang w:eastAsia="en-US"/>
              </w:rPr>
              <w:t>.401.20.2хх</w:t>
            </w:r>
          </w:p>
        </w:tc>
        <w:tc>
          <w:tcPr>
            <w:tcW w:w="1486" w:type="dxa"/>
          </w:tcPr>
          <w:p w14:paraId="5FA075D4" w14:textId="77777777" w:rsidR="00B5044A" w:rsidRPr="00F26F8D" w:rsidRDefault="000858D7" w:rsidP="00451EF5">
            <w:pPr>
              <w:ind w:firstLine="0"/>
              <w:jc w:val="center"/>
              <w:rPr>
                <w:color w:val="002060"/>
                <w:sz w:val="20"/>
                <w:lang w:eastAsia="en-US"/>
              </w:rPr>
            </w:pPr>
            <w:r w:rsidRPr="00F26F8D">
              <w:rPr>
                <w:color w:val="002060"/>
                <w:sz w:val="20"/>
                <w:lang w:eastAsia="en-US"/>
              </w:rPr>
              <w:t>1</w:t>
            </w:r>
            <w:r w:rsidR="00B5044A" w:rsidRPr="00F26F8D">
              <w:rPr>
                <w:color w:val="002060"/>
                <w:sz w:val="20"/>
                <w:lang w:eastAsia="en-US"/>
              </w:rPr>
              <w:t>.401.50.2хх</w:t>
            </w:r>
          </w:p>
        </w:tc>
        <w:tc>
          <w:tcPr>
            <w:tcW w:w="3718" w:type="dxa"/>
          </w:tcPr>
          <w:p w14:paraId="29D5312A" w14:textId="77777777" w:rsidR="00B5044A" w:rsidRPr="00F26F8D" w:rsidRDefault="00B5044A" w:rsidP="00451EF5">
            <w:pPr>
              <w:ind w:firstLine="0"/>
              <w:rPr>
                <w:color w:val="002060"/>
                <w:sz w:val="20"/>
                <w:lang w:eastAsia="en-US"/>
              </w:rPr>
            </w:pPr>
            <w:r w:rsidRPr="00F26F8D">
              <w:rPr>
                <w:color w:val="002060"/>
                <w:sz w:val="20"/>
                <w:lang w:eastAsia="en-US"/>
              </w:rPr>
              <w:t>Ежемесячно, ежеквартально, по факту выполнения определенного объема работ, услуг в соответствии с условиями договоров, соглашений</w:t>
            </w:r>
          </w:p>
          <w:p w14:paraId="72CBE85A" w14:textId="77777777" w:rsidR="00490992" w:rsidRPr="00F26F8D" w:rsidRDefault="00490992" w:rsidP="00451EF5">
            <w:pPr>
              <w:ind w:firstLine="0"/>
              <w:rPr>
                <w:color w:val="002060"/>
                <w:sz w:val="20"/>
                <w:lang w:eastAsia="en-US"/>
              </w:rPr>
            </w:pPr>
            <w:r w:rsidRPr="00F26F8D">
              <w:rPr>
                <w:color w:val="002060"/>
                <w:sz w:val="20"/>
                <w:lang w:eastAsia="en-US"/>
              </w:rPr>
              <w:t>Ежемесячно с учетом фактической отработки работником каждого месяца</w:t>
            </w:r>
          </w:p>
        </w:tc>
      </w:tr>
      <w:tr w:rsidR="00F26F8D" w:rsidRPr="00F26F8D" w14:paraId="2F486473" w14:textId="77777777" w:rsidTr="000E37A6">
        <w:tc>
          <w:tcPr>
            <w:tcW w:w="10206" w:type="dxa"/>
            <w:gridSpan w:val="4"/>
          </w:tcPr>
          <w:p w14:paraId="0A63BCA3" w14:textId="77777777" w:rsidR="00CE0A26" w:rsidRPr="00F26F8D" w:rsidRDefault="00CE0A26" w:rsidP="00451EF5">
            <w:pPr>
              <w:ind w:firstLine="0"/>
              <w:rPr>
                <w:color w:val="002060"/>
                <w:sz w:val="20"/>
                <w:lang w:eastAsia="en-US"/>
              </w:rPr>
            </w:pPr>
            <w:r w:rsidRPr="00F26F8D">
              <w:rPr>
                <w:b/>
                <w:color w:val="002060"/>
                <w:sz w:val="20"/>
                <w:szCs w:val="24"/>
              </w:rPr>
              <w:t>Перенос показателей (остатков) по соответствующим аналитическим счетам доходов будущих периодов, сформированных в отчетном финансовом году, в первый рабочий день текущего года</w:t>
            </w:r>
          </w:p>
        </w:tc>
      </w:tr>
      <w:tr w:rsidR="00F26F8D" w:rsidRPr="00F26F8D" w14:paraId="0897D12A" w14:textId="77777777" w:rsidTr="005C05D4">
        <w:tc>
          <w:tcPr>
            <w:tcW w:w="3544" w:type="dxa"/>
          </w:tcPr>
          <w:p w14:paraId="07426234" w14:textId="77777777" w:rsidR="00CE0A26" w:rsidRPr="00F26F8D" w:rsidRDefault="00CE0A26" w:rsidP="00451EF5">
            <w:pPr>
              <w:ind w:firstLine="0"/>
              <w:rPr>
                <w:color w:val="002060"/>
                <w:sz w:val="20"/>
                <w:lang w:eastAsia="en-US"/>
              </w:rPr>
            </w:pPr>
            <w:r w:rsidRPr="00F26F8D">
              <w:rPr>
                <w:color w:val="002060"/>
                <w:sz w:val="20"/>
                <w:szCs w:val="24"/>
              </w:rPr>
              <w:t>Показатели иных очередных годов - на счета текущего финансового года</w:t>
            </w:r>
          </w:p>
        </w:tc>
        <w:tc>
          <w:tcPr>
            <w:tcW w:w="1458" w:type="dxa"/>
          </w:tcPr>
          <w:p w14:paraId="18BE10E0" w14:textId="77777777" w:rsidR="00CE0A26" w:rsidRPr="00F26F8D" w:rsidRDefault="00CE0A26" w:rsidP="00451EF5">
            <w:pPr>
              <w:ind w:firstLine="0"/>
              <w:jc w:val="center"/>
              <w:rPr>
                <w:color w:val="002060"/>
                <w:sz w:val="20"/>
                <w:lang w:eastAsia="en-US"/>
              </w:rPr>
            </w:pPr>
            <w:r w:rsidRPr="00F26F8D">
              <w:rPr>
                <w:color w:val="002060"/>
                <w:sz w:val="20"/>
                <w:szCs w:val="24"/>
              </w:rPr>
              <w:t>1.401.49.1хх</w:t>
            </w:r>
          </w:p>
        </w:tc>
        <w:tc>
          <w:tcPr>
            <w:tcW w:w="1486" w:type="dxa"/>
          </w:tcPr>
          <w:p w14:paraId="4E9A2CC1" w14:textId="77777777" w:rsidR="00CE0A26" w:rsidRPr="00F26F8D" w:rsidRDefault="00CE0A26" w:rsidP="00451EF5">
            <w:pPr>
              <w:ind w:firstLine="0"/>
              <w:jc w:val="center"/>
              <w:rPr>
                <w:color w:val="002060"/>
                <w:sz w:val="20"/>
                <w:lang w:eastAsia="en-US"/>
              </w:rPr>
            </w:pPr>
            <w:r w:rsidRPr="00F26F8D">
              <w:rPr>
                <w:color w:val="002060"/>
                <w:sz w:val="20"/>
                <w:szCs w:val="24"/>
              </w:rPr>
              <w:t>1.401.41.1хх</w:t>
            </w:r>
          </w:p>
        </w:tc>
        <w:tc>
          <w:tcPr>
            <w:tcW w:w="3718" w:type="dxa"/>
          </w:tcPr>
          <w:p w14:paraId="0BB3B79E" w14:textId="77777777" w:rsidR="00CE0A26" w:rsidRPr="00F26F8D" w:rsidRDefault="00CE0A26" w:rsidP="00451EF5">
            <w:pPr>
              <w:ind w:firstLine="0"/>
              <w:rPr>
                <w:color w:val="002060"/>
                <w:sz w:val="20"/>
                <w:lang w:eastAsia="en-US"/>
              </w:rPr>
            </w:pPr>
            <w:r w:rsidRPr="00F26F8D">
              <w:rPr>
                <w:color w:val="002060"/>
                <w:sz w:val="20"/>
                <w:szCs w:val="24"/>
              </w:rPr>
              <w:t>В первый рабочий день текущего года</w:t>
            </w:r>
          </w:p>
        </w:tc>
      </w:tr>
      <w:tr w:rsidR="00F26F8D" w:rsidRPr="00F26F8D" w14:paraId="052F6963" w14:textId="77777777" w:rsidTr="005C05D4">
        <w:tc>
          <w:tcPr>
            <w:tcW w:w="10206" w:type="dxa"/>
            <w:gridSpan w:val="4"/>
          </w:tcPr>
          <w:p w14:paraId="433FE48A" w14:textId="77777777" w:rsidR="00CE0A26" w:rsidRPr="00F26F8D" w:rsidRDefault="00CE0A26" w:rsidP="00451EF5">
            <w:pPr>
              <w:ind w:firstLine="0"/>
              <w:rPr>
                <w:color w:val="002060"/>
                <w:sz w:val="20"/>
                <w:lang w:eastAsia="en-US"/>
              </w:rPr>
            </w:pPr>
            <w:r w:rsidRPr="00F26F8D">
              <w:rPr>
                <w:color w:val="002060"/>
                <w:sz w:val="20"/>
                <w:lang w:eastAsia="en-US"/>
              </w:rPr>
              <w:t>Заключение счетов текущего финансового года</w:t>
            </w:r>
          </w:p>
        </w:tc>
      </w:tr>
      <w:tr w:rsidR="00F26F8D" w:rsidRPr="00F26F8D" w14:paraId="4D809EA6" w14:textId="77777777" w:rsidTr="005C05D4">
        <w:trPr>
          <w:trHeight w:val="720"/>
        </w:trPr>
        <w:tc>
          <w:tcPr>
            <w:tcW w:w="3544" w:type="dxa"/>
          </w:tcPr>
          <w:p w14:paraId="06EAB9FC" w14:textId="77777777" w:rsidR="00CE0A26" w:rsidRPr="00F26F8D" w:rsidRDefault="00CE0A26" w:rsidP="00451EF5">
            <w:pPr>
              <w:ind w:firstLine="0"/>
              <w:rPr>
                <w:color w:val="002060"/>
                <w:sz w:val="20"/>
                <w:lang w:eastAsia="en-US"/>
              </w:rPr>
            </w:pPr>
            <w:r w:rsidRPr="00F26F8D">
              <w:rPr>
                <w:color w:val="002060"/>
                <w:sz w:val="20"/>
                <w:lang w:eastAsia="en-US"/>
              </w:rPr>
              <w:t>Списание доходов текущего финансового года (в части дебетового остатка)</w:t>
            </w:r>
          </w:p>
        </w:tc>
        <w:tc>
          <w:tcPr>
            <w:tcW w:w="1458" w:type="dxa"/>
          </w:tcPr>
          <w:p w14:paraId="75EDA2CE" w14:textId="77777777" w:rsidR="00CE0A26" w:rsidRPr="00F26F8D" w:rsidRDefault="00CE0A26" w:rsidP="00451EF5">
            <w:pPr>
              <w:ind w:firstLine="0"/>
              <w:jc w:val="center"/>
              <w:rPr>
                <w:color w:val="002060"/>
                <w:sz w:val="20"/>
                <w:lang w:eastAsia="en-US"/>
              </w:rPr>
            </w:pPr>
            <w:r w:rsidRPr="00F26F8D">
              <w:rPr>
                <w:color w:val="002060"/>
                <w:sz w:val="20"/>
                <w:lang w:eastAsia="en-US"/>
              </w:rPr>
              <w:t>1.401.10.100</w:t>
            </w:r>
          </w:p>
        </w:tc>
        <w:tc>
          <w:tcPr>
            <w:tcW w:w="1486" w:type="dxa"/>
          </w:tcPr>
          <w:p w14:paraId="388BA3C2" w14:textId="77777777" w:rsidR="00CE0A26" w:rsidRPr="00F26F8D" w:rsidRDefault="00CE0A26" w:rsidP="00451EF5">
            <w:pPr>
              <w:ind w:firstLine="0"/>
              <w:jc w:val="center"/>
              <w:rPr>
                <w:color w:val="002060"/>
                <w:sz w:val="20"/>
                <w:lang w:eastAsia="en-US"/>
              </w:rPr>
            </w:pPr>
            <w:r w:rsidRPr="00F26F8D">
              <w:rPr>
                <w:color w:val="002060"/>
                <w:sz w:val="20"/>
                <w:lang w:eastAsia="en-US"/>
              </w:rPr>
              <w:t>1.401.30.000</w:t>
            </w:r>
          </w:p>
        </w:tc>
        <w:tc>
          <w:tcPr>
            <w:tcW w:w="3718" w:type="dxa"/>
            <w:vMerge w:val="restart"/>
          </w:tcPr>
          <w:p w14:paraId="60162B1B" w14:textId="77777777" w:rsidR="00CE0A26" w:rsidRPr="00F26F8D" w:rsidRDefault="00CE0A26" w:rsidP="00451EF5">
            <w:pPr>
              <w:ind w:firstLine="0"/>
              <w:rPr>
                <w:color w:val="002060"/>
                <w:sz w:val="20"/>
                <w:lang w:eastAsia="en-US"/>
              </w:rPr>
            </w:pPr>
            <w:r w:rsidRPr="00F26F8D">
              <w:rPr>
                <w:color w:val="002060"/>
                <w:sz w:val="20"/>
                <w:lang w:eastAsia="en-US"/>
              </w:rPr>
              <w:t>На 31 декабря отчетного года</w:t>
            </w:r>
          </w:p>
        </w:tc>
      </w:tr>
      <w:tr w:rsidR="00F26F8D" w:rsidRPr="00F26F8D" w14:paraId="70315B37" w14:textId="77777777" w:rsidTr="005C05D4">
        <w:trPr>
          <w:trHeight w:val="399"/>
        </w:trPr>
        <w:tc>
          <w:tcPr>
            <w:tcW w:w="3544" w:type="dxa"/>
          </w:tcPr>
          <w:p w14:paraId="5A531919" w14:textId="77777777" w:rsidR="00CE0A26" w:rsidRPr="00F26F8D" w:rsidRDefault="00CE0A26" w:rsidP="00451EF5">
            <w:pPr>
              <w:ind w:firstLine="0"/>
              <w:rPr>
                <w:color w:val="002060"/>
                <w:sz w:val="20"/>
                <w:lang w:eastAsia="en-US"/>
              </w:rPr>
            </w:pPr>
            <w:r w:rsidRPr="00F26F8D">
              <w:rPr>
                <w:color w:val="002060"/>
                <w:sz w:val="20"/>
                <w:lang w:eastAsia="en-US"/>
              </w:rPr>
              <w:t>Списание доходов текущего финансового года (в части кредитового остатка)</w:t>
            </w:r>
          </w:p>
        </w:tc>
        <w:tc>
          <w:tcPr>
            <w:tcW w:w="1458" w:type="dxa"/>
          </w:tcPr>
          <w:p w14:paraId="40F6C945" w14:textId="77777777" w:rsidR="00CE0A26" w:rsidRPr="00F26F8D" w:rsidRDefault="00CE0A26" w:rsidP="00451EF5">
            <w:pPr>
              <w:ind w:firstLine="0"/>
              <w:jc w:val="center"/>
              <w:rPr>
                <w:color w:val="002060"/>
                <w:sz w:val="20"/>
                <w:lang w:eastAsia="en-US"/>
              </w:rPr>
            </w:pPr>
            <w:r w:rsidRPr="00F26F8D">
              <w:rPr>
                <w:color w:val="002060"/>
                <w:sz w:val="20"/>
                <w:lang w:eastAsia="en-US"/>
              </w:rPr>
              <w:t>1.401.30.100</w:t>
            </w:r>
          </w:p>
        </w:tc>
        <w:tc>
          <w:tcPr>
            <w:tcW w:w="1486" w:type="dxa"/>
          </w:tcPr>
          <w:p w14:paraId="56943934" w14:textId="77777777" w:rsidR="00CE0A26" w:rsidRPr="00F26F8D" w:rsidRDefault="00CE0A26" w:rsidP="00451EF5">
            <w:pPr>
              <w:ind w:firstLine="0"/>
              <w:jc w:val="center"/>
              <w:rPr>
                <w:color w:val="002060"/>
                <w:sz w:val="20"/>
                <w:lang w:eastAsia="en-US"/>
              </w:rPr>
            </w:pPr>
            <w:r w:rsidRPr="00F26F8D">
              <w:rPr>
                <w:color w:val="002060"/>
                <w:sz w:val="20"/>
                <w:lang w:eastAsia="en-US"/>
              </w:rPr>
              <w:t>1.401.10.000</w:t>
            </w:r>
          </w:p>
        </w:tc>
        <w:tc>
          <w:tcPr>
            <w:tcW w:w="3718" w:type="dxa"/>
            <w:vMerge/>
          </w:tcPr>
          <w:p w14:paraId="0F635144" w14:textId="77777777" w:rsidR="00CE0A26" w:rsidRPr="00F26F8D" w:rsidRDefault="00CE0A26" w:rsidP="00451EF5">
            <w:pPr>
              <w:ind w:firstLine="0"/>
              <w:rPr>
                <w:color w:val="002060"/>
                <w:sz w:val="20"/>
                <w:lang w:eastAsia="en-US"/>
              </w:rPr>
            </w:pPr>
          </w:p>
        </w:tc>
      </w:tr>
      <w:tr w:rsidR="00F26F8D" w:rsidRPr="00F26F8D" w14:paraId="745BEA6F" w14:textId="77777777" w:rsidTr="005C05D4">
        <w:tc>
          <w:tcPr>
            <w:tcW w:w="3544" w:type="dxa"/>
            <w:vMerge w:val="restart"/>
          </w:tcPr>
          <w:p w14:paraId="3085520E" w14:textId="77777777" w:rsidR="00CE0A26" w:rsidRPr="00F26F8D" w:rsidRDefault="00CE0A26" w:rsidP="00451EF5">
            <w:pPr>
              <w:ind w:firstLine="0"/>
              <w:rPr>
                <w:color w:val="002060"/>
                <w:sz w:val="20"/>
                <w:lang w:eastAsia="en-US"/>
              </w:rPr>
            </w:pPr>
            <w:r w:rsidRPr="00F26F8D">
              <w:rPr>
                <w:color w:val="002060"/>
                <w:sz w:val="20"/>
                <w:lang w:eastAsia="en-US"/>
              </w:rPr>
              <w:t xml:space="preserve">Списание доходов прошлых лет, образовавшихся в результате выявленных ошибок прошлых лет (года, предшествующего отчетному, и прошлых финансовых лет) в текущем финансовом году по результатам контрольных мероприятий </w:t>
            </w:r>
          </w:p>
        </w:tc>
        <w:tc>
          <w:tcPr>
            <w:tcW w:w="1458" w:type="dxa"/>
          </w:tcPr>
          <w:p w14:paraId="05A9AD58" w14:textId="77777777" w:rsidR="00CE0A26" w:rsidRPr="00F26F8D" w:rsidRDefault="00CE0A26" w:rsidP="00451EF5">
            <w:pPr>
              <w:ind w:firstLine="0"/>
              <w:jc w:val="center"/>
              <w:rPr>
                <w:color w:val="002060"/>
                <w:sz w:val="20"/>
                <w:lang w:eastAsia="en-US"/>
              </w:rPr>
            </w:pPr>
            <w:r w:rsidRPr="00F26F8D">
              <w:rPr>
                <w:color w:val="002060"/>
                <w:sz w:val="20"/>
                <w:lang w:eastAsia="en-US"/>
              </w:rPr>
              <w:t>1.401.16.000</w:t>
            </w:r>
          </w:p>
          <w:p w14:paraId="596BBCAB" w14:textId="77777777" w:rsidR="00CE0A26" w:rsidRPr="00F26F8D" w:rsidRDefault="00CE0A26" w:rsidP="00451EF5">
            <w:pPr>
              <w:ind w:firstLine="0"/>
              <w:jc w:val="center"/>
              <w:rPr>
                <w:color w:val="002060"/>
                <w:sz w:val="20"/>
                <w:lang w:eastAsia="en-US"/>
              </w:rPr>
            </w:pPr>
            <w:r w:rsidRPr="00F26F8D">
              <w:rPr>
                <w:color w:val="002060"/>
                <w:sz w:val="20"/>
                <w:lang w:eastAsia="en-US"/>
              </w:rPr>
              <w:t>1.401.17.000</w:t>
            </w:r>
          </w:p>
        </w:tc>
        <w:tc>
          <w:tcPr>
            <w:tcW w:w="1486" w:type="dxa"/>
          </w:tcPr>
          <w:p w14:paraId="1531D2B3" w14:textId="77777777" w:rsidR="00CE0A26" w:rsidRPr="00F26F8D" w:rsidRDefault="00CE0A26" w:rsidP="00451EF5">
            <w:pPr>
              <w:ind w:firstLine="0"/>
              <w:jc w:val="center"/>
              <w:rPr>
                <w:color w:val="002060"/>
                <w:sz w:val="20"/>
                <w:lang w:eastAsia="en-US"/>
              </w:rPr>
            </w:pPr>
            <w:r w:rsidRPr="00F26F8D">
              <w:rPr>
                <w:color w:val="002060"/>
                <w:sz w:val="20"/>
                <w:lang w:eastAsia="en-US"/>
              </w:rPr>
              <w:t>1.401.30.000</w:t>
            </w:r>
          </w:p>
        </w:tc>
        <w:tc>
          <w:tcPr>
            <w:tcW w:w="3718" w:type="dxa"/>
            <w:vMerge/>
          </w:tcPr>
          <w:p w14:paraId="336CEA0E" w14:textId="77777777" w:rsidR="00CE0A26" w:rsidRPr="00F26F8D" w:rsidRDefault="00CE0A26" w:rsidP="00451EF5">
            <w:pPr>
              <w:ind w:firstLine="0"/>
              <w:rPr>
                <w:color w:val="002060"/>
                <w:sz w:val="20"/>
                <w:lang w:eastAsia="en-US"/>
              </w:rPr>
            </w:pPr>
          </w:p>
        </w:tc>
      </w:tr>
      <w:tr w:rsidR="00F26F8D" w:rsidRPr="00F26F8D" w14:paraId="18D81C82" w14:textId="77777777" w:rsidTr="005C05D4">
        <w:trPr>
          <w:trHeight w:val="930"/>
        </w:trPr>
        <w:tc>
          <w:tcPr>
            <w:tcW w:w="3544" w:type="dxa"/>
            <w:vMerge/>
          </w:tcPr>
          <w:p w14:paraId="053D8BE1" w14:textId="77777777" w:rsidR="00CE0A26" w:rsidRPr="00F26F8D" w:rsidRDefault="00CE0A26" w:rsidP="00451EF5">
            <w:pPr>
              <w:ind w:firstLine="0"/>
              <w:rPr>
                <w:color w:val="002060"/>
                <w:sz w:val="20"/>
                <w:lang w:eastAsia="en-US"/>
              </w:rPr>
            </w:pPr>
          </w:p>
        </w:tc>
        <w:tc>
          <w:tcPr>
            <w:tcW w:w="1458" w:type="dxa"/>
          </w:tcPr>
          <w:p w14:paraId="252BEB6A" w14:textId="77777777" w:rsidR="00CE0A26" w:rsidRPr="00F26F8D" w:rsidRDefault="00CE0A26" w:rsidP="00451EF5">
            <w:pPr>
              <w:ind w:firstLine="0"/>
              <w:jc w:val="center"/>
              <w:rPr>
                <w:color w:val="002060"/>
                <w:sz w:val="20"/>
                <w:lang w:eastAsia="en-US"/>
              </w:rPr>
            </w:pPr>
            <w:r w:rsidRPr="00F26F8D">
              <w:rPr>
                <w:color w:val="002060"/>
                <w:sz w:val="20"/>
                <w:lang w:eastAsia="en-US"/>
              </w:rPr>
              <w:t>1.401.30.000</w:t>
            </w:r>
          </w:p>
        </w:tc>
        <w:tc>
          <w:tcPr>
            <w:tcW w:w="1486" w:type="dxa"/>
          </w:tcPr>
          <w:p w14:paraId="20F30F96" w14:textId="77777777" w:rsidR="00CE0A26" w:rsidRPr="00F26F8D" w:rsidRDefault="00CE0A26" w:rsidP="00451EF5">
            <w:pPr>
              <w:ind w:firstLine="0"/>
              <w:jc w:val="center"/>
              <w:rPr>
                <w:color w:val="002060"/>
                <w:sz w:val="20"/>
                <w:lang w:eastAsia="en-US"/>
              </w:rPr>
            </w:pPr>
            <w:r w:rsidRPr="00F26F8D">
              <w:rPr>
                <w:color w:val="002060"/>
                <w:sz w:val="20"/>
                <w:lang w:eastAsia="en-US"/>
              </w:rPr>
              <w:t>1.401.16.000</w:t>
            </w:r>
          </w:p>
          <w:p w14:paraId="27A9AB4F" w14:textId="77777777" w:rsidR="00CE0A26" w:rsidRPr="00F26F8D" w:rsidRDefault="00CE0A26" w:rsidP="00451EF5">
            <w:pPr>
              <w:ind w:firstLine="0"/>
              <w:jc w:val="center"/>
              <w:rPr>
                <w:color w:val="002060"/>
                <w:sz w:val="20"/>
                <w:lang w:eastAsia="en-US"/>
              </w:rPr>
            </w:pPr>
            <w:r w:rsidRPr="00F26F8D">
              <w:rPr>
                <w:color w:val="002060"/>
                <w:sz w:val="20"/>
                <w:lang w:eastAsia="en-US"/>
              </w:rPr>
              <w:t>1.401.17.000</w:t>
            </w:r>
          </w:p>
        </w:tc>
        <w:tc>
          <w:tcPr>
            <w:tcW w:w="3718" w:type="dxa"/>
            <w:vMerge/>
            <w:vAlign w:val="center"/>
          </w:tcPr>
          <w:p w14:paraId="331DC9EB" w14:textId="77777777" w:rsidR="00CE0A26" w:rsidRPr="00F26F8D" w:rsidRDefault="00CE0A26" w:rsidP="00451EF5">
            <w:pPr>
              <w:ind w:firstLine="0"/>
              <w:rPr>
                <w:color w:val="002060"/>
                <w:sz w:val="20"/>
                <w:lang w:eastAsia="en-US"/>
              </w:rPr>
            </w:pPr>
          </w:p>
        </w:tc>
      </w:tr>
      <w:tr w:rsidR="00F26F8D" w:rsidRPr="00F26F8D" w14:paraId="1FD620A5" w14:textId="77777777" w:rsidTr="005C05D4">
        <w:trPr>
          <w:trHeight w:val="1050"/>
        </w:trPr>
        <w:tc>
          <w:tcPr>
            <w:tcW w:w="3544" w:type="dxa"/>
            <w:vMerge w:val="restart"/>
          </w:tcPr>
          <w:p w14:paraId="35CA5C6D" w14:textId="77777777" w:rsidR="00CE0A26" w:rsidRPr="00F26F8D" w:rsidRDefault="00CE0A26" w:rsidP="00451EF5">
            <w:pPr>
              <w:ind w:firstLine="0"/>
              <w:rPr>
                <w:color w:val="002060"/>
                <w:sz w:val="20"/>
                <w:lang w:eastAsia="en-US"/>
              </w:rPr>
            </w:pPr>
            <w:r w:rsidRPr="00F26F8D">
              <w:rPr>
                <w:color w:val="002060"/>
                <w:sz w:val="20"/>
                <w:lang w:eastAsia="en-US"/>
              </w:rPr>
              <w:t>Списание доходов прошлых лет, образовавшихся в результате выявленных ошибок прошлых лет (года, предшествующего отчетному, и прошлых финансовых лет) в текущем финансовом году, за исключением ошибок прошлых лет, выявленных в текущем финансовом году по контрольным мероприятиям</w:t>
            </w:r>
          </w:p>
        </w:tc>
        <w:tc>
          <w:tcPr>
            <w:tcW w:w="1458" w:type="dxa"/>
          </w:tcPr>
          <w:p w14:paraId="2F489A17" w14:textId="77777777" w:rsidR="00CE0A26" w:rsidRPr="00F26F8D" w:rsidRDefault="00CE0A26" w:rsidP="00451EF5">
            <w:pPr>
              <w:ind w:firstLine="0"/>
              <w:jc w:val="center"/>
              <w:rPr>
                <w:color w:val="002060"/>
                <w:sz w:val="20"/>
                <w:lang w:eastAsia="en-US"/>
              </w:rPr>
            </w:pPr>
            <w:r w:rsidRPr="00F26F8D">
              <w:rPr>
                <w:color w:val="002060"/>
                <w:sz w:val="20"/>
                <w:lang w:eastAsia="en-US"/>
              </w:rPr>
              <w:t>1.401.18.000</w:t>
            </w:r>
          </w:p>
          <w:p w14:paraId="0F4C2BB1" w14:textId="77777777" w:rsidR="00CE0A26" w:rsidRPr="00F26F8D" w:rsidRDefault="00CE0A26" w:rsidP="00451EF5">
            <w:pPr>
              <w:ind w:firstLine="0"/>
              <w:jc w:val="center"/>
              <w:rPr>
                <w:color w:val="002060"/>
                <w:sz w:val="20"/>
                <w:lang w:eastAsia="en-US"/>
              </w:rPr>
            </w:pPr>
            <w:r w:rsidRPr="00F26F8D">
              <w:rPr>
                <w:color w:val="002060"/>
                <w:sz w:val="20"/>
                <w:lang w:eastAsia="en-US"/>
              </w:rPr>
              <w:t>1.401.19.000</w:t>
            </w:r>
          </w:p>
        </w:tc>
        <w:tc>
          <w:tcPr>
            <w:tcW w:w="1486" w:type="dxa"/>
          </w:tcPr>
          <w:p w14:paraId="7834D5C7" w14:textId="77777777" w:rsidR="00CE0A26" w:rsidRPr="00F26F8D" w:rsidRDefault="00CE0A26" w:rsidP="00451EF5">
            <w:pPr>
              <w:ind w:firstLine="0"/>
              <w:jc w:val="center"/>
              <w:rPr>
                <w:color w:val="002060"/>
                <w:sz w:val="20"/>
                <w:lang w:eastAsia="en-US"/>
              </w:rPr>
            </w:pPr>
            <w:r w:rsidRPr="00F26F8D">
              <w:rPr>
                <w:color w:val="002060"/>
                <w:sz w:val="20"/>
                <w:lang w:eastAsia="en-US"/>
              </w:rPr>
              <w:t>1.401.30.000</w:t>
            </w:r>
          </w:p>
        </w:tc>
        <w:tc>
          <w:tcPr>
            <w:tcW w:w="3718" w:type="dxa"/>
            <w:vMerge/>
            <w:vAlign w:val="center"/>
          </w:tcPr>
          <w:p w14:paraId="1DFA2124" w14:textId="77777777" w:rsidR="00CE0A26" w:rsidRPr="00F26F8D" w:rsidRDefault="00CE0A26" w:rsidP="00451EF5">
            <w:pPr>
              <w:ind w:firstLine="0"/>
              <w:rPr>
                <w:color w:val="002060"/>
                <w:sz w:val="20"/>
                <w:lang w:eastAsia="en-US"/>
              </w:rPr>
            </w:pPr>
          </w:p>
        </w:tc>
      </w:tr>
      <w:tr w:rsidR="00F26F8D" w:rsidRPr="00F26F8D" w14:paraId="2D965411" w14:textId="77777777" w:rsidTr="005C05D4">
        <w:tc>
          <w:tcPr>
            <w:tcW w:w="3544" w:type="dxa"/>
            <w:vMerge/>
          </w:tcPr>
          <w:p w14:paraId="74AF271D" w14:textId="77777777" w:rsidR="00CE0A26" w:rsidRPr="00F26F8D" w:rsidRDefault="00CE0A26" w:rsidP="00451EF5">
            <w:pPr>
              <w:ind w:firstLine="0"/>
              <w:rPr>
                <w:color w:val="002060"/>
                <w:sz w:val="20"/>
                <w:lang w:eastAsia="en-US"/>
              </w:rPr>
            </w:pPr>
          </w:p>
        </w:tc>
        <w:tc>
          <w:tcPr>
            <w:tcW w:w="1458" w:type="dxa"/>
          </w:tcPr>
          <w:p w14:paraId="7E7C872E" w14:textId="77777777" w:rsidR="00CE0A26" w:rsidRPr="00F26F8D" w:rsidRDefault="00CE0A26" w:rsidP="00451EF5">
            <w:pPr>
              <w:ind w:firstLine="0"/>
              <w:jc w:val="center"/>
              <w:rPr>
                <w:color w:val="002060"/>
                <w:sz w:val="20"/>
                <w:lang w:eastAsia="en-US"/>
              </w:rPr>
            </w:pPr>
            <w:r w:rsidRPr="00F26F8D">
              <w:rPr>
                <w:color w:val="002060"/>
                <w:sz w:val="20"/>
                <w:lang w:eastAsia="en-US"/>
              </w:rPr>
              <w:t>1.401.30.000</w:t>
            </w:r>
          </w:p>
        </w:tc>
        <w:tc>
          <w:tcPr>
            <w:tcW w:w="1486" w:type="dxa"/>
          </w:tcPr>
          <w:p w14:paraId="0A5AF576" w14:textId="77777777" w:rsidR="00CE0A26" w:rsidRPr="00F26F8D" w:rsidRDefault="00CE0A26" w:rsidP="00451EF5">
            <w:pPr>
              <w:ind w:firstLine="0"/>
              <w:jc w:val="center"/>
              <w:rPr>
                <w:color w:val="002060"/>
                <w:sz w:val="20"/>
                <w:lang w:eastAsia="en-US"/>
              </w:rPr>
            </w:pPr>
            <w:r w:rsidRPr="00F26F8D">
              <w:rPr>
                <w:color w:val="002060"/>
                <w:sz w:val="20"/>
                <w:lang w:eastAsia="en-US"/>
              </w:rPr>
              <w:t>1.401.18.000</w:t>
            </w:r>
          </w:p>
          <w:p w14:paraId="5E876C2F" w14:textId="77777777" w:rsidR="00CE0A26" w:rsidRPr="00F26F8D" w:rsidRDefault="00CE0A26" w:rsidP="00451EF5">
            <w:pPr>
              <w:ind w:firstLine="0"/>
              <w:jc w:val="center"/>
              <w:rPr>
                <w:color w:val="002060"/>
                <w:sz w:val="20"/>
                <w:lang w:eastAsia="en-US"/>
              </w:rPr>
            </w:pPr>
            <w:r w:rsidRPr="00F26F8D">
              <w:rPr>
                <w:color w:val="002060"/>
                <w:sz w:val="20"/>
                <w:lang w:eastAsia="en-US"/>
              </w:rPr>
              <w:t>1.401.19.000</w:t>
            </w:r>
          </w:p>
        </w:tc>
        <w:tc>
          <w:tcPr>
            <w:tcW w:w="3718" w:type="dxa"/>
            <w:vMerge/>
            <w:vAlign w:val="center"/>
          </w:tcPr>
          <w:p w14:paraId="0C4E2962" w14:textId="77777777" w:rsidR="00CE0A26" w:rsidRPr="00F26F8D" w:rsidRDefault="00CE0A26" w:rsidP="00451EF5">
            <w:pPr>
              <w:ind w:firstLine="0"/>
              <w:rPr>
                <w:color w:val="002060"/>
                <w:sz w:val="20"/>
                <w:lang w:eastAsia="en-US"/>
              </w:rPr>
            </w:pPr>
          </w:p>
        </w:tc>
      </w:tr>
      <w:tr w:rsidR="00F26F8D" w:rsidRPr="00F26F8D" w14:paraId="2E339A71" w14:textId="77777777" w:rsidTr="005C05D4">
        <w:tc>
          <w:tcPr>
            <w:tcW w:w="3544" w:type="dxa"/>
          </w:tcPr>
          <w:p w14:paraId="7B23E43E" w14:textId="77777777" w:rsidR="00CE0A26" w:rsidRPr="00F26F8D" w:rsidRDefault="00CE0A26" w:rsidP="00451EF5">
            <w:pPr>
              <w:ind w:firstLine="0"/>
              <w:rPr>
                <w:color w:val="002060"/>
                <w:sz w:val="20"/>
                <w:lang w:eastAsia="en-US"/>
              </w:rPr>
            </w:pPr>
            <w:r w:rsidRPr="00F26F8D">
              <w:rPr>
                <w:color w:val="002060"/>
                <w:sz w:val="20"/>
                <w:lang w:eastAsia="en-US"/>
              </w:rPr>
              <w:t>Списание расходов текущего финансового года (в части дебетового остатка)</w:t>
            </w:r>
          </w:p>
        </w:tc>
        <w:tc>
          <w:tcPr>
            <w:tcW w:w="1458" w:type="dxa"/>
          </w:tcPr>
          <w:p w14:paraId="2AF81716" w14:textId="77777777" w:rsidR="00CE0A26" w:rsidRPr="00F26F8D" w:rsidRDefault="00CE0A26" w:rsidP="00451EF5">
            <w:pPr>
              <w:ind w:firstLine="0"/>
              <w:jc w:val="center"/>
              <w:rPr>
                <w:color w:val="002060"/>
                <w:sz w:val="20"/>
                <w:lang w:eastAsia="en-US"/>
              </w:rPr>
            </w:pPr>
            <w:r w:rsidRPr="00F26F8D">
              <w:rPr>
                <w:color w:val="002060"/>
                <w:sz w:val="20"/>
                <w:lang w:eastAsia="en-US"/>
              </w:rPr>
              <w:t>1.401.20.200</w:t>
            </w:r>
          </w:p>
        </w:tc>
        <w:tc>
          <w:tcPr>
            <w:tcW w:w="1486" w:type="dxa"/>
          </w:tcPr>
          <w:p w14:paraId="0A9A6483" w14:textId="77777777" w:rsidR="00CE0A26" w:rsidRPr="00F26F8D" w:rsidRDefault="00CE0A26" w:rsidP="00451EF5">
            <w:pPr>
              <w:ind w:firstLine="0"/>
              <w:jc w:val="center"/>
              <w:rPr>
                <w:color w:val="002060"/>
                <w:sz w:val="20"/>
                <w:lang w:eastAsia="en-US"/>
              </w:rPr>
            </w:pPr>
            <w:r w:rsidRPr="00F26F8D">
              <w:rPr>
                <w:color w:val="002060"/>
                <w:sz w:val="20"/>
                <w:lang w:eastAsia="en-US"/>
              </w:rPr>
              <w:t>1.401.30.000</w:t>
            </w:r>
          </w:p>
        </w:tc>
        <w:tc>
          <w:tcPr>
            <w:tcW w:w="3718" w:type="dxa"/>
            <w:vMerge/>
            <w:vAlign w:val="center"/>
          </w:tcPr>
          <w:p w14:paraId="600EADEF" w14:textId="77777777" w:rsidR="00CE0A26" w:rsidRPr="00F26F8D" w:rsidRDefault="00CE0A26" w:rsidP="00451EF5">
            <w:pPr>
              <w:ind w:firstLine="0"/>
              <w:rPr>
                <w:color w:val="002060"/>
                <w:sz w:val="20"/>
                <w:lang w:eastAsia="en-US"/>
              </w:rPr>
            </w:pPr>
          </w:p>
        </w:tc>
      </w:tr>
      <w:tr w:rsidR="00F26F8D" w:rsidRPr="00F26F8D" w14:paraId="18B924F3" w14:textId="77777777" w:rsidTr="005C05D4">
        <w:tc>
          <w:tcPr>
            <w:tcW w:w="3544" w:type="dxa"/>
          </w:tcPr>
          <w:p w14:paraId="0CB8BB1E" w14:textId="77777777" w:rsidR="00CE0A26" w:rsidRPr="00F26F8D" w:rsidRDefault="00CE0A26" w:rsidP="00451EF5">
            <w:pPr>
              <w:ind w:firstLine="0"/>
              <w:rPr>
                <w:color w:val="002060"/>
                <w:sz w:val="20"/>
                <w:lang w:eastAsia="en-US"/>
              </w:rPr>
            </w:pPr>
            <w:r w:rsidRPr="00F26F8D">
              <w:rPr>
                <w:color w:val="002060"/>
                <w:sz w:val="20"/>
                <w:lang w:eastAsia="en-US"/>
              </w:rPr>
              <w:t>Списание расходов текущего финансового года (в части кредитового остатка)</w:t>
            </w:r>
          </w:p>
        </w:tc>
        <w:tc>
          <w:tcPr>
            <w:tcW w:w="1458" w:type="dxa"/>
          </w:tcPr>
          <w:p w14:paraId="25EF2E1D" w14:textId="77777777" w:rsidR="00CE0A26" w:rsidRPr="00F26F8D" w:rsidRDefault="00CE0A26" w:rsidP="00451EF5">
            <w:pPr>
              <w:ind w:firstLine="0"/>
              <w:jc w:val="center"/>
              <w:rPr>
                <w:color w:val="002060"/>
                <w:sz w:val="20"/>
                <w:lang w:eastAsia="en-US"/>
              </w:rPr>
            </w:pPr>
            <w:r w:rsidRPr="00F26F8D">
              <w:rPr>
                <w:color w:val="002060"/>
                <w:sz w:val="20"/>
                <w:lang w:eastAsia="en-US"/>
              </w:rPr>
              <w:t>1.401.30.000</w:t>
            </w:r>
          </w:p>
        </w:tc>
        <w:tc>
          <w:tcPr>
            <w:tcW w:w="1486" w:type="dxa"/>
          </w:tcPr>
          <w:p w14:paraId="63C8DB8F" w14:textId="77777777" w:rsidR="00CE0A26" w:rsidRPr="00F26F8D" w:rsidRDefault="00CE0A26" w:rsidP="00451EF5">
            <w:pPr>
              <w:ind w:firstLine="0"/>
              <w:jc w:val="center"/>
              <w:rPr>
                <w:color w:val="002060"/>
                <w:sz w:val="20"/>
                <w:lang w:eastAsia="en-US"/>
              </w:rPr>
            </w:pPr>
            <w:r w:rsidRPr="00F26F8D">
              <w:rPr>
                <w:color w:val="002060"/>
                <w:sz w:val="20"/>
                <w:lang w:eastAsia="en-US"/>
              </w:rPr>
              <w:t>1.401.20.200</w:t>
            </w:r>
          </w:p>
        </w:tc>
        <w:tc>
          <w:tcPr>
            <w:tcW w:w="3718" w:type="dxa"/>
            <w:vMerge/>
            <w:vAlign w:val="center"/>
          </w:tcPr>
          <w:p w14:paraId="2B9BF2AA" w14:textId="77777777" w:rsidR="00CE0A26" w:rsidRPr="00F26F8D" w:rsidRDefault="00CE0A26" w:rsidP="00451EF5">
            <w:pPr>
              <w:ind w:firstLine="0"/>
              <w:rPr>
                <w:color w:val="002060"/>
                <w:sz w:val="20"/>
                <w:lang w:eastAsia="en-US"/>
              </w:rPr>
            </w:pPr>
          </w:p>
        </w:tc>
      </w:tr>
      <w:tr w:rsidR="00F26F8D" w:rsidRPr="00F26F8D" w14:paraId="56C8695F" w14:textId="77777777" w:rsidTr="005C05D4">
        <w:tc>
          <w:tcPr>
            <w:tcW w:w="3544" w:type="dxa"/>
            <w:vMerge w:val="restart"/>
          </w:tcPr>
          <w:p w14:paraId="11CB32CE" w14:textId="77777777" w:rsidR="00CE0A26" w:rsidRPr="00F26F8D" w:rsidRDefault="00CE0A26" w:rsidP="00451EF5">
            <w:pPr>
              <w:ind w:firstLine="0"/>
              <w:rPr>
                <w:color w:val="002060"/>
                <w:sz w:val="20"/>
                <w:lang w:eastAsia="en-US"/>
              </w:rPr>
            </w:pPr>
            <w:r w:rsidRPr="00F26F8D">
              <w:rPr>
                <w:color w:val="002060"/>
                <w:sz w:val="20"/>
                <w:lang w:eastAsia="en-US"/>
              </w:rPr>
              <w:t>Списание расходов прошлых лет, образовавшихся в результате выявленных ошибок прошлых лет (года, предшествующего отчетному, и прошлых финансовых лет) в текущем финансовом году по результатам контрольных мероприятий</w:t>
            </w:r>
          </w:p>
        </w:tc>
        <w:tc>
          <w:tcPr>
            <w:tcW w:w="1458" w:type="dxa"/>
          </w:tcPr>
          <w:p w14:paraId="3B68C8FA" w14:textId="77777777" w:rsidR="00CE0A26" w:rsidRPr="00F26F8D" w:rsidRDefault="00CE0A26" w:rsidP="00451EF5">
            <w:pPr>
              <w:ind w:firstLine="0"/>
              <w:jc w:val="center"/>
              <w:rPr>
                <w:color w:val="002060"/>
                <w:sz w:val="20"/>
                <w:lang w:eastAsia="en-US"/>
              </w:rPr>
            </w:pPr>
            <w:r w:rsidRPr="00F26F8D">
              <w:rPr>
                <w:color w:val="002060"/>
                <w:sz w:val="20"/>
                <w:lang w:eastAsia="en-US"/>
              </w:rPr>
              <w:t>1.401.26.200</w:t>
            </w:r>
          </w:p>
          <w:p w14:paraId="3DF2E4E1" w14:textId="77777777" w:rsidR="00CE0A26" w:rsidRPr="00F26F8D" w:rsidRDefault="00CE0A26" w:rsidP="00451EF5">
            <w:pPr>
              <w:ind w:firstLine="0"/>
              <w:jc w:val="center"/>
              <w:rPr>
                <w:color w:val="002060"/>
                <w:sz w:val="20"/>
                <w:lang w:eastAsia="en-US"/>
              </w:rPr>
            </w:pPr>
            <w:r w:rsidRPr="00F26F8D">
              <w:rPr>
                <w:color w:val="002060"/>
                <w:sz w:val="20"/>
                <w:lang w:eastAsia="en-US"/>
              </w:rPr>
              <w:t>1.401.27.200</w:t>
            </w:r>
          </w:p>
        </w:tc>
        <w:tc>
          <w:tcPr>
            <w:tcW w:w="1486" w:type="dxa"/>
          </w:tcPr>
          <w:p w14:paraId="2A435F36" w14:textId="77777777" w:rsidR="00CE0A26" w:rsidRPr="00F26F8D" w:rsidRDefault="00CE0A26" w:rsidP="00451EF5">
            <w:pPr>
              <w:ind w:firstLine="0"/>
              <w:jc w:val="center"/>
              <w:rPr>
                <w:color w:val="002060"/>
                <w:sz w:val="20"/>
                <w:lang w:eastAsia="en-US"/>
              </w:rPr>
            </w:pPr>
            <w:r w:rsidRPr="00F26F8D">
              <w:rPr>
                <w:color w:val="002060"/>
                <w:sz w:val="20"/>
                <w:lang w:eastAsia="en-US"/>
              </w:rPr>
              <w:t>1.401.30.000</w:t>
            </w:r>
          </w:p>
        </w:tc>
        <w:tc>
          <w:tcPr>
            <w:tcW w:w="3718" w:type="dxa"/>
            <w:vMerge/>
            <w:vAlign w:val="center"/>
          </w:tcPr>
          <w:p w14:paraId="75A85B6D" w14:textId="77777777" w:rsidR="00CE0A26" w:rsidRPr="00F26F8D" w:rsidRDefault="00CE0A26" w:rsidP="00451EF5">
            <w:pPr>
              <w:ind w:firstLine="0"/>
              <w:rPr>
                <w:color w:val="002060"/>
                <w:sz w:val="20"/>
                <w:lang w:eastAsia="en-US"/>
              </w:rPr>
            </w:pPr>
          </w:p>
        </w:tc>
      </w:tr>
      <w:tr w:rsidR="00F26F8D" w:rsidRPr="00F26F8D" w14:paraId="05BE39B1" w14:textId="77777777" w:rsidTr="005C05D4">
        <w:tc>
          <w:tcPr>
            <w:tcW w:w="3544" w:type="dxa"/>
            <w:vMerge/>
          </w:tcPr>
          <w:p w14:paraId="617F3641" w14:textId="77777777" w:rsidR="00CE0A26" w:rsidRPr="00F26F8D" w:rsidRDefault="00CE0A26" w:rsidP="00451EF5">
            <w:pPr>
              <w:ind w:firstLine="0"/>
              <w:rPr>
                <w:color w:val="002060"/>
                <w:sz w:val="20"/>
                <w:lang w:eastAsia="en-US"/>
              </w:rPr>
            </w:pPr>
          </w:p>
        </w:tc>
        <w:tc>
          <w:tcPr>
            <w:tcW w:w="1458" w:type="dxa"/>
          </w:tcPr>
          <w:p w14:paraId="68514629" w14:textId="77777777" w:rsidR="00CE0A26" w:rsidRPr="00F26F8D" w:rsidRDefault="00CE0A26" w:rsidP="00451EF5">
            <w:pPr>
              <w:ind w:firstLine="0"/>
              <w:jc w:val="center"/>
              <w:rPr>
                <w:color w:val="002060"/>
                <w:sz w:val="20"/>
                <w:lang w:eastAsia="en-US"/>
              </w:rPr>
            </w:pPr>
            <w:r w:rsidRPr="00F26F8D">
              <w:rPr>
                <w:color w:val="002060"/>
                <w:sz w:val="20"/>
                <w:lang w:eastAsia="en-US"/>
              </w:rPr>
              <w:t>1.401.30.000</w:t>
            </w:r>
          </w:p>
        </w:tc>
        <w:tc>
          <w:tcPr>
            <w:tcW w:w="1486" w:type="dxa"/>
          </w:tcPr>
          <w:p w14:paraId="10FD77FA" w14:textId="77777777" w:rsidR="00CE0A26" w:rsidRPr="00F26F8D" w:rsidRDefault="00CE0A26" w:rsidP="00451EF5">
            <w:pPr>
              <w:ind w:firstLine="0"/>
              <w:jc w:val="center"/>
              <w:rPr>
                <w:color w:val="002060"/>
                <w:sz w:val="20"/>
                <w:lang w:eastAsia="en-US"/>
              </w:rPr>
            </w:pPr>
            <w:r w:rsidRPr="00F26F8D">
              <w:rPr>
                <w:color w:val="002060"/>
                <w:sz w:val="20"/>
                <w:lang w:eastAsia="en-US"/>
              </w:rPr>
              <w:t>1.401.26.200</w:t>
            </w:r>
          </w:p>
          <w:p w14:paraId="66F06691" w14:textId="77777777" w:rsidR="00CE0A26" w:rsidRPr="00F26F8D" w:rsidRDefault="00CE0A26" w:rsidP="00451EF5">
            <w:pPr>
              <w:ind w:firstLine="0"/>
              <w:jc w:val="center"/>
              <w:rPr>
                <w:color w:val="002060"/>
                <w:sz w:val="20"/>
                <w:lang w:eastAsia="en-US"/>
              </w:rPr>
            </w:pPr>
            <w:r w:rsidRPr="00F26F8D">
              <w:rPr>
                <w:color w:val="002060"/>
                <w:sz w:val="20"/>
                <w:lang w:eastAsia="en-US"/>
              </w:rPr>
              <w:t>1.401.27.200</w:t>
            </w:r>
          </w:p>
        </w:tc>
        <w:tc>
          <w:tcPr>
            <w:tcW w:w="3718" w:type="dxa"/>
            <w:vMerge/>
            <w:vAlign w:val="center"/>
          </w:tcPr>
          <w:p w14:paraId="2F9BC416" w14:textId="77777777" w:rsidR="00CE0A26" w:rsidRPr="00F26F8D" w:rsidRDefault="00CE0A26" w:rsidP="00451EF5">
            <w:pPr>
              <w:ind w:firstLine="0"/>
              <w:rPr>
                <w:color w:val="002060"/>
                <w:sz w:val="20"/>
                <w:lang w:eastAsia="en-US"/>
              </w:rPr>
            </w:pPr>
          </w:p>
        </w:tc>
      </w:tr>
      <w:tr w:rsidR="00F26F8D" w:rsidRPr="00F26F8D" w14:paraId="0A49DBCA" w14:textId="77777777" w:rsidTr="005C05D4">
        <w:tc>
          <w:tcPr>
            <w:tcW w:w="3544" w:type="dxa"/>
            <w:vMerge w:val="restart"/>
          </w:tcPr>
          <w:p w14:paraId="6DB7E987" w14:textId="77777777" w:rsidR="00CE0A26" w:rsidRPr="00F26F8D" w:rsidRDefault="00CE0A26" w:rsidP="00451EF5">
            <w:pPr>
              <w:ind w:firstLine="0"/>
              <w:rPr>
                <w:color w:val="002060"/>
                <w:sz w:val="20"/>
                <w:lang w:eastAsia="en-US"/>
              </w:rPr>
            </w:pPr>
            <w:r w:rsidRPr="00F26F8D">
              <w:rPr>
                <w:color w:val="002060"/>
                <w:sz w:val="20"/>
                <w:lang w:eastAsia="en-US"/>
              </w:rPr>
              <w:t>Списание расходов прошлых лет, образовавшихся в результате выявленных ошибок прошлых лет (года, предшествующего отчетному, и прошлых финансовых лет) в текущем финансовом году, за исключением ошибок прошлых лет, выявленных по контрольным мероприятиям в текущем финансовом году</w:t>
            </w:r>
          </w:p>
        </w:tc>
        <w:tc>
          <w:tcPr>
            <w:tcW w:w="1458" w:type="dxa"/>
          </w:tcPr>
          <w:p w14:paraId="4386E305" w14:textId="77777777" w:rsidR="00CE0A26" w:rsidRPr="00F26F8D" w:rsidRDefault="00CE0A26" w:rsidP="00451EF5">
            <w:pPr>
              <w:ind w:firstLine="0"/>
              <w:jc w:val="center"/>
              <w:rPr>
                <w:color w:val="002060"/>
                <w:sz w:val="20"/>
                <w:lang w:eastAsia="en-US"/>
              </w:rPr>
            </w:pPr>
            <w:r w:rsidRPr="00F26F8D">
              <w:rPr>
                <w:color w:val="002060"/>
                <w:sz w:val="20"/>
                <w:lang w:eastAsia="en-US"/>
              </w:rPr>
              <w:t>1.401.28.200</w:t>
            </w:r>
          </w:p>
          <w:p w14:paraId="28BFFDC6" w14:textId="77777777" w:rsidR="00CE0A26" w:rsidRPr="00F26F8D" w:rsidRDefault="00CE0A26" w:rsidP="00451EF5">
            <w:pPr>
              <w:ind w:firstLine="0"/>
              <w:jc w:val="center"/>
              <w:rPr>
                <w:color w:val="002060"/>
                <w:sz w:val="20"/>
                <w:lang w:eastAsia="en-US"/>
              </w:rPr>
            </w:pPr>
            <w:r w:rsidRPr="00F26F8D">
              <w:rPr>
                <w:color w:val="002060"/>
                <w:sz w:val="20"/>
                <w:lang w:eastAsia="en-US"/>
              </w:rPr>
              <w:t>1.401.29.200</w:t>
            </w:r>
          </w:p>
        </w:tc>
        <w:tc>
          <w:tcPr>
            <w:tcW w:w="1486" w:type="dxa"/>
          </w:tcPr>
          <w:p w14:paraId="68776F4B" w14:textId="77777777" w:rsidR="00CE0A26" w:rsidRPr="00F26F8D" w:rsidRDefault="00CE0A26" w:rsidP="00451EF5">
            <w:pPr>
              <w:ind w:firstLine="0"/>
              <w:jc w:val="center"/>
              <w:rPr>
                <w:color w:val="002060"/>
                <w:sz w:val="20"/>
                <w:lang w:eastAsia="en-US"/>
              </w:rPr>
            </w:pPr>
            <w:r w:rsidRPr="00F26F8D">
              <w:rPr>
                <w:color w:val="002060"/>
                <w:sz w:val="20"/>
                <w:lang w:eastAsia="en-US"/>
              </w:rPr>
              <w:t>1.401.30.000</w:t>
            </w:r>
          </w:p>
        </w:tc>
        <w:tc>
          <w:tcPr>
            <w:tcW w:w="3718" w:type="dxa"/>
            <w:vMerge/>
          </w:tcPr>
          <w:p w14:paraId="48F56C55" w14:textId="77777777" w:rsidR="00CE0A26" w:rsidRPr="00F26F8D" w:rsidRDefault="00CE0A26" w:rsidP="00451EF5">
            <w:pPr>
              <w:ind w:firstLine="0"/>
              <w:rPr>
                <w:color w:val="002060"/>
                <w:sz w:val="20"/>
                <w:lang w:eastAsia="en-US"/>
              </w:rPr>
            </w:pPr>
          </w:p>
        </w:tc>
      </w:tr>
      <w:tr w:rsidR="00F26F8D" w:rsidRPr="00F26F8D" w14:paraId="6EA4EEE7" w14:textId="77777777" w:rsidTr="005C05D4">
        <w:tc>
          <w:tcPr>
            <w:tcW w:w="3544" w:type="dxa"/>
            <w:vMerge/>
          </w:tcPr>
          <w:p w14:paraId="4E817EDE" w14:textId="77777777" w:rsidR="00CE0A26" w:rsidRPr="00F26F8D" w:rsidRDefault="00CE0A26" w:rsidP="00451EF5">
            <w:pPr>
              <w:ind w:firstLine="0"/>
              <w:rPr>
                <w:color w:val="002060"/>
                <w:sz w:val="20"/>
                <w:lang w:eastAsia="en-US"/>
              </w:rPr>
            </w:pPr>
          </w:p>
        </w:tc>
        <w:tc>
          <w:tcPr>
            <w:tcW w:w="1458" w:type="dxa"/>
          </w:tcPr>
          <w:p w14:paraId="58ECE41D" w14:textId="77777777" w:rsidR="00CE0A26" w:rsidRPr="00F26F8D" w:rsidRDefault="00CE0A26" w:rsidP="00451EF5">
            <w:pPr>
              <w:ind w:firstLine="0"/>
              <w:jc w:val="center"/>
              <w:rPr>
                <w:color w:val="002060"/>
                <w:sz w:val="20"/>
                <w:lang w:eastAsia="en-US"/>
              </w:rPr>
            </w:pPr>
            <w:r w:rsidRPr="00F26F8D">
              <w:rPr>
                <w:color w:val="002060"/>
                <w:sz w:val="20"/>
                <w:lang w:eastAsia="en-US"/>
              </w:rPr>
              <w:t>1.401.30.000</w:t>
            </w:r>
          </w:p>
        </w:tc>
        <w:tc>
          <w:tcPr>
            <w:tcW w:w="1486" w:type="dxa"/>
          </w:tcPr>
          <w:p w14:paraId="12F801BB" w14:textId="77777777" w:rsidR="00CE0A26" w:rsidRPr="00F26F8D" w:rsidRDefault="00CE0A26" w:rsidP="00451EF5">
            <w:pPr>
              <w:ind w:firstLine="0"/>
              <w:jc w:val="center"/>
              <w:rPr>
                <w:color w:val="002060"/>
                <w:sz w:val="20"/>
                <w:lang w:eastAsia="en-US"/>
              </w:rPr>
            </w:pPr>
            <w:r w:rsidRPr="00F26F8D">
              <w:rPr>
                <w:color w:val="002060"/>
                <w:sz w:val="20"/>
                <w:lang w:eastAsia="en-US"/>
              </w:rPr>
              <w:t>1.401.28.200</w:t>
            </w:r>
          </w:p>
          <w:p w14:paraId="4F672A90" w14:textId="77777777" w:rsidR="00CE0A26" w:rsidRPr="00F26F8D" w:rsidRDefault="00CE0A26" w:rsidP="00451EF5">
            <w:pPr>
              <w:ind w:firstLine="0"/>
              <w:jc w:val="center"/>
              <w:rPr>
                <w:color w:val="002060"/>
                <w:sz w:val="20"/>
                <w:lang w:eastAsia="en-US"/>
              </w:rPr>
            </w:pPr>
            <w:r w:rsidRPr="00F26F8D">
              <w:rPr>
                <w:color w:val="002060"/>
                <w:sz w:val="20"/>
                <w:lang w:eastAsia="en-US"/>
              </w:rPr>
              <w:t>1.401.29.200</w:t>
            </w:r>
          </w:p>
        </w:tc>
        <w:tc>
          <w:tcPr>
            <w:tcW w:w="3718" w:type="dxa"/>
            <w:vMerge/>
          </w:tcPr>
          <w:p w14:paraId="43D8C907" w14:textId="77777777" w:rsidR="00CE0A26" w:rsidRPr="00F26F8D" w:rsidRDefault="00CE0A26" w:rsidP="00451EF5">
            <w:pPr>
              <w:ind w:firstLine="0"/>
              <w:rPr>
                <w:color w:val="002060"/>
                <w:sz w:val="20"/>
                <w:lang w:eastAsia="en-US"/>
              </w:rPr>
            </w:pPr>
          </w:p>
        </w:tc>
      </w:tr>
      <w:tr w:rsidR="00F26F8D" w:rsidRPr="00F26F8D" w14:paraId="15946F8A" w14:textId="77777777" w:rsidTr="005C05D4">
        <w:tc>
          <w:tcPr>
            <w:tcW w:w="3544" w:type="dxa"/>
            <w:vMerge w:val="restart"/>
          </w:tcPr>
          <w:p w14:paraId="486DFA32" w14:textId="77777777" w:rsidR="00CE0A26" w:rsidRPr="00F26F8D" w:rsidRDefault="00CE0A26" w:rsidP="00451EF5">
            <w:pPr>
              <w:ind w:firstLine="0"/>
              <w:rPr>
                <w:color w:val="002060"/>
                <w:sz w:val="20"/>
                <w:lang w:eastAsia="en-US"/>
              </w:rPr>
            </w:pPr>
            <w:r w:rsidRPr="00F26F8D">
              <w:rPr>
                <w:color w:val="002060"/>
                <w:sz w:val="20"/>
                <w:lang w:eastAsia="en-US"/>
              </w:rPr>
              <w:t xml:space="preserve">Закрытие счетов по внутриведомственным расчетам </w:t>
            </w:r>
          </w:p>
        </w:tc>
        <w:tc>
          <w:tcPr>
            <w:tcW w:w="1458" w:type="dxa"/>
          </w:tcPr>
          <w:p w14:paraId="3E2427C1" w14:textId="77777777" w:rsidR="00CE0A26" w:rsidRPr="00F26F8D" w:rsidRDefault="00CE0A26" w:rsidP="00451EF5">
            <w:pPr>
              <w:ind w:firstLine="0"/>
              <w:jc w:val="center"/>
              <w:rPr>
                <w:color w:val="002060"/>
                <w:sz w:val="20"/>
                <w:lang w:eastAsia="en-US"/>
              </w:rPr>
            </w:pPr>
            <w:r w:rsidRPr="00F26F8D">
              <w:rPr>
                <w:color w:val="002060"/>
                <w:sz w:val="20"/>
                <w:lang w:eastAsia="en-US"/>
              </w:rPr>
              <w:t>1.304.04.ххх</w:t>
            </w:r>
          </w:p>
        </w:tc>
        <w:tc>
          <w:tcPr>
            <w:tcW w:w="1486" w:type="dxa"/>
          </w:tcPr>
          <w:p w14:paraId="0C15FDEB" w14:textId="77777777" w:rsidR="00CE0A26" w:rsidRPr="00F26F8D" w:rsidRDefault="00CE0A26" w:rsidP="00451EF5">
            <w:pPr>
              <w:ind w:firstLine="0"/>
              <w:jc w:val="center"/>
              <w:rPr>
                <w:color w:val="002060"/>
                <w:sz w:val="20"/>
                <w:lang w:eastAsia="en-US"/>
              </w:rPr>
            </w:pPr>
            <w:r w:rsidRPr="00F26F8D">
              <w:rPr>
                <w:color w:val="002060"/>
                <w:sz w:val="20"/>
                <w:lang w:eastAsia="en-US"/>
              </w:rPr>
              <w:t>1.401.30.000</w:t>
            </w:r>
          </w:p>
        </w:tc>
        <w:tc>
          <w:tcPr>
            <w:tcW w:w="3718" w:type="dxa"/>
            <w:vMerge/>
          </w:tcPr>
          <w:p w14:paraId="42BADBF0" w14:textId="77777777" w:rsidR="00CE0A26" w:rsidRPr="00F26F8D" w:rsidRDefault="00CE0A26" w:rsidP="00451EF5">
            <w:pPr>
              <w:ind w:firstLine="0"/>
              <w:rPr>
                <w:color w:val="002060"/>
                <w:sz w:val="20"/>
                <w:lang w:eastAsia="en-US"/>
              </w:rPr>
            </w:pPr>
          </w:p>
        </w:tc>
      </w:tr>
      <w:tr w:rsidR="00F26F8D" w:rsidRPr="00F26F8D" w14:paraId="64B0191E" w14:textId="77777777" w:rsidTr="005C05D4">
        <w:tc>
          <w:tcPr>
            <w:tcW w:w="3544" w:type="dxa"/>
            <w:vMerge/>
          </w:tcPr>
          <w:p w14:paraId="7A87C371" w14:textId="77777777" w:rsidR="00CE0A26" w:rsidRPr="00F26F8D" w:rsidRDefault="00CE0A26" w:rsidP="00451EF5">
            <w:pPr>
              <w:ind w:firstLine="0"/>
              <w:rPr>
                <w:color w:val="002060"/>
                <w:sz w:val="20"/>
                <w:lang w:eastAsia="en-US"/>
              </w:rPr>
            </w:pPr>
          </w:p>
        </w:tc>
        <w:tc>
          <w:tcPr>
            <w:tcW w:w="1458" w:type="dxa"/>
          </w:tcPr>
          <w:p w14:paraId="4561BCBD" w14:textId="77777777" w:rsidR="00CE0A26" w:rsidRPr="00F26F8D" w:rsidRDefault="00CE0A26" w:rsidP="00451EF5">
            <w:pPr>
              <w:ind w:firstLine="0"/>
              <w:jc w:val="center"/>
              <w:rPr>
                <w:color w:val="002060"/>
                <w:sz w:val="20"/>
                <w:lang w:eastAsia="en-US"/>
              </w:rPr>
            </w:pPr>
            <w:r w:rsidRPr="00F26F8D">
              <w:rPr>
                <w:color w:val="002060"/>
                <w:sz w:val="20"/>
                <w:lang w:eastAsia="en-US"/>
              </w:rPr>
              <w:t>1.401.30.000</w:t>
            </w:r>
          </w:p>
        </w:tc>
        <w:tc>
          <w:tcPr>
            <w:tcW w:w="1486" w:type="dxa"/>
          </w:tcPr>
          <w:p w14:paraId="51926DB5" w14:textId="77777777" w:rsidR="00CE0A26" w:rsidRPr="00F26F8D" w:rsidRDefault="00CE0A26" w:rsidP="00451EF5">
            <w:pPr>
              <w:ind w:firstLine="0"/>
              <w:jc w:val="center"/>
              <w:rPr>
                <w:color w:val="002060"/>
                <w:sz w:val="20"/>
                <w:lang w:eastAsia="en-US"/>
              </w:rPr>
            </w:pPr>
            <w:r w:rsidRPr="00F26F8D">
              <w:rPr>
                <w:color w:val="002060"/>
                <w:sz w:val="20"/>
                <w:lang w:eastAsia="en-US"/>
              </w:rPr>
              <w:t>1.304.04.ххх</w:t>
            </w:r>
          </w:p>
        </w:tc>
        <w:tc>
          <w:tcPr>
            <w:tcW w:w="3718" w:type="dxa"/>
            <w:vMerge/>
          </w:tcPr>
          <w:p w14:paraId="7987AACB" w14:textId="77777777" w:rsidR="00CE0A26" w:rsidRPr="00F26F8D" w:rsidRDefault="00CE0A26" w:rsidP="00451EF5">
            <w:pPr>
              <w:ind w:firstLine="0"/>
              <w:rPr>
                <w:color w:val="002060"/>
                <w:sz w:val="20"/>
                <w:lang w:eastAsia="en-US"/>
              </w:rPr>
            </w:pPr>
          </w:p>
        </w:tc>
      </w:tr>
      <w:tr w:rsidR="00F26F8D" w:rsidRPr="00F26F8D" w14:paraId="4BF32259" w14:textId="77777777" w:rsidTr="005C05D4">
        <w:tc>
          <w:tcPr>
            <w:tcW w:w="3544" w:type="dxa"/>
          </w:tcPr>
          <w:p w14:paraId="52C078FA" w14:textId="77777777" w:rsidR="00CE0A26" w:rsidRPr="00F26F8D" w:rsidRDefault="00CE0A26" w:rsidP="00451EF5">
            <w:pPr>
              <w:ind w:firstLine="0"/>
              <w:rPr>
                <w:color w:val="002060"/>
                <w:sz w:val="20"/>
                <w:lang w:eastAsia="en-US"/>
              </w:rPr>
            </w:pPr>
            <w:r w:rsidRPr="00F26F8D">
              <w:rPr>
                <w:color w:val="002060"/>
                <w:sz w:val="20"/>
                <w:lang w:eastAsia="en-US"/>
              </w:rPr>
              <w:lastRenderedPageBreak/>
              <w:t xml:space="preserve">Списание по завершении года произведенных платежей </w:t>
            </w:r>
          </w:p>
        </w:tc>
        <w:tc>
          <w:tcPr>
            <w:tcW w:w="1458" w:type="dxa"/>
          </w:tcPr>
          <w:p w14:paraId="3CEDE9EF" w14:textId="77777777" w:rsidR="00CE0A26" w:rsidRPr="00F26F8D" w:rsidRDefault="00CE0A26" w:rsidP="00451EF5">
            <w:pPr>
              <w:ind w:firstLine="0"/>
              <w:jc w:val="center"/>
              <w:rPr>
                <w:color w:val="002060"/>
                <w:sz w:val="20"/>
                <w:lang w:eastAsia="en-US"/>
              </w:rPr>
            </w:pPr>
            <w:r w:rsidRPr="00F26F8D">
              <w:rPr>
                <w:color w:val="002060"/>
                <w:sz w:val="20"/>
                <w:lang w:eastAsia="en-US"/>
              </w:rPr>
              <w:t>1.304.05.ххх</w:t>
            </w:r>
          </w:p>
        </w:tc>
        <w:tc>
          <w:tcPr>
            <w:tcW w:w="1486" w:type="dxa"/>
          </w:tcPr>
          <w:p w14:paraId="0E344ADF" w14:textId="77777777" w:rsidR="00CE0A26" w:rsidRPr="00F26F8D" w:rsidRDefault="00CE0A26" w:rsidP="00451EF5">
            <w:pPr>
              <w:ind w:firstLine="0"/>
              <w:jc w:val="center"/>
              <w:rPr>
                <w:color w:val="002060"/>
                <w:sz w:val="20"/>
                <w:lang w:eastAsia="en-US"/>
              </w:rPr>
            </w:pPr>
            <w:r w:rsidRPr="00F26F8D">
              <w:rPr>
                <w:color w:val="002060"/>
                <w:sz w:val="20"/>
                <w:lang w:eastAsia="en-US"/>
              </w:rPr>
              <w:t>1.401.30.000</w:t>
            </w:r>
          </w:p>
        </w:tc>
        <w:tc>
          <w:tcPr>
            <w:tcW w:w="3718" w:type="dxa"/>
            <w:vMerge/>
          </w:tcPr>
          <w:p w14:paraId="072906B6" w14:textId="77777777" w:rsidR="00CE0A26" w:rsidRPr="00F26F8D" w:rsidRDefault="00CE0A26" w:rsidP="00451EF5">
            <w:pPr>
              <w:ind w:firstLine="0"/>
              <w:rPr>
                <w:color w:val="002060"/>
                <w:sz w:val="20"/>
                <w:lang w:eastAsia="en-US"/>
              </w:rPr>
            </w:pPr>
          </w:p>
        </w:tc>
      </w:tr>
      <w:tr w:rsidR="00F26F8D" w:rsidRPr="00F26F8D" w14:paraId="73E4F145" w14:textId="77777777" w:rsidTr="005C05D4">
        <w:tc>
          <w:tcPr>
            <w:tcW w:w="3544" w:type="dxa"/>
          </w:tcPr>
          <w:p w14:paraId="49798CF1" w14:textId="77777777" w:rsidR="00CE0A26" w:rsidRPr="00F26F8D" w:rsidRDefault="00CE0A26" w:rsidP="00451EF5">
            <w:pPr>
              <w:ind w:firstLine="0"/>
              <w:rPr>
                <w:color w:val="002060"/>
                <w:sz w:val="20"/>
                <w:lang w:eastAsia="en-US"/>
              </w:rPr>
            </w:pPr>
            <w:r w:rsidRPr="00F26F8D">
              <w:rPr>
                <w:color w:val="002060"/>
                <w:sz w:val="20"/>
                <w:lang w:eastAsia="en-US"/>
              </w:rPr>
              <w:t xml:space="preserve">Списание по завершении года поступивших платежей </w:t>
            </w:r>
          </w:p>
        </w:tc>
        <w:tc>
          <w:tcPr>
            <w:tcW w:w="1458" w:type="dxa"/>
          </w:tcPr>
          <w:p w14:paraId="5720E6DF" w14:textId="77777777" w:rsidR="00CE0A26" w:rsidRPr="00F26F8D" w:rsidRDefault="00CE0A26" w:rsidP="00451EF5">
            <w:pPr>
              <w:ind w:firstLine="0"/>
              <w:jc w:val="center"/>
              <w:rPr>
                <w:color w:val="002060"/>
                <w:sz w:val="20"/>
                <w:lang w:eastAsia="en-US"/>
              </w:rPr>
            </w:pPr>
            <w:r w:rsidRPr="00F26F8D">
              <w:rPr>
                <w:color w:val="002060"/>
                <w:sz w:val="20"/>
                <w:lang w:eastAsia="en-US"/>
              </w:rPr>
              <w:t>1.401.30.000</w:t>
            </w:r>
          </w:p>
        </w:tc>
        <w:tc>
          <w:tcPr>
            <w:tcW w:w="1486" w:type="dxa"/>
          </w:tcPr>
          <w:p w14:paraId="2445D361" w14:textId="77777777" w:rsidR="00CE0A26" w:rsidRPr="00F26F8D" w:rsidRDefault="00CE0A26" w:rsidP="00451EF5">
            <w:pPr>
              <w:ind w:firstLine="0"/>
              <w:jc w:val="center"/>
              <w:rPr>
                <w:color w:val="002060"/>
                <w:sz w:val="20"/>
                <w:lang w:eastAsia="en-US"/>
              </w:rPr>
            </w:pPr>
            <w:r w:rsidRPr="00F26F8D">
              <w:rPr>
                <w:color w:val="002060"/>
                <w:sz w:val="20"/>
                <w:lang w:eastAsia="en-US"/>
              </w:rPr>
              <w:t>1.210.02.ххх</w:t>
            </w:r>
          </w:p>
        </w:tc>
        <w:tc>
          <w:tcPr>
            <w:tcW w:w="3718" w:type="dxa"/>
            <w:vMerge/>
          </w:tcPr>
          <w:p w14:paraId="25CAE5F7" w14:textId="77777777" w:rsidR="00CE0A26" w:rsidRPr="00F26F8D" w:rsidRDefault="00CE0A26" w:rsidP="00451EF5">
            <w:pPr>
              <w:ind w:firstLine="0"/>
              <w:rPr>
                <w:color w:val="002060"/>
                <w:sz w:val="20"/>
                <w:lang w:eastAsia="en-US"/>
              </w:rPr>
            </w:pPr>
          </w:p>
        </w:tc>
      </w:tr>
      <w:tr w:rsidR="00F26F8D" w:rsidRPr="00F26F8D" w14:paraId="0CD16F7C" w14:textId="77777777" w:rsidTr="00D05BBA">
        <w:tc>
          <w:tcPr>
            <w:tcW w:w="3544" w:type="dxa"/>
            <w:vMerge w:val="restart"/>
            <w:tcBorders>
              <w:top w:val="single" w:sz="4" w:space="0" w:color="auto"/>
              <w:left w:val="single" w:sz="4" w:space="0" w:color="auto"/>
              <w:right w:val="single" w:sz="4" w:space="0" w:color="auto"/>
            </w:tcBorders>
          </w:tcPr>
          <w:p w14:paraId="3108DB47" w14:textId="77777777" w:rsidR="00CE0A26" w:rsidRPr="00F26F8D" w:rsidRDefault="00CE0A26" w:rsidP="00451EF5">
            <w:pPr>
              <w:ind w:firstLine="0"/>
              <w:rPr>
                <w:color w:val="002060"/>
                <w:sz w:val="20"/>
                <w:lang w:eastAsia="en-US"/>
              </w:rPr>
            </w:pPr>
            <w:r w:rsidRPr="00F26F8D">
              <w:rPr>
                <w:color w:val="002060"/>
                <w:sz w:val="20"/>
              </w:rPr>
              <w:t>Закрытие расчетов по операциям прошлых отчетных периодов, по которым в текущем финансовом году по результатам контрольных мероприятий выявлены ошибки</w:t>
            </w:r>
          </w:p>
        </w:tc>
        <w:tc>
          <w:tcPr>
            <w:tcW w:w="1458" w:type="dxa"/>
            <w:tcBorders>
              <w:top w:val="single" w:sz="4" w:space="0" w:color="auto"/>
              <w:left w:val="single" w:sz="4" w:space="0" w:color="auto"/>
              <w:bottom w:val="single" w:sz="4" w:space="0" w:color="auto"/>
              <w:right w:val="single" w:sz="4" w:space="0" w:color="auto"/>
            </w:tcBorders>
          </w:tcPr>
          <w:p w14:paraId="3BD10C55" w14:textId="77777777" w:rsidR="00CE0A26" w:rsidRPr="00F26F8D" w:rsidRDefault="00CE0A26" w:rsidP="00451EF5">
            <w:pPr>
              <w:pStyle w:val="aff8"/>
              <w:jc w:val="center"/>
              <w:rPr>
                <w:rFonts w:ascii="Times New Roman" w:hAnsi="Times New Roman"/>
                <w:color w:val="002060"/>
                <w:sz w:val="20"/>
                <w:szCs w:val="20"/>
              </w:rPr>
            </w:pPr>
            <w:r w:rsidRPr="00F26F8D">
              <w:rPr>
                <w:rFonts w:ascii="Times New Roman" w:hAnsi="Times New Roman"/>
                <w:color w:val="002060"/>
                <w:sz w:val="20"/>
                <w:szCs w:val="20"/>
              </w:rPr>
              <w:t>1.304.66.000</w:t>
            </w:r>
          </w:p>
          <w:p w14:paraId="5DD2F50A" w14:textId="77777777" w:rsidR="00CE0A26" w:rsidRPr="00F26F8D" w:rsidRDefault="00CE0A26" w:rsidP="00451EF5">
            <w:pPr>
              <w:ind w:firstLine="0"/>
              <w:jc w:val="center"/>
              <w:rPr>
                <w:color w:val="002060"/>
                <w:sz w:val="20"/>
                <w:lang w:eastAsia="en-US"/>
              </w:rPr>
            </w:pPr>
            <w:r w:rsidRPr="00F26F8D">
              <w:rPr>
                <w:color w:val="002060"/>
                <w:sz w:val="20"/>
              </w:rPr>
              <w:t>1.304.76.000</w:t>
            </w:r>
          </w:p>
        </w:tc>
        <w:tc>
          <w:tcPr>
            <w:tcW w:w="1486" w:type="dxa"/>
            <w:tcBorders>
              <w:top w:val="single" w:sz="4" w:space="0" w:color="auto"/>
              <w:left w:val="single" w:sz="4" w:space="0" w:color="auto"/>
              <w:bottom w:val="single" w:sz="4" w:space="0" w:color="auto"/>
            </w:tcBorders>
          </w:tcPr>
          <w:p w14:paraId="010F6A83" w14:textId="77777777" w:rsidR="00CE0A26" w:rsidRPr="00F26F8D" w:rsidRDefault="00CE0A26" w:rsidP="00451EF5">
            <w:pPr>
              <w:ind w:firstLine="0"/>
              <w:jc w:val="center"/>
              <w:rPr>
                <w:color w:val="002060"/>
                <w:sz w:val="20"/>
                <w:lang w:eastAsia="en-US"/>
              </w:rPr>
            </w:pPr>
            <w:r w:rsidRPr="00F26F8D">
              <w:rPr>
                <w:color w:val="002060"/>
                <w:sz w:val="20"/>
              </w:rPr>
              <w:t>1.401.30.000</w:t>
            </w:r>
          </w:p>
        </w:tc>
        <w:tc>
          <w:tcPr>
            <w:tcW w:w="3718" w:type="dxa"/>
            <w:vMerge/>
          </w:tcPr>
          <w:p w14:paraId="4775C9F4" w14:textId="77777777" w:rsidR="00CE0A26" w:rsidRPr="00F26F8D" w:rsidRDefault="00CE0A26" w:rsidP="00451EF5">
            <w:pPr>
              <w:ind w:firstLine="0"/>
              <w:rPr>
                <w:color w:val="002060"/>
                <w:sz w:val="20"/>
                <w:lang w:eastAsia="en-US"/>
              </w:rPr>
            </w:pPr>
          </w:p>
        </w:tc>
      </w:tr>
      <w:tr w:rsidR="00F26F8D" w:rsidRPr="00F26F8D" w14:paraId="4ADFD7F1" w14:textId="77777777" w:rsidTr="00D05BBA">
        <w:tc>
          <w:tcPr>
            <w:tcW w:w="3544" w:type="dxa"/>
            <w:vMerge/>
            <w:tcBorders>
              <w:left w:val="single" w:sz="4" w:space="0" w:color="auto"/>
              <w:bottom w:val="single" w:sz="4" w:space="0" w:color="auto"/>
              <w:right w:val="single" w:sz="4" w:space="0" w:color="auto"/>
            </w:tcBorders>
          </w:tcPr>
          <w:p w14:paraId="59AE9ED1" w14:textId="77777777" w:rsidR="00CE0A26" w:rsidRPr="00F26F8D" w:rsidRDefault="00CE0A26" w:rsidP="00451EF5">
            <w:pPr>
              <w:ind w:firstLine="0"/>
              <w:rPr>
                <w:color w:val="002060"/>
                <w:sz w:val="20"/>
                <w:lang w:eastAsia="en-US"/>
              </w:rPr>
            </w:pPr>
          </w:p>
        </w:tc>
        <w:tc>
          <w:tcPr>
            <w:tcW w:w="1458" w:type="dxa"/>
            <w:tcBorders>
              <w:top w:val="single" w:sz="4" w:space="0" w:color="auto"/>
              <w:left w:val="single" w:sz="4" w:space="0" w:color="auto"/>
              <w:bottom w:val="single" w:sz="4" w:space="0" w:color="auto"/>
              <w:right w:val="single" w:sz="4" w:space="0" w:color="auto"/>
            </w:tcBorders>
          </w:tcPr>
          <w:p w14:paraId="1B0FAFAA" w14:textId="77777777" w:rsidR="00CE0A26" w:rsidRPr="00F26F8D" w:rsidRDefault="00CE0A26" w:rsidP="00451EF5">
            <w:pPr>
              <w:ind w:firstLine="0"/>
              <w:jc w:val="center"/>
              <w:rPr>
                <w:color w:val="002060"/>
                <w:sz w:val="20"/>
                <w:lang w:eastAsia="en-US"/>
              </w:rPr>
            </w:pPr>
            <w:r w:rsidRPr="00F26F8D">
              <w:rPr>
                <w:color w:val="002060"/>
                <w:sz w:val="20"/>
              </w:rPr>
              <w:t>1.401.30.000</w:t>
            </w:r>
          </w:p>
        </w:tc>
        <w:tc>
          <w:tcPr>
            <w:tcW w:w="1486" w:type="dxa"/>
            <w:tcBorders>
              <w:top w:val="single" w:sz="4" w:space="0" w:color="auto"/>
              <w:left w:val="single" w:sz="4" w:space="0" w:color="auto"/>
              <w:bottom w:val="single" w:sz="4" w:space="0" w:color="auto"/>
            </w:tcBorders>
          </w:tcPr>
          <w:p w14:paraId="43D2CA46" w14:textId="77777777" w:rsidR="00CE0A26" w:rsidRPr="00F26F8D" w:rsidRDefault="00CE0A26" w:rsidP="00451EF5">
            <w:pPr>
              <w:pStyle w:val="aff8"/>
              <w:jc w:val="center"/>
              <w:rPr>
                <w:rFonts w:ascii="Times New Roman" w:hAnsi="Times New Roman"/>
                <w:color w:val="002060"/>
                <w:sz w:val="20"/>
                <w:szCs w:val="20"/>
              </w:rPr>
            </w:pPr>
            <w:r w:rsidRPr="00F26F8D">
              <w:rPr>
                <w:rFonts w:ascii="Times New Roman" w:hAnsi="Times New Roman"/>
                <w:color w:val="002060"/>
                <w:sz w:val="20"/>
                <w:szCs w:val="20"/>
              </w:rPr>
              <w:t>1.304.66.000</w:t>
            </w:r>
          </w:p>
          <w:p w14:paraId="08A6BE25" w14:textId="77777777" w:rsidR="00CE0A26" w:rsidRPr="00F26F8D" w:rsidRDefault="00CE0A26" w:rsidP="00451EF5">
            <w:pPr>
              <w:ind w:firstLine="0"/>
              <w:jc w:val="center"/>
              <w:rPr>
                <w:color w:val="002060"/>
                <w:sz w:val="20"/>
                <w:lang w:eastAsia="en-US"/>
              </w:rPr>
            </w:pPr>
            <w:r w:rsidRPr="00F26F8D">
              <w:rPr>
                <w:color w:val="002060"/>
                <w:sz w:val="20"/>
              </w:rPr>
              <w:t>1.304.76.000</w:t>
            </w:r>
          </w:p>
        </w:tc>
        <w:tc>
          <w:tcPr>
            <w:tcW w:w="3718" w:type="dxa"/>
            <w:vMerge/>
          </w:tcPr>
          <w:p w14:paraId="7FD93554" w14:textId="77777777" w:rsidR="00CE0A26" w:rsidRPr="00F26F8D" w:rsidRDefault="00CE0A26" w:rsidP="00451EF5">
            <w:pPr>
              <w:ind w:firstLine="0"/>
              <w:rPr>
                <w:color w:val="002060"/>
                <w:sz w:val="20"/>
                <w:lang w:eastAsia="en-US"/>
              </w:rPr>
            </w:pPr>
          </w:p>
        </w:tc>
      </w:tr>
      <w:tr w:rsidR="00F26F8D" w:rsidRPr="00F26F8D" w14:paraId="0F976DF4" w14:textId="77777777" w:rsidTr="00D05BBA">
        <w:tc>
          <w:tcPr>
            <w:tcW w:w="3544" w:type="dxa"/>
            <w:vMerge w:val="restart"/>
            <w:tcBorders>
              <w:top w:val="single" w:sz="4" w:space="0" w:color="auto"/>
              <w:left w:val="single" w:sz="4" w:space="0" w:color="auto"/>
              <w:right w:val="single" w:sz="4" w:space="0" w:color="auto"/>
            </w:tcBorders>
          </w:tcPr>
          <w:p w14:paraId="086C1F48" w14:textId="77777777" w:rsidR="00CE0A26" w:rsidRPr="00F26F8D" w:rsidRDefault="00CE0A26" w:rsidP="00451EF5">
            <w:pPr>
              <w:ind w:firstLine="0"/>
              <w:rPr>
                <w:color w:val="002060"/>
                <w:sz w:val="20"/>
                <w:lang w:eastAsia="en-US"/>
              </w:rPr>
            </w:pPr>
            <w:r w:rsidRPr="00F26F8D">
              <w:rPr>
                <w:color w:val="002060"/>
                <w:sz w:val="20"/>
              </w:rPr>
              <w:t>Закрытие расчетов по операциям прошлых отчетных периодов, по которым в текущем финансовом году выявлены ошибки (за исключением ошибок прошлых лет, выявленных по контрольным мероприятиям в текущем финансовом году)</w:t>
            </w:r>
          </w:p>
        </w:tc>
        <w:tc>
          <w:tcPr>
            <w:tcW w:w="1458" w:type="dxa"/>
            <w:tcBorders>
              <w:top w:val="single" w:sz="4" w:space="0" w:color="auto"/>
              <w:left w:val="single" w:sz="4" w:space="0" w:color="auto"/>
              <w:bottom w:val="single" w:sz="4" w:space="0" w:color="auto"/>
              <w:right w:val="single" w:sz="4" w:space="0" w:color="auto"/>
            </w:tcBorders>
          </w:tcPr>
          <w:p w14:paraId="36F8C1C2" w14:textId="77777777" w:rsidR="00CE0A26" w:rsidRPr="00F26F8D" w:rsidRDefault="00CE0A26" w:rsidP="00451EF5">
            <w:pPr>
              <w:pStyle w:val="aff8"/>
              <w:jc w:val="center"/>
              <w:rPr>
                <w:rFonts w:ascii="Times New Roman" w:hAnsi="Times New Roman"/>
                <w:color w:val="002060"/>
                <w:sz w:val="20"/>
                <w:szCs w:val="20"/>
              </w:rPr>
            </w:pPr>
            <w:r w:rsidRPr="00F26F8D">
              <w:rPr>
                <w:rFonts w:ascii="Times New Roman" w:hAnsi="Times New Roman"/>
                <w:color w:val="002060"/>
                <w:sz w:val="20"/>
                <w:szCs w:val="20"/>
              </w:rPr>
              <w:t>1.304.86.000</w:t>
            </w:r>
          </w:p>
          <w:p w14:paraId="002DF696" w14:textId="77777777" w:rsidR="00CE0A26" w:rsidRPr="00F26F8D" w:rsidRDefault="00CE0A26" w:rsidP="00451EF5">
            <w:pPr>
              <w:ind w:firstLine="0"/>
              <w:jc w:val="center"/>
              <w:rPr>
                <w:color w:val="002060"/>
                <w:sz w:val="20"/>
                <w:lang w:eastAsia="en-US"/>
              </w:rPr>
            </w:pPr>
            <w:r w:rsidRPr="00F26F8D">
              <w:rPr>
                <w:color w:val="002060"/>
                <w:sz w:val="20"/>
              </w:rPr>
              <w:t>1.304.96.000</w:t>
            </w:r>
          </w:p>
        </w:tc>
        <w:tc>
          <w:tcPr>
            <w:tcW w:w="1486" w:type="dxa"/>
            <w:tcBorders>
              <w:top w:val="single" w:sz="4" w:space="0" w:color="auto"/>
              <w:left w:val="single" w:sz="4" w:space="0" w:color="auto"/>
              <w:bottom w:val="single" w:sz="4" w:space="0" w:color="auto"/>
            </w:tcBorders>
          </w:tcPr>
          <w:p w14:paraId="7E599A6D" w14:textId="77777777" w:rsidR="00CE0A26" w:rsidRPr="00F26F8D" w:rsidRDefault="00CE0A26" w:rsidP="00451EF5">
            <w:pPr>
              <w:ind w:firstLine="0"/>
              <w:jc w:val="center"/>
              <w:rPr>
                <w:color w:val="002060"/>
                <w:sz w:val="20"/>
                <w:lang w:eastAsia="en-US"/>
              </w:rPr>
            </w:pPr>
            <w:r w:rsidRPr="00F26F8D">
              <w:rPr>
                <w:color w:val="002060"/>
                <w:sz w:val="20"/>
              </w:rPr>
              <w:t>1.401.30.000</w:t>
            </w:r>
          </w:p>
        </w:tc>
        <w:tc>
          <w:tcPr>
            <w:tcW w:w="3718" w:type="dxa"/>
            <w:vMerge/>
          </w:tcPr>
          <w:p w14:paraId="4E8641CE" w14:textId="77777777" w:rsidR="00CE0A26" w:rsidRPr="00F26F8D" w:rsidRDefault="00CE0A26" w:rsidP="00451EF5">
            <w:pPr>
              <w:ind w:firstLine="0"/>
              <w:rPr>
                <w:color w:val="002060"/>
                <w:sz w:val="20"/>
                <w:lang w:eastAsia="en-US"/>
              </w:rPr>
            </w:pPr>
          </w:p>
        </w:tc>
      </w:tr>
      <w:tr w:rsidR="00F26F8D" w:rsidRPr="00F26F8D" w14:paraId="4C5B282F" w14:textId="77777777" w:rsidTr="00D05BBA">
        <w:tc>
          <w:tcPr>
            <w:tcW w:w="3544" w:type="dxa"/>
            <w:vMerge/>
            <w:tcBorders>
              <w:left w:val="single" w:sz="4" w:space="0" w:color="auto"/>
              <w:bottom w:val="single" w:sz="4" w:space="0" w:color="auto"/>
              <w:right w:val="single" w:sz="4" w:space="0" w:color="auto"/>
            </w:tcBorders>
          </w:tcPr>
          <w:p w14:paraId="3F61F59E" w14:textId="77777777" w:rsidR="00CE0A26" w:rsidRPr="00F26F8D" w:rsidRDefault="00CE0A26" w:rsidP="00451EF5">
            <w:pPr>
              <w:ind w:firstLine="0"/>
              <w:rPr>
                <w:color w:val="002060"/>
                <w:sz w:val="20"/>
                <w:lang w:eastAsia="en-US"/>
              </w:rPr>
            </w:pPr>
          </w:p>
        </w:tc>
        <w:tc>
          <w:tcPr>
            <w:tcW w:w="1458" w:type="dxa"/>
            <w:tcBorders>
              <w:top w:val="single" w:sz="4" w:space="0" w:color="auto"/>
              <w:left w:val="single" w:sz="4" w:space="0" w:color="auto"/>
              <w:bottom w:val="single" w:sz="4" w:space="0" w:color="auto"/>
              <w:right w:val="single" w:sz="4" w:space="0" w:color="auto"/>
            </w:tcBorders>
          </w:tcPr>
          <w:p w14:paraId="2C188F48" w14:textId="77777777" w:rsidR="00CE0A26" w:rsidRPr="00F26F8D" w:rsidRDefault="00CE0A26" w:rsidP="00451EF5">
            <w:pPr>
              <w:ind w:firstLine="0"/>
              <w:jc w:val="center"/>
              <w:rPr>
                <w:color w:val="002060"/>
                <w:sz w:val="20"/>
                <w:lang w:eastAsia="en-US"/>
              </w:rPr>
            </w:pPr>
            <w:r w:rsidRPr="00F26F8D">
              <w:rPr>
                <w:color w:val="002060"/>
                <w:sz w:val="20"/>
              </w:rPr>
              <w:t>1.401.30.000</w:t>
            </w:r>
          </w:p>
        </w:tc>
        <w:tc>
          <w:tcPr>
            <w:tcW w:w="1486" w:type="dxa"/>
            <w:tcBorders>
              <w:top w:val="single" w:sz="4" w:space="0" w:color="auto"/>
              <w:left w:val="single" w:sz="4" w:space="0" w:color="auto"/>
              <w:bottom w:val="single" w:sz="4" w:space="0" w:color="auto"/>
            </w:tcBorders>
          </w:tcPr>
          <w:p w14:paraId="453D91AD" w14:textId="77777777" w:rsidR="00CE0A26" w:rsidRPr="00F26F8D" w:rsidRDefault="00CE0A26" w:rsidP="00451EF5">
            <w:pPr>
              <w:pStyle w:val="aff8"/>
              <w:jc w:val="center"/>
              <w:rPr>
                <w:rFonts w:ascii="Times New Roman" w:hAnsi="Times New Roman"/>
                <w:color w:val="002060"/>
                <w:sz w:val="20"/>
                <w:szCs w:val="20"/>
              </w:rPr>
            </w:pPr>
            <w:r w:rsidRPr="00F26F8D">
              <w:rPr>
                <w:rFonts w:ascii="Times New Roman" w:hAnsi="Times New Roman"/>
                <w:color w:val="002060"/>
                <w:sz w:val="20"/>
                <w:szCs w:val="20"/>
              </w:rPr>
              <w:t>1.304.86.000</w:t>
            </w:r>
          </w:p>
          <w:p w14:paraId="660A6F7D" w14:textId="77777777" w:rsidR="00CE0A26" w:rsidRPr="00F26F8D" w:rsidRDefault="00CE0A26" w:rsidP="00451EF5">
            <w:pPr>
              <w:ind w:firstLine="0"/>
              <w:jc w:val="center"/>
              <w:rPr>
                <w:color w:val="002060"/>
                <w:sz w:val="20"/>
                <w:lang w:eastAsia="en-US"/>
              </w:rPr>
            </w:pPr>
            <w:r w:rsidRPr="00F26F8D">
              <w:rPr>
                <w:color w:val="002060"/>
                <w:sz w:val="20"/>
              </w:rPr>
              <w:t>1.304.96.000</w:t>
            </w:r>
          </w:p>
        </w:tc>
        <w:tc>
          <w:tcPr>
            <w:tcW w:w="3718" w:type="dxa"/>
            <w:vMerge/>
            <w:tcBorders>
              <w:bottom w:val="single" w:sz="4" w:space="0" w:color="auto"/>
            </w:tcBorders>
          </w:tcPr>
          <w:p w14:paraId="3963FFDA" w14:textId="77777777" w:rsidR="00CE0A26" w:rsidRPr="00F26F8D" w:rsidRDefault="00CE0A26" w:rsidP="00451EF5">
            <w:pPr>
              <w:ind w:firstLine="0"/>
              <w:rPr>
                <w:color w:val="002060"/>
                <w:sz w:val="20"/>
                <w:lang w:eastAsia="en-US"/>
              </w:rPr>
            </w:pPr>
          </w:p>
        </w:tc>
      </w:tr>
    </w:tbl>
    <w:p w14:paraId="602172AE" w14:textId="77777777" w:rsidR="00B5044A" w:rsidRPr="00451EF5" w:rsidRDefault="00B5044A" w:rsidP="00451EF5">
      <w:pPr>
        <w:pStyle w:val="aff8"/>
        <w:jc w:val="both"/>
        <w:rPr>
          <w:rFonts w:ascii="Times New Roman" w:hAnsi="Times New Roman"/>
          <w:sz w:val="24"/>
          <w:szCs w:val="24"/>
        </w:rPr>
      </w:pPr>
    </w:p>
    <w:p w14:paraId="6AC52527" w14:textId="77777777" w:rsidR="006B7813" w:rsidRPr="00451EF5" w:rsidRDefault="00BB7566" w:rsidP="00451EF5">
      <w:pPr>
        <w:pStyle w:val="aff8"/>
        <w:ind w:firstLine="709"/>
        <w:jc w:val="both"/>
        <w:outlineLvl w:val="1"/>
        <w:rPr>
          <w:rFonts w:ascii="Times New Roman" w:hAnsi="Times New Roman"/>
          <w:b/>
          <w:sz w:val="24"/>
          <w:szCs w:val="24"/>
        </w:rPr>
      </w:pPr>
      <w:bookmarkStart w:id="95" w:name="_Toc14946394"/>
      <w:bookmarkStart w:id="96" w:name="_Toc217888789"/>
      <w:r w:rsidRPr="00451EF5">
        <w:rPr>
          <w:rFonts w:ascii="Times New Roman" w:hAnsi="Times New Roman"/>
          <w:b/>
          <w:sz w:val="24"/>
          <w:szCs w:val="24"/>
        </w:rPr>
        <w:t xml:space="preserve">2.7. </w:t>
      </w:r>
      <w:r w:rsidR="006B7813" w:rsidRPr="00451EF5">
        <w:rPr>
          <w:rFonts w:ascii="Times New Roman" w:hAnsi="Times New Roman"/>
          <w:b/>
          <w:sz w:val="24"/>
          <w:szCs w:val="24"/>
        </w:rPr>
        <w:t>Санкционирование расходов</w:t>
      </w:r>
      <w:bookmarkEnd w:id="95"/>
      <w:bookmarkEnd w:id="96"/>
    </w:p>
    <w:p w14:paraId="282F3EBB" w14:textId="77777777" w:rsidR="00BC6BE2" w:rsidRPr="00451EF5" w:rsidRDefault="00BC6BE2" w:rsidP="00451EF5">
      <w:pPr>
        <w:pStyle w:val="aff8"/>
        <w:ind w:firstLine="709"/>
        <w:rPr>
          <w:rFonts w:ascii="Times New Roman" w:hAnsi="Times New Roman"/>
          <w:b/>
          <w:sz w:val="24"/>
          <w:szCs w:val="24"/>
        </w:rPr>
      </w:pPr>
    </w:p>
    <w:p w14:paraId="378665A0" w14:textId="77777777" w:rsidR="00E47083" w:rsidRPr="000D098F" w:rsidRDefault="00BC6BE2" w:rsidP="00451EF5">
      <w:pPr>
        <w:pStyle w:val="aff8"/>
        <w:ind w:firstLine="709"/>
        <w:jc w:val="both"/>
        <w:rPr>
          <w:rFonts w:ascii="Times New Roman" w:hAnsi="Times New Roman"/>
          <w:sz w:val="24"/>
          <w:szCs w:val="24"/>
        </w:rPr>
      </w:pPr>
      <w:r w:rsidRPr="000D098F">
        <w:rPr>
          <w:rFonts w:ascii="Times New Roman" w:hAnsi="Times New Roman"/>
          <w:sz w:val="24"/>
          <w:szCs w:val="24"/>
        </w:rPr>
        <w:t>Доведение бюджетных ассигнований и/или лимитов бюджетных обязательств осуществляется главным распорядителем бюджетных средств (далее – ГРБС).</w:t>
      </w:r>
    </w:p>
    <w:p w14:paraId="39F56EDC" w14:textId="77777777" w:rsidR="00E47083" w:rsidRPr="000D098F" w:rsidRDefault="00BC6BE2" w:rsidP="00451EF5">
      <w:pPr>
        <w:pStyle w:val="aff8"/>
        <w:ind w:firstLine="709"/>
        <w:jc w:val="both"/>
        <w:rPr>
          <w:rFonts w:ascii="Times New Roman" w:hAnsi="Times New Roman"/>
          <w:sz w:val="24"/>
          <w:szCs w:val="24"/>
        </w:rPr>
      </w:pPr>
      <w:r w:rsidRPr="000D098F">
        <w:rPr>
          <w:rFonts w:ascii="Times New Roman" w:hAnsi="Times New Roman"/>
          <w:sz w:val="24"/>
          <w:szCs w:val="24"/>
        </w:rPr>
        <w:t xml:space="preserve">ГРБС направляет </w:t>
      </w:r>
      <w:r w:rsidR="002F2D64" w:rsidRPr="000D098F">
        <w:rPr>
          <w:rFonts w:ascii="Times New Roman" w:hAnsi="Times New Roman"/>
          <w:sz w:val="24"/>
          <w:szCs w:val="24"/>
        </w:rPr>
        <w:t xml:space="preserve">Уведомление о бюджетных ассигнованиях (лимитах бюджетных обязательств). </w:t>
      </w:r>
      <w:r w:rsidRPr="000D098F">
        <w:rPr>
          <w:rFonts w:ascii="Times New Roman" w:hAnsi="Times New Roman"/>
          <w:sz w:val="24"/>
          <w:szCs w:val="24"/>
        </w:rPr>
        <w:t>Показатели уведомлений о лимитах бюджетных обязательств служат основанием для составления бюджетных смет.</w:t>
      </w:r>
    </w:p>
    <w:p w14:paraId="17AACF8E" w14:textId="77777777" w:rsidR="00E47083" w:rsidRPr="000D098F" w:rsidRDefault="001F51F1" w:rsidP="00451EF5">
      <w:pPr>
        <w:pStyle w:val="aff8"/>
        <w:ind w:firstLine="709"/>
        <w:jc w:val="both"/>
        <w:rPr>
          <w:rFonts w:ascii="Times New Roman" w:hAnsi="Times New Roman"/>
          <w:sz w:val="24"/>
          <w:szCs w:val="24"/>
        </w:rPr>
      </w:pPr>
      <w:r w:rsidRPr="000D098F">
        <w:rPr>
          <w:rFonts w:ascii="Times New Roman" w:hAnsi="Times New Roman"/>
          <w:sz w:val="24"/>
          <w:szCs w:val="24"/>
        </w:rPr>
        <w:t>Субъект централизованного учета</w:t>
      </w:r>
      <w:r w:rsidRPr="000D098F" w:rsidDel="0092703B">
        <w:rPr>
          <w:rFonts w:ascii="Times New Roman" w:hAnsi="Times New Roman"/>
          <w:sz w:val="24"/>
          <w:szCs w:val="24"/>
        </w:rPr>
        <w:t xml:space="preserve"> </w:t>
      </w:r>
      <w:r w:rsidRPr="000D098F">
        <w:rPr>
          <w:rFonts w:ascii="Times New Roman" w:hAnsi="Times New Roman"/>
          <w:sz w:val="24"/>
          <w:szCs w:val="24"/>
        </w:rPr>
        <w:t xml:space="preserve">формирует бюджетную </w:t>
      </w:r>
      <w:r w:rsidR="00BC6BE2" w:rsidRPr="000D098F">
        <w:rPr>
          <w:rFonts w:ascii="Times New Roman" w:hAnsi="Times New Roman"/>
          <w:sz w:val="24"/>
          <w:szCs w:val="24"/>
        </w:rPr>
        <w:t>смету в разрезе кодов классификации расходов бюджетов бюджетной классификации Российской Федерации с детализацией до кодов подгрупп и элементов видов расходов</w:t>
      </w:r>
      <w:r w:rsidR="00FC7235" w:rsidRPr="000D098F">
        <w:rPr>
          <w:rFonts w:ascii="Times New Roman" w:hAnsi="Times New Roman"/>
          <w:sz w:val="24"/>
          <w:szCs w:val="24"/>
        </w:rPr>
        <w:t xml:space="preserve"> классификации расходов бюджетов </w:t>
      </w:r>
      <w:r w:rsidR="00266863" w:rsidRPr="000D098F">
        <w:rPr>
          <w:rFonts w:ascii="Times New Roman" w:hAnsi="Times New Roman"/>
          <w:sz w:val="24"/>
          <w:szCs w:val="24"/>
        </w:rPr>
        <w:t>/</w:t>
      </w:r>
      <w:r w:rsidR="00266863" w:rsidRPr="000D098F">
        <w:rPr>
          <w:b/>
          <w:i/>
          <w:sz w:val="24"/>
          <w:szCs w:val="24"/>
        </w:rPr>
        <w:t xml:space="preserve"> </w:t>
      </w:r>
      <w:r w:rsidR="00266863" w:rsidRPr="000D098F">
        <w:rPr>
          <w:rFonts w:ascii="Times New Roman" w:hAnsi="Times New Roman"/>
          <w:sz w:val="24"/>
          <w:szCs w:val="24"/>
        </w:rPr>
        <w:t>кодов операций сектора государственного управления</w:t>
      </w:r>
      <w:r w:rsidR="00BC6BE2" w:rsidRPr="000D098F">
        <w:rPr>
          <w:rFonts w:ascii="Times New Roman" w:hAnsi="Times New Roman"/>
          <w:sz w:val="24"/>
          <w:szCs w:val="24"/>
        </w:rPr>
        <w:t xml:space="preserve"> на основании расчетов (обоснований) плановых сметных показателей.</w:t>
      </w:r>
    </w:p>
    <w:p w14:paraId="0EE94811" w14:textId="77777777" w:rsidR="00E47083" w:rsidRPr="000D098F" w:rsidRDefault="00BC6BE2" w:rsidP="00451EF5">
      <w:pPr>
        <w:pStyle w:val="aff8"/>
        <w:ind w:firstLine="709"/>
        <w:jc w:val="both"/>
        <w:rPr>
          <w:rFonts w:ascii="Times New Roman" w:hAnsi="Times New Roman"/>
          <w:sz w:val="24"/>
          <w:szCs w:val="24"/>
        </w:rPr>
      </w:pPr>
      <w:r w:rsidRPr="000D098F">
        <w:rPr>
          <w:rFonts w:ascii="Times New Roman" w:hAnsi="Times New Roman"/>
          <w:sz w:val="24"/>
          <w:szCs w:val="24"/>
        </w:rPr>
        <w:t>Обязательства (принятые, принимаемые, отложенные) принимаются к учету в пределах доведенных лимитов бюджетных обязательств. Бюджетные обязательства принимаются в соответствии с правовыми актами или путем заключения государственных контрактов, иных договоров, которые подлежат постановке на учет в Департаменте финансов города Москвы на лицевом счете ПБС.</w:t>
      </w:r>
    </w:p>
    <w:p w14:paraId="267E609C" w14:textId="77777777" w:rsidR="00BC6BE2" w:rsidRPr="000D098F" w:rsidRDefault="00BC6BE2" w:rsidP="00451EF5">
      <w:pPr>
        <w:pStyle w:val="aff8"/>
        <w:ind w:firstLine="709"/>
        <w:jc w:val="both"/>
        <w:rPr>
          <w:rFonts w:ascii="Times New Roman" w:hAnsi="Times New Roman"/>
          <w:sz w:val="24"/>
          <w:szCs w:val="24"/>
        </w:rPr>
      </w:pPr>
      <w:r w:rsidRPr="000D098F">
        <w:rPr>
          <w:rFonts w:ascii="Times New Roman" w:hAnsi="Times New Roman"/>
          <w:sz w:val="24"/>
          <w:szCs w:val="24"/>
        </w:rPr>
        <w:t>До принятия закона/решения о бюджете на очередной финансовый год и плановый период и/или до утверждения в соответствии с ним ГРБС лимитов бюджетных обязательств, операции на соответствующих аналитических счетах санкционирования расходов бюджета второго года, следующего за очередным, не отражаются.</w:t>
      </w:r>
    </w:p>
    <w:p w14:paraId="6A8C0A80" w14:textId="77777777" w:rsidR="001D70E7" w:rsidRPr="00451EF5" w:rsidRDefault="001D70E7" w:rsidP="00451EF5">
      <w:pPr>
        <w:pStyle w:val="aff8"/>
        <w:ind w:firstLine="709"/>
        <w:jc w:val="both"/>
        <w:rPr>
          <w:rFonts w:ascii="Times New Roman" w:hAnsi="Times New Roman"/>
          <w:sz w:val="24"/>
          <w:szCs w:val="24"/>
        </w:rPr>
      </w:pPr>
      <w:r w:rsidRPr="00451EF5">
        <w:rPr>
          <w:rFonts w:ascii="Times New Roman" w:hAnsi="Times New Roman"/>
          <w:sz w:val="24"/>
          <w:szCs w:val="24"/>
        </w:rPr>
        <w:t>Обязательства, принятые на текущий финансовый год, на первый и второй год планового периода (и на последующие годы), учитываются отдельно по годам.</w:t>
      </w:r>
    </w:p>
    <w:p w14:paraId="197BBD26" w14:textId="77777777" w:rsidR="0040300E" w:rsidRPr="00451EF5" w:rsidRDefault="0040300E" w:rsidP="00451EF5">
      <w:pPr>
        <w:pStyle w:val="aff8"/>
        <w:ind w:firstLine="709"/>
        <w:jc w:val="both"/>
        <w:rPr>
          <w:rFonts w:ascii="Times New Roman" w:hAnsi="Times New Roman"/>
          <w:sz w:val="24"/>
          <w:szCs w:val="24"/>
        </w:rPr>
      </w:pPr>
      <w:r w:rsidRPr="00451EF5">
        <w:rPr>
          <w:rFonts w:ascii="Times New Roman" w:hAnsi="Times New Roman"/>
          <w:sz w:val="24"/>
          <w:szCs w:val="24"/>
        </w:rPr>
        <w:t>К отложенным обязательствам текущего финансового года относятся обязательства по созданным резервам предстоящих расходов.</w:t>
      </w:r>
    </w:p>
    <w:p w14:paraId="3B141CD1" w14:textId="77777777" w:rsidR="00556DA7" w:rsidRPr="00556DA7" w:rsidRDefault="00556DA7" w:rsidP="00556DA7">
      <w:pPr>
        <w:pStyle w:val="aff8"/>
        <w:ind w:firstLine="709"/>
        <w:jc w:val="both"/>
        <w:rPr>
          <w:rFonts w:ascii="Times New Roman" w:hAnsi="Times New Roman"/>
          <w:sz w:val="24"/>
          <w:szCs w:val="24"/>
        </w:rPr>
      </w:pPr>
      <w:r w:rsidRPr="00556DA7">
        <w:rPr>
          <w:rFonts w:ascii="Times New Roman" w:hAnsi="Times New Roman"/>
          <w:sz w:val="24"/>
          <w:szCs w:val="24"/>
        </w:rPr>
        <w:t>В показателях принятых бюджетных (денежных) обязательств финансовых годов, следующих за текущим (отчетным) финансовым годом отражаются:</w:t>
      </w:r>
    </w:p>
    <w:p w14:paraId="0DA258BE" w14:textId="77777777" w:rsidR="00556DA7" w:rsidRPr="00556DA7" w:rsidRDefault="00556DA7" w:rsidP="00556DA7">
      <w:pPr>
        <w:pStyle w:val="aff8"/>
        <w:ind w:firstLine="709"/>
        <w:jc w:val="both"/>
        <w:rPr>
          <w:rFonts w:ascii="Times New Roman" w:hAnsi="Times New Roman"/>
          <w:sz w:val="24"/>
          <w:szCs w:val="24"/>
        </w:rPr>
      </w:pPr>
      <w:r w:rsidRPr="00556DA7">
        <w:rPr>
          <w:rFonts w:ascii="Times New Roman" w:hAnsi="Times New Roman"/>
          <w:sz w:val="24"/>
          <w:szCs w:val="24"/>
        </w:rPr>
        <w:t>−</w:t>
      </w:r>
      <w:r w:rsidRPr="00556DA7">
        <w:rPr>
          <w:rFonts w:ascii="Times New Roman" w:hAnsi="Times New Roman"/>
          <w:sz w:val="24"/>
          <w:szCs w:val="24"/>
        </w:rPr>
        <w:tab/>
        <w:t>обязательства по оплате налогов (земельного налога, транспортного налога, налога на имущество), начисленные за текущий год, но предусмотренные к исполнению за счет ассигнований (лимитов, плановых показателей) года, следующего за отчетным. Исключение составляют обязательства по оплате страховых взносов и налога на доходы физических лиц, начисленные в текущем финансовом году;</w:t>
      </w:r>
    </w:p>
    <w:p w14:paraId="28332A32" w14:textId="77777777" w:rsidR="00556DA7" w:rsidRDefault="00556DA7" w:rsidP="00556DA7">
      <w:pPr>
        <w:pStyle w:val="aff8"/>
        <w:ind w:firstLine="709"/>
        <w:jc w:val="both"/>
        <w:rPr>
          <w:rFonts w:ascii="Times New Roman" w:hAnsi="Times New Roman"/>
          <w:sz w:val="24"/>
          <w:szCs w:val="24"/>
        </w:rPr>
      </w:pPr>
      <w:r w:rsidRPr="00556DA7">
        <w:rPr>
          <w:rFonts w:ascii="Times New Roman" w:hAnsi="Times New Roman"/>
          <w:sz w:val="24"/>
          <w:szCs w:val="24"/>
        </w:rPr>
        <w:t>−</w:t>
      </w:r>
      <w:r w:rsidRPr="00556DA7">
        <w:rPr>
          <w:rFonts w:ascii="Times New Roman" w:hAnsi="Times New Roman"/>
          <w:sz w:val="24"/>
          <w:szCs w:val="24"/>
        </w:rPr>
        <w:tab/>
        <w:t>обязательства по оплате коммунальных платежей за последний месяц текущего финансового года (если акт об оказании коммунальных услуг датирован январем месяцем года, следующего за отчетным), предусмотренные к исполнению за счет ассигнований (лимитов, плановых показателей) года, следующего за отчетным;</w:t>
      </w:r>
    </w:p>
    <w:p w14:paraId="4DE68A58" w14:textId="77777777" w:rsidR="003323E9" w:rsidRPr="00556DA7" w:rsidRDefault="003323E9" w:rsidP="00556DA7">
      <w:pPr>
        <w:pStyle w:val="aff8"/>
        <w:ind w:firstLine="709"/>
        <w:jc w:val="both"/>
        <w:rPr>
          <w:rFonts w:ascii="Times New Roman" w:hAnsi="Times New Roman"/>
          <w:sz w:val="24"/>
          <w:szCs w:val="24"/>
        </w:rPr>
      </w:pPr>
      <w:r w:rsidRPr="00556DA7">
        <w:rPr>
          <w:rFonts w:ascii="Times New Roman" w:hAnsi="Times New Roman"/>
          <w:sz w:val="24"/>
          <w:szCs w:val="24"/>
        </w:rPr>
        <w:t>−</w:t>
      </w:r>
      <w:r w:rsidRPr="00556DA7">
        <w:rPr>
          <w:rFonts w:ascii="Times New Roman" w:hAnsi="Times New Roman"/>
          <w:sz w:val="24"/>
          <w:szCs w:val="24"/>
        </w:rPr>
        <w:tab/>
      </w:r>
      <w:r w:rsidRPr="003323E9">
        <w:rPr>
          <w:rFonts w:ascii="Times New Roman" w:hAnsi="Times New Roman"/>
          <w:sz w:val="24"/>
          <w:szCs w:val="24"/>
        </w:rPr>
        <w:t xml:space="preserve">обязательства по оплате поставленных товаров, выполненных работ, оказанных услуг, в том числе при досрочной поставке товаров, выполнении работ, оказании услуг в текущем </w:t>
      </w:r>
      <w:r w:rsidRPr="003323E9">
        <w:rPr>
          <w:rFonts w:ascii="Times New Roman" w:hAnsi="Times New Roman"/>
          <w:sz w:val="24"/>
          <w:szCs w:val="24"/>
        </w:rPr>
        <w:lastRenderedPageBreak/>
        <w:t>финансовом году, предусмотренные к исполнению за счет ассигнований (лимитов, плановых показателей) года, следующего за отчетным</w:t>
      </w:r>
      <w:r>
        <w:rPr>
          <w:rFonts w:ascii="Times New Roman" w:hAnsi="Times New Roman"/>
          <w:sz w:val="24"/>
          <w:szCs w:val="24"/>
        </w:rPr>
        <w:t>;</w:t>
      </w:r>
    </w:p>
    <w:p w14:paraId="20562511" w14:textId="77777777" w:rsidR="00556DA7" w:rsidRPr="00556DA7" w:rsidRDefault="00556DA7" w:rsidP="00556DA7">
      <w:pPr>
        <w:pStyle w:val="aff8"/>
        <w:ind w:firstLine="709"/>
        <w:jc w:val="both"/>
        <w:rPr>
          <w:rFonts w:ascii="Times New Roman" w:hAnsi="Times New Roman"/>
          <w:sz w:val="24"/>
          <w:szCs w:val="24"/>
        </w:rPr>
      </w:pPr>
      <w:r w:rsidRPr="00556DA7">
        <w:rPr>
          <w:rFonts w:ascii="Times New Roman" w:hAnsi="Times New Roman"/>
          <w:sz w:val="24"/>
          <w:szCs w:val="24"/>
        </w:rPr>
        <w:t>−</w:t>
      </w:r>
      <w:r w:rsidRPr="00556DA7">
        <w:rPr>
          <w:rFonts w:ascii="Times New Roman" w:hAnsi="Times New Roman"/>
          <w:sz w:val="24"/>
          <w:szCs w:val="24"/>
        </w:rPr>
        <w:tab/>
        <w:t>обязательства по предоставлению субсидии в сумме заключенных соглашений на года, следующие за отчетным.</w:t>
      </w:r>
    </w:p>
    <w:p w14:paraId="23D8C183" w14:textId="77777777" w:rsidR="00F216A9" w:rsidRDefault="00556DA7" w:rsidP="00556DA7">
      <w:pPr>
        <w:pStyle w:val="aff8"/>
        <w:ind w:firstLine="709"/>
        <w:jc w:val="both"/>
        <w:rPr>
          <w:rFonts w:ascii="Times New Roman" w:hAnsi="Times New Roman"/>
          <w:sz w:val="24"/>
          <w:szCs w:val="24"/>
        </w:rPr>
      </w:pPr>
      <w:r w:rsidRPr="00556DA7">
        <w:rPr>
          <w:rFonts w:ascii="Times New Roman" w:hAnsi="Times New Roman"/>
          <w:sz w:val="24"/>
          <w:szCs w:val="24"/>
        </w:rPr>
        <w:t>Решения суда, исполнительные документы, полученные в последние дни отчетного периода, принимаются к учету независимо от наличия (отсутствия) лимитов бюджетных обязательств, плановых показателей.</w:t>
      </w:r>
    </w:p>
    <w:p w14:paraId="4D848B3E" w14:textId="77777777" w:rsidR="00556DA7" w:rsidRPr="00451EF5" w:rsidRDefault="00556DA7" w:rsidP="00556DA7">
      <w:pPr>
        <w:pStyle w:val="aff8"/>
        <w:ind w:firstLine="709"/>
        <w:jc w:val="both"/>
        <w:rPr>
          <w:rFonts w:ascii="Times New Roman" w:hAnsi="Times New Roman"/>
          <w:sz w:val="24"/>
          <w:szCs w:val="24"/>
        </w:rPr>
      </w:pPr>
    </w:p>
    <w:p w14:paraId="70DE9C64" w14:textId="41390C81" w:rsidR="0040300E" w:rsidRPr="000D098F" w:rsidRDefault="00997B67" w:rsidP="00451EF5">
      <w:pPr>
        <w:pStyle w:val="aff8"/>
        <w:ind w:firstLine="709"/>
        <w:jc w:val="both"/>
        <w:rPr>
          <w:rFonts w:ascii="Times New Roman" w:hAnsi="Times New Roman"/>
          <w:sz w:val="24"/>
          <w:szCs w:val="24"/>
        </w:rPr>
      </w:pPr>
      <w:r w:rsidRPr="000D098F">
        <w:rPr>
          <w:rFonts w:ascii="Times New Roman" w:hAnsi="Times New Roman"/>
          <w:sz w:val="24"/>
          <w:szCs w:val="24"/>
        </w:rPr>
        <w:t xml:space="preserve">Таблица </w:t>
      </w:r>
      <w:r w:rsidR="00532F9D" w:rsidRPr="000D098F">
        <w:rPr>
          <w:rFonts w:ascii="Times New Roman" w:hAnsi="Times New Roman"/>
          <w:sz w:val="24"/>
          <w:szCs w:val="24"/>
        </w:rPr>
        <w:t>8</w:t>
      </w:r>
      <w:r w:rsidR="00962056" w:rsidRPr="000D098F">
        <w:rPr>
          <w:rFonts w:ascii="Times New Roman" w:hAnsi="Times New Roman"/>
          <w:sz w:val="24"/>
          <w:szCs w:val="24"/>
        </w:rPr>
        <w:t xml:space="preserve"> </w:t>
      </w:r>
      <w:r w:rsidRPr="000D098F">
        <w:rPr>
          <w:rFonts w:ascii="Times New Roman" w:hAnsi="Times New Roman"/>
          <w:sz w:val="24"/>
          <w:szCs w:val="24"/>
        </w:rPr>
        <w:t>«</w:t>
      </w:r>
      <w:r w:rsidR="0040300E" w:rsidRPr="000D098F">
        <w:rPr>
          <w:rFonts w:ascii="Times New Roman" w:hAnsi="Times New Roman"/>
          <w:sz w:val="24"/>
          <w:szCs w:val="24"/>
        </w:rPr>
        <w:t xml:space="preserve">Порядок принятия </w:t>
      </w:r>
      <w:r w:rsidR="007F308E" w:rsidRPr="000D098F">
        <w:rPr>
          <w:rFonts w:ascii="Times New Roman" w:hAnsi="Times New Roman"/>
          <w:sz w:val="24"/>
          <w:szCs w:val="24"/>
        </w:rPr>
        <w:t>бюджетных</w:t>
      </w:r>
      <w:r w:rsidR="007F308E" w:rsidRPr="000D098F" w:rsidDel="007F308E">
        <w:rPr>
          <w:rFonts w:ascii="Times New Roman" w:hAnsi="Times New Roman"/>
          <w:sz w:val="24"/>
          <w:szCs w:val="24"/>
        </w:rPr>
        <w:t xml:space="preserve"> </w:t>
      </w:r>
      <w:r w:rsidR="0040300E" w:rsidRPr="000D098F">
        <w:rPr>
          <w:rFonts w:ascii="Times New Roman" w:hAnsi="Times New Roman"/>
          <w:sz w:val="24"/>
          <w:szCs w:val="24"/>
        </w:rPr>
        <w:t>обязательств (принятых, принимаемых, отложенных) по хозяйственным операциям</w:t>
      </w:r>
      <w:r w:rsidRPr="000D098F">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2843"/>
        <w:gridCol w:w="2286"/>
        <w:gridCol w:w="2162"/>
        <w:gridCol w:w="2153"/>
      </w:tblGrid>
      <w:tr w:rsidR="0043630F" w:rsidRPr="000D098F" w14:paraId="31CA4533" w14:textId="77777777" w:rsidTr="0055444C">
        <w:trPr>
          <w:tblHeader/>
        </w:trPr>
        <w:tc>
          <w:tcPr>
            <w:tcW w:w="369" w:type="pct"/>
            <w:vMerge w:val="restart"/>
            <w:shd w:val="clear" w:color="auto" w:fill="auto"/>
            <w:vAlign w:val="center"/>
          </w:tcPr>
          <w:p w14:paraId="2722A47C" w14:textId="77777777" w:rsidR="0043630F" w:rsidRPr="000D098F" w:rsidRDefault="0043630F" w:rsidP="0055444C">
            <w:pPr>
              <w:pStyle w:val="aff8"/>
              <w:jc w:val="center"/>
              <w:rPr>
                <w:rFonts w:ascii="Times New Roman" w:hAnsi="Times New Roman"/>
                <w:sz w:val="20"/>
                <w:szCs w:val="20"/>
              </w:rPr>
            </w:pPr>
            <w:r w:rsidRPr="000D098F">
              <w:rPr>
                <w:rFonts w:ascii="Times New Roman" w:hAnsi="Times New Roman"/>
                <w:sz w:val="20"/>
                <w:szCs w:val="20"/>
              </w:rPr>
              <w:t>№</w:t>
            </w:r>
          </w:p>
        </w:tc>
        <w:tc>
          <w:tcPr>
            <w:tcW w:w="1394" w:type="pct"/>
            <w:vMerge w:val="restart"/>
            <w:shd w:val="clear" w:color="auto" w:fill="auto"/>
            <w:vAlign w:val="center"/>
          </w:tcPr>
          <w:p w14:paraId="770D0222" w14:textId="77777777" w:rsidR="0043630F" w:rsidRPr="000D098F" w:rsidRDefault="0043630F" w:rsidP="0055444C">
            <w:pPr>
              <w:pStyle w:val="aff8"/>
              <w:jc w:val="center"/>
              <w:rPr>
                <w:rFonts w:ascii="Times New Roman" w:hAnsi="Times New Roman"/>
                <w:sz w:val="20"/>
                <w:szCs w:val="20"/>
              </w:rPr>
            </w:pPr>
            <w:r w:rsidRPr="000D098F">
              <w:rPr>
                <w:rFonts w:ascii="Times New Roman" w:hAnsi="Times New Roman"/>
                <w:sz w:val="20"/>
                <w:szCs w:val="20"/>
              </w:rPr>
              <w:t>Операция по обязательствам</w:t>
            </w:r>
          </w:p>
        </w:tc>
        <w:tc>
          <w:tcPr>
            <w:tcW w:w="3237" w:type="pct"/>
            <w:gridSpan w:val="3"/>
            <w:shd w:val="clear" w:color="auto" w:fill="auto"/>
            <w:vAlign w:val="center"/>
          </w:tcPr>
          <w:p w14:paraId="4917D16E" w14:textId="77777777" w:rsidR="0043630F" w:rsidRPr="000D098F" w:rsidRDefault="0043630F" w:rsidP="0055444C">
            <w:pPr>
              <w:pStyle w:val="aff8"/>
              <w:jc w:val="center"/>
              <w:rPr>
                <w:rFonts w:ascii="Times New Roman" w:hAnsi="Times New Roman"/>
                <w:sz w:val="20"/>
                <w:szCs w:val="20"/>
              </w:rPr>
            </w:pPr>
            <w:r w:rsidRPr="000D098F">
              <w:rPr>
                <w:rFonts w:ascii="Times New Roman" w:hAnsi="Times New Roman"/>
                <w:sz w:val="20"/>
                <w:szCs w:val="20"/>
              </w:rPr>
              <w:t>Принятие обязательств</w:t>
            </w:r>
          </w:p>
        </w:tc>
      </w:tr>
      <w:tr w:rsidR="0043630F" w:rsidRPr="000D098F" w14:paraId="51F3235B" w14:textId="77777777" w:rsidTr="0055444C">
        <w:trPr>
          <w:tblHeader/>
        </w:trPr>
        <w:tc>
          <w:tcPr>
            <w:tcW w:w="369" w:type="pct"/>
            <w:vMerge/>
            <w:shd w:val="clear" w:color="auto" w:fill="auto"/>
            <w:vAlign w:val="center"/>
          </w:tcPr>
          <w:p w14:paraId="37CD8002" w14:textId="77777777" w:rsidR="0043630F" w:rsidRPr="000D098F" w:rsidRDefault="0043630F" w:rsidP="0055444C">
            <w:pPr>
              <w:pStyle w:val="aff8"/>
              <w:jc w:val="center"/>
              <w:rPr>
                <w:rFonts w:ascii="Times New Roman" w:hAnsi="Times New Roman"/>
                <w:sz w:val="20"/>
                <w:szCs w:val="20"/>
              </w:rPr>
            </w:pPr>
          </w:p>
        </w:tc>
        <w:tc>
          <w:tcPr>
            <w:tcW w:w="1394" w:type="pct"/>
            <w:vMerge/>
            <w:shd w:val="clear" w:color="auto" w:fill="auto"/>
            <w:vAlign w:val="center"/>
          </w:tcPr>
          <w:p w14:paraId="61B49555" w14:textId="77777777" w:rsidR="0043630F" w:rsidRPr="000D098F" w:rsidRDefault="0043630F" w:rsidP="0055444C">
            <w:pPr>
              <w:pStyle w:val="aff8"/>
              <w:jc w:val="center"/>
              <w:rPr>
                <w:rFonts w:ascii="Times New Roman" w:hAnsi="Times New Roman"/>
                <w:sz w:val="20"/>
                <w:szCs w:val="20"/>
              </w:rPr>
            </w:pPr>
          </w:p>
        </w:tc>
        <w:tc>
          <w:tcPr>
            <w:tcW w:w="1121" w:type="pct"/>
            <w:shd w:val="clear" w:color="auto" w:fill="auto"/>
            <w:vAlign w:val="center"/>
          </w:tcPr>
          <w:p w14:paraId="67D1B817" w14:textId="77777777" w:rsidR="0043630F" w:rsidRPr="000D098F" w:rsidRDefault="0043630F" w:rsidP="0055444C">
            <w:pPr>
              <w:pStyle w:val="aff8"/>
              <w:jc w:val="center"/>
              <w:rPr>
                <w:rFonts w:ascii="Times New Roman" w:hAnsi="Times New Roman"/>
                <w:sz w:val="20"/>
                <w:szCs w:val="20"/>
              </w:rPr>
            </w:pPr>
            <w:r w:rsidRPr="000D098F">
              <w:rPr>
                <w:rFonts w:ascii="Times New Roman" w:hAnsi="Times New Roman"/>
                <w:sz w:val="20"/>
                <w:szCs w:val="20"/>
              </w:rPr>
              <w:t>Момент отражения в учете</w:t>
            </w:r>
          </w:p>
        </w:tc>
        <w:tc>
          <w:tcPr>
            <w:tcW w:w="1060" w:type="pct"/>
            <w:shd w:val="clear" w:color="auto" w:fill="auto"/>
            <w:vAlign w:val="center"/>
          </w:tcPr>
          <w:p w14:paraId="73903EDE" w14:textId="77777777" w:rsidR="0043630F" w:rsidRPr="000D098F" w:rsidRDefault="0043630F" w:rsidP="0055444C">
            <w:pPr>
              <w:pStyle w:val="aff8"/>
              <w:jc w:val="center"/>
              <w:rPr>
                <w:rFonts w:ascii="Times New Roman" w:hAnsi="Times New Roman"/>
                <w:sz w:val="20"/>
                <w:szCs w:val="20"/>
              </w:rPr>
            </w:pPr>
            <w:r w:rsidRPr="000D098F">
              <w:rPr>
                <w:rFonts w:ascii="Times New Roman" w:hAnsi="Times New Roman"/>
                <w:sz w:val="20"/>
                <w:szCs w:val="20"/>
              </w:rPr>
              <w:t>Документ-основание</w:t>
            </w:r>
          </w:p>
        </w:tc>
        <w:tc>
          <w:tcPr>
            <w:tcW w:w="1056" w:type="pct"/>
            <w:shd w:val="clear" w:color="auto" w:fill="auto"/>
            <w:vAlign w:val="center"/>
          </w:tcPr>
          <w:p w14:paraId="7FC8B5CB" w14:textId="77777777" w:rsidR="0043630F" w:rsidRPr="000D098F" w:rsidRDefault="0043630F" w:rsidP="0055444C">
            <w:pPr>
              <w:pStyle w:val="aff8"/>
              <w:jc w:val="center"/>
              <w:rPr>
                <w:rFonts w:ascii="Times New Roman" w:hAnsi="Times New Roman"/>
                <w:sz w:val="20"/>
                <w:szCs w:val="20"/>
              </w:rPr>
            </w:pPr>
            <w:r w:rsidRPr="000D098F">
              <w:rPr>
                <w:rFonts w:ascii="Times New Roman" w:hAnsi="Times New Roman"/>
                <w:sz w:val="20"/>
                <w:szCs w:val="20"/>
              </w:rPr>
              <w:t>Сумма обязательств</w:t>
            </w:r>
          </w:p>
        </w:tc>
      </w:tr>
      <w:tr w:rsidR="0043630F" w:rsidRPr="000D098F" w14:paraId="5B0D2C88" w14:textId="77777777" w:rsidTr="0055444C">
        <w:tc>
          <w:tcPr>
            <w:tcW w:w="5000" w:type="pct"/>
            <w:gridSpan w:val="5"/>
            <w:shd w:val="clear" w:color="auto" w:fill="auto"/>
          </w:tcPr>
          <w:p w14:paraId="77A04893" w14:textId="77777777" w:rsidR="0043630F" w:rsidRPr="000D098F" w:rsidRDefault="0043630F" w:rsidP="0055444C">
            <w:pPr>
              <w:pStyle w:val="aff8"/>
              <w:jc w:val="both"/>
              <w:rPr>
                <w:rFonts w:ascii="Times New Roman" w:hAnsi="Times New Roman"/>
                <w:b/>
                <w:sz w:val="20"/>
                <w:szCs w:val="20"/>
              </w:rPr>
            </w:pPr>
            <w:r w:rsidRPr="000D098F">
              <w:rPr>
                <w:rFonts w:ascii="Times New Roman" w:hAnsi="Times New Roman"/>
                <w:b/>
                <w:sz w:val="20"/>
                <w:szCs w:val="20"/>
              </w:rPr>
              <w:t>1. Приобретение товаров, работ, услуг у единственного поставщика (подрядчика, исполнителя)</w:t>
            </w:r>
          </w:p>
        </w:tc>
      </w:tr>
      <w:tr w:rsidR="0043630F" w:rsidRPr="000D098F" w14:paraId="40B53D18" w14:textId="77777777" w:rsidTr="0055444C">
        <w:tc>
          <w:tcPr>
            <w:tcW w:w="369" w:type="pct"/>
            <w:shd w:val="clear" w:color="auto" w:fill="auto"/>
          </w:tcPr>
          <w:p w14:paraId="2372446F"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1.1.</w:t>
            </w:r>
          </w:p>
        </w:tc>
        <w:tc>
          <w:tcPr>
            <w:tcW w:w="4631" w:type="pct"/>
            <w:gridSpan w:val="4"/>
            <w:shd w:val="clear" w:color="auto" w:fill="auto"/>
          </w:tcPr>
          <w:p w14:paraId="71B826CB"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Принятие обязательств по контракту (договору) на поставку продукции, выполнение работ, оказание услуг с единственным поставщиком. Извещение об осуществлении закупки не размещается, приглашение принять участие отсутствует.</w:t>
            </w:r>
          </w:p>
        </w:tc>
      </w:tr>
      <w:tr w:rsidR="0043630F" w:rsidRPr="000D098F" w14:paraId="791A62AA" w14:textId="77777777" w:rsidTr="0055444C">
        <w:tc>
          <w:tcPr>
            <w:tcW w:w="369" w:type="pct"/>
            <w:shd w:val="clear" w:color="auto" w:fill="auto"/>
          </w:tcPr>
          <w:p w14:paraId="03F5AB99" w14:textId="77777777" w:rsidR="0043630F" w:rsidRPr="000D098F" w:rsidRDefault="0043630F" w:rsidP="0055444C">
            <w:pPr>
              <w:pStyle w:val="aff8"/>
              <w:jc w:val="both"/>
              <w:rPr>
                <w:rFonts w:ascii="Times New Roman" w:hAnsi="Times New Roman"/>
                <w:sz w:val="20"/>
                <w:szCs w:val="20"/>
              </w:rPr>
            </w:pPr>
          </w:p>
        </w:tc>
        <w:tc>
          <w:tcPr>
            <w:tcW w:w="1394" w:type="pct"/>
            <w:shd w:val="clear" w:color="auto" w:fill="auto"/>
          </w:tcPr>
          <w:p w14:paraId="02C4B2F3"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с указанием суммы</w:t>
            </w:r>
          </w:p>
        </w:tc>
        <w:tc>
          <w:tcPr>
            <w:tcW w:w="1121" w:type="pct"/>
            <w:shd w:val="clear" w:color="auto" w:fill="auto"/>
          </w:tcPr>
          <w:p w14:paraId="4F11C7C1"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Дата подписания контракта (договора)</w:t>
            </w:r>
          </w:p>
        </w:tc>
        <w:tc>
          <w:tcPr>
            <w:tcW w:w="1060" w:type="pct"/>
            <w:shd w:val="clear" w:color="auto" w:fill="auto"/>
          </w:tcPr>
          <w:p w14:paraId="782908C9"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Контракт (договор)</w:t>
            </w:r>
          </w:p>
        </w:tc>
        <w:tc>
          <w:tcPr>
            <w:tcW w:w="1056" w:type="pct"/>
            <w:shd w:val="clear" w:color="auto" w:fill="auto"/>
          </w:tcPr>
          <w:p w14:paraId="5942F769"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В сумме заключенного контракта (договора) с учетом финансовых периодов, в которых он будет исполнен</w:t>
            </w:r>
          </w:p>
        </w:tc>
      </w:tr>
      <w:tr w:rsidR="0043630F" w:rsidRPr="000D098F" w14:paraId="68A159C3" w14:textId="77777777" w:rsidTr="0055444C">
        <w:tc>
          <w:tcPr>
            <w:tcW w:w="369" w:type="pct"/>
            <w:shd w:val="clear" w:color="auto" w:fill="auto"/>
          </w:tcPr>
          <w:p w14:paraId="044806B4" w14:textId="77777777" w:rsidR="0043630F" w:rsidRPr="000D098F" w:rsidRDefault="0043630F" w:rsidP="0055444C">
            <w:pPr>
              <w:pStyle w:val="aff8"/>
              <w:jc w:val="both"/>
              <w:rPr>
                <w:rFonts w:ascii="Times New Roman" w:hAnsi="Times New Roman"/>
                <w:sz w:val="20"/>
                <w:szCs w:val="20"/>
              </w:rPr>
            </w:pPr>
          </w:p>
        </w:tc>
        <w:tc>
          <w:tcPr>
            <w:tcW w:w="1394" w:type="pct"/>
            <w:shd w:val="clear" w:color="auto" w:fill="auto"/>
          </w:tcPr>
          <w:p w14:paraId="5A35CD14"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не указана сумма либо по условиям контракта (договора) принятие обязательств производится по факту поставки товаров (выполнения работ, оказания услуг)</w:t>
            </w:r>
          </w:p>
        </w:tc>
        <w:tc>
          <w:tcPr>
            <w:tcW w:w="1121" w:type="pct"/>
            <w:shd w:val="clear" w:color="auto" w:fill="auto"/>
          </w:tcPr>
          <w:p w14:paraId="5D09601D"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Дата поставки товаров (выполнения работ, оказания услуг), выставления счета</w:t>
            </w:r>
          </w:p>
        </w:tc>
        <w:tc>
          <w:tcPr>
            <w:tcW w:w="1060" w:type="pct"/>
            <w:shd w:val="clear" w:color="auto" w:fill="auto"/>
          </w:tcPr>
          <w:p w14:paraId="4BB92F4C"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Накладная;</w:t>
            </w:r>
          </w:p>
          <w:p w14:paraId="1A584CA1"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Акт выполненных работ (оказания услуг);</w:t>
            </w:r>
          </w:p>
          <w:p w14:paraId="4880840B"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Счет на оплату;</w:t>
            </w:r>
          </w:p>
          <w:p w14:paraId="055685BF"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 xml:space="preserve">Универсальный передаточный документ </w:t>
            </w:r>
          </w:p>
        </w:tc>
        <w:tc>
          <w:tcPr>
            <w:tcW w:w="1056" w:type="pct"/>
            <w:shd w:val="clear" w:color="auto" w:fill="auto"/>
          </w:tcPr>
          <w:p w14:paraId="6355AB81"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Сумма, указанная в подписанных накладной, акте, счете, универсальном передаточном документе</w:t>
            </w:r>
          </w:p>
        </w:tc>
      </w:tr>
      <w:tr w:rsidR="0043630F" w:rsidRPr="000D098F" w14:paraId="6A6D0B99" w14:textId="77777777" w:rsidTr="0055444C">
        <w:tc>
          <w:tcPr>
            <w:tcW w:w="5000" w:type="pct"/>
            <w:gridSpan w:val="5"/>
            <w:shd w:val="clear" w:color="auto" w:fill="auto"/>
          </w:tcPr>
          <w:p w14:paraId="10FD8F3F" w14:textId="77777777" w:rsidR="0043630F" w:rsidRPr="000D098F" w:rsidRDefault="0043630F" w:rsidP="0055444C">
            <w:pPr>
              <w:pStyle w:val="aff8"/>
              <w:jc w:val="both"/>
              <w:rPr>
                <w:rFonts w:ascii="Times New Roman" w:hAnsi="Times New Roman"/>
                <w:b/>
                <w:sz w:val="20"/>
                <w:szCs w:val="20"/>
              </w:rPr>
            </w:pPr>
            <w:r w:rsidRPr="000D098F">
              <w:rPr>
                <w:rFonts w:ascii="Times New Roman" w:hAnsi="Times New Roman"/>
                <w:b/>
                <w:sz w:val="20"/>
                <w:szCs w:val="20"/>
              </w:rPr>
              <w:t>2. Приобретение товаров, работ, услуг по контрактам, заключенным путем проведения конкурентных закупок (конкурсов, аукционов, запросов котировок)</w:t>
            </w:r>
          </w:p>
        </w:tc>
      </w:tr>
      <w:tr w:rsidR="0043630F" w:rsidRPr="000D098F" w14:paraId="770D0813" w14:textId="77777777" w:rsidTr="0055444C">
        <w:trPr>
          <w:cantSplit/>
        </w:trPr>
        <w:tc>
          <w:tcPr>
            <w:tcW w:w="369" w:type="pct"/>
            <w:shd w:val="clear" w:color="auto" w:fill="auto"/>
          </w:tcPr>
          <w:p w14:paraId="7462D0C2"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2.1.</w:t>
            </w:r>
          </w:p>
        </w:tc>
        <w:tc>
          <w:tcPr>
            <w:tcW w:w="1394" w:type="pct"/>
            <w:shd w:val="clear" w:color="auto" w:fill="auto"/>
          </w:tcPr>
          <w:p w14:paraId="0DEF9D10"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Принимаемое обязательство в сумме НМЦК при проведении конкурентной закупки</w:t>
            </w:r>
          </w:p>
        </w:tc>
        <w:tc>
          <w:tcPr>
            <w:tcW w:w="1121" w:type="pct"/>
            <w:shd w:val="clear" w:color="auto" w:fill="auto"/>
          </w:tcPr>
          <w:p w14:paraId="3C692895"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Дата размещения извещения об осуществлении закупки на официальном сайте www.zakupki.gov.ru</w:t>
            </w:r>
          </w:p>
        </w:tc>
        <w:tc>
          <w:tcPr>
            <w:tcW w:w="1060" w:type="pct"/>
            <w:shd w:val="clear" w:color="auto" w:fill="auto"/>
          </w:tcPr>
          <w:p w14:paraId="2946B7B1"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Извещение об осуществлении закупки</w:t>
            </w:r>
          </w:p>
        </w:tc>
        <w:tc>
          <w:tcPr>
            <w:tcW w:w="1056" w:type="pct"/>
            <w:shd w:val="clear" w:color="auto" w:fill="auto"/>
          </w:tcPr>
          <w:p w14:paraId="1901D9CB"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 xml:space="preserve">По максимальной цене, объявленной в документации о закупке – НМЦК </w:t>
            </w:r>
          </w:p>
        </w:tc>
      </w:tr>
      <w:tr w:rsidR="0043630F" w:rsidRPr="000D098F" w14:paraId="0F3DF21E" w14:textId="77777777" w:rsidTr="0055444C">
        <w:tc>
          <w:tcPr>
            <w:tcW w:w="369" w:type="pct"/>
            <w:shd w:val="clear" w:color="auto" w:fill="auto"/>
          </w:tcPr>
          <w:p w14:paraId="49FBBE1B"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2.2.</w:t>
            </w:r>
          </w:p>
        </w:tc>
        <w:tc>
          <w:tcPr>
            <w:tcW w:w="1394" w:type="pct"/>
            <w:shd w:val="clear" w:color="auto" w:fill="auto"/>
          </w:tcPr>
          <w:p w14:paraId="59B8FFBA"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Принятие суммы обязательства при заключении контракта (договора) по итогам конкурентной закупки</w:t>
            </w:r>
          </w:p>
        </w:tc>
        <w:tc>
          <w:tcPr>
            <w:tcW w:w="1121" w:type="pct"/>
            <w:shd w:val="clear" w:color="auto" w:fill="auto"/>
          </w:tcPr>
          <w:p w14:paraId="29376E52"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Дата подписания контракта (договора)</w:t>
            </w:r>
          </w:p>
        </w:tc>
        <w:tc>
          <w:tcPr>
            <w:tcW w:w="1060" w:type="pct"/>
            <w:shd w:val="clear" w:color="auto" w:fill="auto"/>
          </w:tcPr>
          <w:p w14:paraId="4E8FFAE8"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Контракт (договор)</w:t>
            </w:r>
          </w:p>
        </w:tc>
        <w:tc>
          <w:tcPr>
            <w:tcW w:w="1056" w:type="pct"/>
            <w:shd w:val="clear" w:color="auto" w:fill="auto"/>
          </w:tcPr>
          <w:p w14:paraId="04997C30"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В сумме заключенного контракта (договора) с учетом финансовых периодов, в которых он будет исполнен</w:t>
            </w:r>
          </w:p>
        </w:tc>
      </w:tr>
      <w:tr w:rsidR="0043630F" w:rsidRPr="000D098F" w14:paraId="443CC36A" w14:textId="77777777" w:rsidTr="0055444C">
        <w:tc>
          <w:tcPr>
            <w:tcW w:w="369" w:type="pct"/>
            <w:shd w:val="clear" w:color="auto" w:fill="auto"/>
          </w:tcPr>
          <w:p w14:paraId="567E109C"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2.3.</w:t>
            </w:r>
          </w:p>
        </w:tc>
        <w:tc>
          <w:tcPr>
            <w:tcW w:w="4631" w:type="pct"/>
            <w:gridSpan w:val="4"/>
            <w:shd w:val="clear" w:color="auto" w:fill="auto"/>
          </w:tcPr>
          <w:p w14:paraId="3D5014DA"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Уточнение принимаемых обязательств по контрактам:</w:t>
            </w:r>
          </w:p>
        </w:tc>
      </w:tr>
      <w:tr w:rsidR="0043630F" w:rsidRPr="000D098F" w14:paraId="47B2AE8A" w14:textId="77777777" w:rsidTr="0055444C">
        <w:tc>
          <w:tcPr>
            <w:tcW w:w="369" w:type="pct"/>
            <w:shd w:val="clear" w:color="auto" w:fill="auto"/>
          </w:tcPr>
          <w:p w14:paraId="6A2199A3"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2.3.1.</w:t>
            </w:r>
          </w:p>
        </w:tc>
        <w:tc>
          <w:tcPr>
            <w:tcW w:w="1394" w:type="pct"/>
            <w:shd w:val="clear" w:color="auto" w:fill="auto"/>
          </w:tcPr>
          <w:p w14:paraId="26100424"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на сумму экономии при заключении контракта (договора) по результатам конкурентной закупки</w:t>
            </w:r>
          </w:p>
        </w:tc>
        <w:tc>
          <w:tcPr>
            <w:tcW w:w="1121" w:type="pct"/>
            <w:shd w:val="clear" w:color="auto" w:fill="auto"/>
          </w:tcPr>
          <w:p w14:paraId="4F7BB191"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Дата подписания контракта (договора)</w:t>
            </w:r>
          </w:p>
        </w:tc>
        <w:tc>
          <w:tcPr>
            <w:tcW w:w="1060" w:type="pct"/>
            <w:shd w:val="clear" w:color="auto" w:fill="auto"/>
          </w:tcPr>
          <w:p w14:paraId="5757F55F"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Контракт (договор)</w:t>
            </w:r>
          </w:p>
        </w:tc>
        <w:tc>
          <w:tcPr>
            <w:tcW w:w="1056" w:type="pct"/>
            <w:shd w:val="clear" w:color="auto" w:fill="auto"/>
          </w:tcPr>
          <w:p w14:paraId="646D145A"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На сумму, сэкономленную в результате проведения закупки</w:t>
            </w:r>
          </w:p>
        </w:tc>
      </w:tr>
      <w:tr w:rsidR="0043630F" w:rsidRPr="000D098F" w14:paraId="26B87400" w14:textId="77777777" w:rsidTr="0055444C">
        <w:tc>
          <w:tcPr>
            <w:tcW w:w="369" w:type="pct"/>
            <w:shd w:val="clear" w:color="auto" w:fill="auto"/>
          </w:tcPr>
          <w:p w14:paraId="2CDEC8EA"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2.3.2.</w:t>
            </w:r>
          </w:p>
        </w:tc>
        <w:tc>
          <w:tcPr>
            <w:tcW w:w="1394" w:type="pct"/>
            <w:shd w:val="clear" w:color="auto" w:fill="auto"/>
          </w:tcPr>
          <w:p w14:paraId="79CE783E"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уменьшение принимаемого обязательства в случае:</w:t>
            </w:r>
          </w:p>
          <w:p w14:paraId="00E7EE6B"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 отмены закупки;</w:t>
            </w:r>
          </w:p>
          <w:p w14:paraId="5CB23724"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 xml:space="preserve">– признания закупки </w:t>
            </w:r>
          </w:p>
          <w:p w14:paraId="3BFA49BB"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 xml:space="preserve">несостоявшейся по причине </w:t>
            </w:r>
          </w:p>
          <w:p w14:paraId="0BEB4E39"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того, что не было подано ни одной заявки;</w:t>
            </w:r>
          </w:p>
          <w:p w14:paraId="5D249887"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 признания победителя закупки уклонившимся от заключения контракта (договора)</w:t>
            </w:r>
          </w:p>
        </w:tc>
        <w:tc>
          <w:tcPr>
            <w:tcW w:w="1121" w:type="pct"/>
            <w:shd w:val="clear" w:color="auto" w:fill="auto"/>
          </w:tcPr>
          <w:p w14:paraId="5FFC593E"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Дата размещения извещения об отмене закупки на официальном сайте www.zakupki.gov.ru</w:t>
            </w:r>
          </w:p>
          <w:p w14:paraId="6EF8966F"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Дата протокола о признании конкурентной закупки несостоявшейся</w:t>
            </w:r>
          </w:p>
          <w:p w14:paraId="51B00447"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Дата протокола о признании победителя закупки уклонившимся от заключения контракта (договора)</w:t>
            </w:r>
          </w:p>
        </w:tc>
        <w:tc>
          <w:tcPr>
            <w:tcW w:w="1060" w:type="pct"/>
            <w:shd w:val="clear" w:color="auto" w:fill="auto"/>
          </w:tcPr>
          <w:p w14:paraId="68A0FD9E"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Извещение об отмене закупки;</w:t>
            </w:r>
          </w:p>
          <w:p w14:paraId="032E90D6" w14:textId="44A196D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Протокол подведения итогов конкурса, аукциона, запроса котировок;</w:t>
            </w:r>
          </w:p>
          <w:p w14:paraId="2C770D94"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Протокол признания победителя закупки уклонившимся от заключения контракта (договора)</w:t>
            </w:r>
          </w:p>
        </w:tc>
        <w:tc>
          <w:tcPr>
            <w:tcW w:w="1056" w:type="pct"/>
            <w:shd w:val="clear" w:color="auto" w:fill="auto"/>
          </w:tcPr>
          <w:p w14:paraId="6E50A435"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Уменьшение ранее принятого обязательства на всю сумму способом «Красное сторно»</w:t>
            </w:r>
          </w:p>
        </w:tc>
      </w:tr>
      <w:tr w:rsidR="0043630F" w:rsidRPr="000D098F" w14:paraId="747715F3" w14:textId="77777777" w:rsidTr="0055444C">
        <w:tc>
          <w:tcPr>
            <w:tcW w:w="5000" w:type="pct"/>
            <w:gridSpan w:val="5"/>
            <w:shd w:val="clear" w:color="auto" w:fill="auto"/>
          </w:tcPr>
          <w:p w14:paraId="0D46E976" w14:textId="77777777" w:rsidR="0043630F" w:rsidRPr="000D098F" w:rsidRDefault="0043630F" w:rsidP="0055444C">
            <w:pPr>
              <w:pStyle w:val="aff8"/>
              <w:jc w:val="both"/>
              <w:rPr>
                <w:rFonts w:ascii="Times New Roman" w:hAnsi="Times New Roman"/>
                <w:b/>
                <w:sz w:val="20"/>
                <w:szCs w:val="20"/>
              </w:rPr>
            </w:pPr>
            <w:r w:rsidRPr="000D098F">
              <w:rPr>
                <w:rFonts w:ascii="Times New Roman" w:hAnsi="Times New Roman"/>
                <w:b/>
                <w:sz w:val="20"/>
                <w:szCs w:val="20"/>
              </w:rPr>
              <w:lastRenderedPageBreak/>
              <w:t>3. Приобретение товаров, работ, услуг по контрактам, заключенным без проведения конкурентных закупок</w:t>
            </w:r>
          </w:p>
        </w:tc>
      </w:tr>
      <w:tr w:rsidR="0043630F" w:rsidRPr="000D098F" w14:paraId="4AE917BB" w14:textId="77777777" w:rsidTr="0055444C">
        <w:tc>
          <w:tcPr>
            <w:tcW w:w="369" w:type="pct"/>
            <w:shd w:val="clear" w:color="auto" w:fill="auto"/>
          </w:tcPr>
          <w:p w14:paraId="1792136D"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3.1.</w:t>
            </w:r>
          </w:p>
        </w:tc>
        <w:tc>
          <w:tcPr>
            <w:tcW w:w="4631" w:type="pct"/>
            <w:gridSpan w:val="4"/>
            <w:shd w:val="clear" w:color="auto" w:fill="auto"/>
          </w:tcPr>
          <w:p w14:paraId="59FFF1B8"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Принятие обязательств по контракту (договору) на поставку продукции, выполнение работ, оказание услуг с поставщиком (юридическим или физическим лицом):</w:t>
            </w:r>
          </w:p>
        </w:tc>
      </w:tr>
      <w:tr w:rsidR="0043630F" w:rsidRPr="000D098F" w14:paraId="457BF86B" w14:textId="77777777" w:rsidTr="0055444C">
        <w:tc>
          <w:tcPr>
            <w:tcW w:w="369" w:type="pct"/>
            <w:shd w:val="clear" w:color="auto" w:fill="auto"/>
          </w:tcPr>
          <w:p w14:paraId="6B402C62" w14:textId="77777777" w:rsidR="0043630F" w:rsidRPr="000D098F" w:rsidRDefault="0043630F" w:rsidP="0055444C">
            <w:pPr>
              <w:pStyle w:val="aff8"/>
              <w:jc w:val="both"/>
              <w:rPr>
                <w:rFonts w:ascii="Times New Roman" w:hAnsi="Times New Roman"/>
                <w:sz w:val="20"/>
                <w:szCs w:val="20"/>
              </w:rPr>
            </w:pPr>
          </w:p>
        </w:tc>
        <w:tc>
          <w:tcPr>
            <w:tcW w:w="1394" w:type="pct"/>
            <w:shd w:val="clear" w:color="auto" w:fill="auto"/>
          </w:tcPr>
          <w:p w14:paraId="17F3A86F"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с указанием суммы</w:t>
            </w:r>
          </w:p>
        </w:tc>
        <w:tc>
          <w:tcPr>
            <w:tcW w:w="1121" w:type="pct"/>
            <w:shd w:val="clear" w:color="auto" w:fill="auto"/>
          </w:tcPr>
          <w:p w14:paraId="79917579"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Дата подписания контракта (договора)</w:t>
            </w:r>
          </w:p>
        </w:tc>
        <w:tc>
          <w:tcPr>
            <w:tcW w:w="1060" w:type="pct"/>
            <w:shd w:val="clear" w:color="auto" w:fill="auto"/>
          </w:tcPr>
          <w:p w14:paraId="5C54AA47"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Контракт (договор)</w:t>
            </w:r>
          </w:p>
        </w:tc>
        <w:tc>
          <w:tcPr>
            <w:tcW w:w="1056" w:type="pct"/>
            <w:shd w:val="clear" w:color="auto" w:fill="auto"/>
          </w:tcPr>
          <w:p w14:paraId="3715416E"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В сумме заключенного контракта (договора) с учетом финансовых периодов, в которых он будет исполнен</w:t>
            </w:r>
          </w:p>
        </w:tc>
      </w:tr>
      <w:tr w:rsidR="0043630F" w:rsidRPr="000D098F" w14:paraId="732687CF" w14:textId="77777777" w:rsidTr="0055444C">
        <w:trPr>
          <w:cantSplit/>
        </w:trPr>
        <w:tc>
          <w:tcPr>
            <w:tcW w:w="369" w:type="pct"/>
            <w:shd w:val="clear" w:color="auto" w:fill="auto"/>
          </w:tcPr>
          <w:p w14:paraId="3FF60A72" w14:textId="77777777" w:rsidR="0043630F" w:rsidRPr="000D098F" w:rsidRDefault="0043630F" w:rsidP="0055444C">
            <w:pPr>
              <w:pStyle w:val="aff8"/>
              <w:jc w:val="both"/>
              <w:rPr>
                <w:rFonts w:ascii="Times New Roman" w:hAnsi="Times New Roman"/>
                <w:sz w:val="20"/>
                <w:szCs w:val="20"/>
              </w:rPr>
            </w:pPr>
          </w:p>
        </w:tc>
        <w:tc>
          <w:tcPr>
            <w:tcW w:w="1394" w:type="pct"/>
            <w:shd w:val="clear" w:color="auto" w:fill="auto"/>
          </w:tcPr>
          <w:p w14:paraId="5CFB8EA1"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не указана сумма либо по условиям контракта (договора) принятие обязательств производится по факту поставки товаров (выполнения работ, оказания услуг)</w:t>
            </w:r>
          </w:p>
        </w:tc>
        <w:tc>
          <w:tcPr>
            <w:tcW w:w="1121" w:type="pct"/>
            <w:shd w:val="clear" w:color="auto" w:fill="auto"/>
          </w:tcPr>
          <w:p w14:paraId="399BA0D0"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Дата поставки товаров (выполнения работ, оказания услуг), выставления счета</w:t>
            </w:r>
          </w:p>
        </w:tc>
        <w:tc>
          <w:tcPr>
            <w:tcW w:w="1060" w:type="pct"/>
            <w:shd w:val="clear" w:color="auto" w:fill="auto"/>
          </w:tcPr>
          <w:p w14:paraId="22751BBD"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Накладная;</w:t>
            </w:r>
          </w:p>
          <w:p w14:paraId="01B5E2C7"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Акт выполненных работ (оказания услуг);</w:t>
            </w:r>
          </w:p>
          <w:p w14:paraId="39C999DA"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Счет на оплату</w:t>
            </w:r>
          </w:p>
          <w:p w14:paraId="06200476"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Универсальный передаточный документ;</w:t>
            </w:r>
          </w:p>
          <w:p w14:paraId="1557D931"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Акт приемки товаров, работ, услуг (ф. 0510452)</w:t>
            </w:r>
          </w:p>
        </w:tc>
        <w:tc>
          <w:tcPr>
            <w:tcW w:w="1056" w:type="pct"/>
            <w:shd w:val="clear" w:color="auto" w:fill="auto"/>
          </w:tcPr>
          <w:p w14:paraId="6633FAB9"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Сумма, указанная в подписанных накладной, акте, счете, универсальном передаточном документе</w:t>
            </w:r>
          </w:p>
        </w:tc>
      </w:tr>
      <w:tr w:rsidR="0043630F" w:rsidRPr="000D098F" w14:paraId="1727ACB7" w14:textId="77777777" w:rsidTr="0055444C">
        <w:tc>
          <w:tcPr>
            <w:tcW w:w="5000" w:type="pct"/>
            <w:gridSpan w:val="5"/>
            <w:shd w:val="clear" w:color="auto" w:fill="auto"/>
          </w:tcPr>
          <w:p w14:paraId="28351307" w14:textId="77777777" w:rsidR="0043630F" w:rsidRPr="000D098F" w:rsidRDefault="0043630F" w:rsidP="0055444C">
            <w:pPr>
              <w:pStyle w:val="aff8"/>
              <w:jc w:val="both"/>
              <w:rPr>
                <w:rFonts w:ascii="Times New Roman" w:hAnsi="Times New Roman"/>
                <w:b/>
                <w:sz w:val="20"/>
                <w:szCs w:val="20"/>
              </w:rPr>
            </w:pPr>
            <w:r w:rsidRPr="000D098F">
              <w:rPr>
                <w:rFonts w:ascii="Times New Roman" w:hAnsi="Times New Roman"/>
                <w:b/>
                <w:sz w:val="20"/>
                <w:szCs w:val="20"/>
              </w:rPr>
              <w:t xml:space="preserve">4. Принятие обязательств, связанных с расчетами с работниками </w:t>
            </w:r>
          </w:p>
        </w:tc>
      </w:tr>
      <w:tr w:rsidR="0043630F" w:rsidRPr="000D098F" w14:paraId="14E2C1FA" w14:textId="77777777" w:rsidTr="0055444C">
        <w:tc>
          <w:tcPr>
            <w:tcW w:w="369" w:type="pct"/>
            <w:shd w:val="clear" w:color="auto" w:fill="auto"/>
          </w:tcPr>
          <w:p w14:paraId="6819B2A8"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4.1.</w:t>
            </w:r>
          </w:p>
        </w:tc>
        <w:tc>
          <w:tcPr>
            <w:tcW w:w="1394" w:type="pct"/>
            <w:shd w:val="clear" w:color="auto" w:fill="auto"/>
          </w:tcPr>
          <w:p w14:paraId="3CE7D07E" w14:textId="31C44E34"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По начислениям в соответствии с Трудовым кодексом Российской Федерации</w:t>
            </w:r>
            <w:r w:rsidR="004628B7" w:rsidRPr="000D098F">
              <w:rPr>
                <w:rFonts w:ascii="Times New Roman" w:hAnsi="Times New Roman"/>
                <w:sz w:val="20"/>
                <w:szCs w:val="20"/>
              </w:rPr>
              <w:t xml:space="preserve"> и иными</w:t>
            </w:r>
            <w:r w:rsidR="004628B7" w:rsidRPr="000D098F">
              <w:t xml:space="preserve"> </w:t>
            </w:r>
            <w:r w:rsidR="004628B7" w:rsidRPr="000D098F">
              <w:rPr>
                <w:rFonts w:ascii="Times New Roman" w:hAnsi="Times New Roman"/>
                <w:sz w:val="20"/>
                <w:szCs w:val="20"/>
              </w:rPr>
              <w:t>нормативными правовыми актами, содержащими нормы трудового права, применяемые к гражданским служащим города Москвы</w:t>
            </w:r>
          </w:p>
        </w:tc>
        <w:tc>
          <w:tcPr>
            <w:tcW w:w="1121" w:type="pct"/>
            <w:shd w:val="clear" w:color="auto" w:fill="auto"/>
          </w:tcPr>
          <w:p w14:paraId="2436361C"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По состоянию на 1 января текущего финансового года;</w:t>
            </w:r>
          </w:p>
          <w:p w14:paraId="4EC69CD3" w14:textId="25336E53"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 xml:space="preserve">Дата изменения </w:t>
            </w:r>
            <w:r w:rsidR="004628B7" w:rsidRPr="000D098F">
              <w:rPr>
                <w:rFonts w:ascii="Times New Roman" w:hAnsi="Times New Roman"/>
                <w:sz w:val="20"/>
                <w:szCs w:val="20"/>
              </w:rPr>
              <w:t xml:space="preserve">бюджетной сметы, </w:t>
            </w:r>
            <w:r w:rsidRPr="000D098F">
              <w:rPr>
                <w:rFonts w:ascii="Times New Roman" w:hAnsi="Times New Roman"/>
                <w:sz w:val="20"/>
                <w:szCs w:val="20"/>
              </w:rPr>
              <w:t>объема утвержденных лимитов бюджетных обязательств</w:t>
            </w:r>
          </w:p>
        </w:tc>
        <w:tc>
          <w:tcPr>
            <w:tcW w:w="1060" w:type="pct"/>
            <w:shd w:val="clear" w:color="auto" w:fill="auto"/>
          </w:tcPr>
          <w:p w14:paraId="347B1D86" w14:textId="0624981E" w:rsidR="0043630F" w:rsidRPr="000D098F" w:rsidRDefault="004628B7" w:rsidP="004628B7">
            <w:pPr>
              <w:pStyle w:val="aff8"/>
              <w:jc w:val="both"/>
              <w:rPr>
                <w:rFonts w:ascii="Times New Roman" w:hAnsi="Times New Roman"/>
                <w:sz w:val="20"/>
                <w:szCs w:val="20"/>
              </w:rPr>
            </w:pPr>
            <w:r w:rsidRPr="000D098F">
              <w:rPr>
                <w:rFonts w:ascii="Times New Roman" w:hAnsi="Times New Roman"/>
                <w:sz w:val="20"/>
                <w:szCs w:val="20"/>
              </w:rPr>
              <w:t>Бюджетная смета, Уведомление о бюджетных ассигнованиях (лимитах бюджетных обязательств)</w:t>
            </w:r>
          </w:p>
        </w:tc>
        <w:tc>
          <w:tcPr>
            <w:tcW w:w="1056" w:type="pct"/>
            <w:shd w:val="clear" w:color="auto" w:fill="auto"/>
          </w:tcPr>
          <w:p w14:paraId="72287378"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Объем утвержденных лимитов бюджетных обязательств</w:t>
            </w:r>
          </w:p>
        </w:tc>
      </w:tr>
      <w:tr w:rsidR="0043630F" w:rsidRPr="000D098F" w14:paraId="65957834" w14:textId="77777777" w:rsidTr="0055444C">
        <w:tc>
          <w:tcPr>
            <w:tcW w:w="369" w:type="pct"/>
            <w:shd w:val="clear" w:color="auto" w:fill="auto"/>
          </w:tcPr>
          <w:p w14:paraId="5A383F34"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4.2.</w:t>
            </w:r>
          </w:p>
        </w:tc>
        <w:tc>
          <w:tcPr>
            <w:tcW w:w="1394" w:type="pct"/>
            <w:shd w:val="clear" w:color="auto" w:fill="auto"/>
          </w:tcPr>
          <w:p w14:paraId="3ADD8E40"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Выдача денежных средств под отчет работнику на приобретение товаров (работ, услуг), командировочные расходы</w:t>
            </w:r>
          </w:p>
        </w:tc>
        <w:tc>
          <w:tcPr>
            <w:tcW w:w="1121" w:type="pct"/>
            <w:shd w:val="clear" w:color="auto" w:fill="auto"/>
          </w:tcPr>
          <w:p w14:paraId="60A6F75A" w14:textId="44EC5A7D" w:rsidR="0043630F" w:rsidRPr="000D098F" w:rsidRDefault="0043630F" w:rsidP="00273103">
            <w:pPr>
              <w:pStyle w:val="aff8"/>
              <w:jc w:val="both"/>
              <w:rPr>
                <w:rFonts w:ascii="Times New Roman" w:hAnsi="Times New Roman"/>
                <w:sz w:val="20"/>
                <w:szCs w:val="20"/>
              </w:rPr>
            </w:pPr>
            <w:r w:rsidRPr="000D098F">
              <w:rPr>
                <w:rFonts w:ascii="Times New Roman" w:hAnsi="Times New Roman"/>
                <w:sz w:val="20"/>
                <w:szCs w:val="20"/>
              </w:rPr>
              <w:t>Дата утверждения (подписания) руководителем</w:t>
            </w:r>
            <w:r w:rsidR="00273103" w:rsidRPr="000D098F">
              <w:rPr>
                <w:rFonts w:ascii="Times New Roman" w:hAnsi="Times New Roman"/>
                <w:sz w:val="20"/>
                <w:szCs w:val="20"/>
              </w:rPr>
              <w:t xml:space="preserve"> документа-основания</w:t>
            </w:r>
          </w:p>
        </w:tc>
        <w:tc>
          <w:tcPr>
            <w:tcW w:w="1060" w:type="pct"/>
            <w:shd w:val="clear" w:color="auto" w:fill="auto"/>
          </w:tcPr>
          <w:p w14:paraId="006C2A31" w14:textId="77777777" w:rsidR="0043630F" w:rsidRPr="000D098F" w:rsidRDefault="0043630F" w:rsidP="0055444C">
            <w:pPr>
              <w:pStyle w:val="aff8"/>
              <w:rPr>
                <w:rFonts w:ascii="Times New Roman" w:hAnsi="Times New Roman"/>
                <w:sz w:val="20"/>
                <w:szCs w:val="20"/>
              </w:rPr>
            </w:pPr>
            <w:r w:rsidRPr="000D098F">
              <w:rPr>
                <w:rFonts w:ascii="Times New Roman" w:hAnsi="Times New Roman"/>
                <w:sz w:val="20"/>
                <w:szCs w:val="20"/>
              </w:rPr>
              <w:t xml:space="preserve">Решение о командировании на территории Российской Федерации (ф. 0504512); </w:t>
            </w:r>
          </w:p>
          <w:p w14:paraId="509B3BE4" w14:textId="77777777" w:rsidR="0043630F" w:rsidRPr="000D098F" w:rsidRDefault="0043630F" w:rsidP="0055444C">
            <w:pPr>
              <w:pStyle w:val="aff8"/>
              <w:rPr>
                <w:rFonts w:ascii="Times New Roman" w:hAnsi="Times New Roman"/>
                <w:sz w:val="20"/>
                <w:szCs w:val="20"/>
              </w:rPr>
            </w:pPr>
            <w:r w:rsidRPr="000D098F">
              <w:rPr>
                <w:rFonts w:ascii="Times New Roman" w:hAnsi="Times New Roman"/>
                <w:sz w:val="20"/>
                <w:szCs w:val="20"/>
              </w:rPr>
              <w:t>Решение о командировании на территорию иностранного государства (ф. 0504515);</w:t>
            </w:r>
          </w:p>
          <w:p w14:paraId="6E558C78" w14:textId="77777777" w:rsidR="0043630F" w:rsidRPr="000D098F" w:rsidRDefault="0043630F" w:rsidP="0055444C">
            <w:pPr>
              <w:pStyle w:val="aff8"/>
              <w:rPr>
                <w:rFonts w:ascii="Times New Roman" w:hAnsi="Times New Roman"/>
                <w:sz w:val="20"/>
                <w:szCs w:val="20"/>
              </w:rPr>
            </w:pPr>
            <w:r w:rsidRPr="000D098F">
              <w:rPr>
                <w:rFonts w:ascii="Times New Roman" w:hAnsi="Times New Roman"/>
                <w:sz w:val="20"/>
                <w:szCs w:val="20"/>
              </w:rPr>
              <w:t>Изменение Решения о командировании на территории Российской Федерации (ф. 0504513);</w:t>
            </w:r>
          </w:p>
          <w:p w14:paraId="62FAB973" w14:textId="77777777" w:rsidR="0043630F" w:rsidRPr="000D098F" w:rsidRDefault="0043630F" w:rsidP="0055444C">
            <w:pPr>
              <w:pStyle w:val="aff8"/>
              <w:rPr>
                <w:rFonts w:ascii="Times New Roman" w:hAnsi="Times New Roman"/>
                <w:sz w:val="20"/>
                <w:szCs w:val="20"/>
              </w:rPr>
            </w:pPr>
            <w:r w:rsidRPr="000D098F">
              <w:rPr>
                <w:rFonts w:ascii="Times New Roman" w:hAnsi="Times New Roman"/>
                <w:sz w:val="20"/>
                <w:szCs w:val="20"/>
              </w:rPr>
              <w:t xml:space="preserve">Изменение Решения о командировании на территорию иностранного государства (ф. 0504516); </w:t>
            </w:r>
          </w:p>
          <w:p w14:paraId="47A9534F"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Заявка-обоснование закупки товаров, работ, услуг малого объема через подотчетное лицо (ф. 0510521)</w:t>
            </w:r>
          </w:p>
          <w:p w14:paraId="45EDD212" w14:textId="486B7F11" w:rsidR="002D02A9" w:rsidRPr="000D098F" w:rsidRDefault="002D02A9" w:rsidP="002D02A9">
            <w:pPr>
              <w:pStyle w:val="aff8"/>
              <w:jc w:val="both"/>
              <w:rPr>
                <w:rFonts w:ascii="Times New Roman" w:hAnsi="Times New Roman"/>
                <w:i/>
                <w:sz w:val="20"/>
                <w:szCs w:val="20"/>
              </w:rPr>
            </w:pPr>
          </w:p>
        </w:tc>
        <w:tc>
          <w:tcPr>
            <w:tcW w:w="1056" w:type="pct"/>
            <w:shd w:val="clear" w:color="auto" w:fill="auto"/>
          </w:tcPr>
          <w:p w14:paraId="4FA0C43F"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Сумма утвержденных выплат</w:t>
            </w:r>
          </w:p>
        </w:tc>
      </w:tr>
      <w:tr w:rsidR="0043630F" w:rsidRPr="00451EF5" w14:paraId="75FB3480" w14:textId="77777777" w:rsidTr="0055444C">
        <w:tc>
          <w:tcPr>
            <w:tcW w:w="369" w:type="pct"/>
            <w:shd w:val="clear" w:color="auto" w:fill="auto"/>
          </w:tcPr>
          <w:p w14:paraId="3231627F"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lastRenderedPageBreak/>
              <w:t>4.3.</w:t>
            </w:r>
          </w:p>
        </w:tc>
        <w:tc>
          <w:tcPr>
            <w:tcW w:w="1394" w:type="pct"/>
            <w:shd w:val="clear" w:color="auto" w:fill="auto"/>
          </w:tcPr>
          <w:p w14:paraId="2B9C626D" w14:textId="5F8452C4" w:rsidR="0043630F" w:rsidRPr="000D098F" w:rsidRDefault="0043630F" w:rsidP="000D098F">
            <w:pPr>
              <w:pStyle w:val="aff8"/>
              <w:jc w:val="both"/>
              <w:rPr>
                <w:rFonts w:ascii="Times New Roman" w:hAnsi="Times New Roman"/>
                <w:sz w:val="20"/>
                <w:szCs w:val="20"/>
              </w:rPr>
            </w:pPr>
            <w:r w:rsidRPr="000D098F">
              <w:rPr>
                <w:rFonts w:ascii="Times New Roman" w:hAnsi="Times New Roman"/>
                <w:sz w:val="20"/>
                <w:szCs w:val="20"/>
              </w:rPr>
              <w:t xml:space="preserve">Корректировка ранее принятых обязательств в момент принятия к учету Отчета о расходах подотчетного лица </w:t>
            </w:r>
            <w:hyperlink r:id="rId19" w:history="1">
              <w:r w:rsidRPr="000D098F">
                <w:rPr>
                  <w:rFonts w:ascii="Times New Roman" w:hAnsi="Times New Roman"/>
                  <w:sz w:val="20"/>
                  <w:szCs w:val="20"/>
                </w:rPr>
                <w:t>(ф. 0504520)</w:t>
              </w:r>
            </w:hyperlink>
          </w:p>
        </w:tc>
        <w:tc>
          <w:tcPr>
            <w:tcW w:w="1121" w:type="pct"/>
            <w:shd w:val="clear" w:color="auto" w:fill="auto"/>
          </w:tcPr>
          <w:p w14:paraId="2978C398" w14:textId="0DE74EF7" w:rsidR="0043630F" w:rsidRPr="000D098F" w:rsidRDefault="0043630F" w:rsidP="000D098F">
            <w:pPr>
              <w:pStyle w:val="aff8"/>
              <w:jc w:val="both"/>
              <w:rPr>
                <w:rFonts w:ascii="Times New Roman" w:hAnsi="Times New Roman"/>
                <w:sz w:val="20"/>
                <w:szCs w:val="20"/>
              </w:rPr>
            </w:pPr>
            <w:r w:rsidRPr="000D098F">
              <w:rPr>
                <w:rFonts w:ascii="Times New Roman" w:hAnsi="Times New Roman"/>
                <w:sz w:val="20"/>
                <w:szCs w:val="20"/>
              </w:rPr>
              <w:t xml:space="preserve">Дата утверждения руководителем Отчета о расходах подотчетного лица </w:t>
            </w:r>
            <w:hyperlink r:id="rId20" w:history="1">
              <w:r w:rsidRPr="000D098F">
                <w:rPr>
                  <w:rFonts w:ascii="Times New Roman" w:hAnsi="Times New Roman"/>
                  <w:sz w:val="20"/>
                  <w:szCs w:val="20"/>
                </w:rPr>
                <w:t>(ф. 0504520)</w:t>
              </w:r>
            </w:hyperlink>
            <w:r w:rsidRPr="000D098F">
              <w:rPr>
                <w:rFonts w:ascii="Times New Roman" w:hAnsi="Times New Roman"/>
                <w:i/>
                <w:sz w:val="20"/>
                <w:szCs w:val="20"/>
              </w:rPr>
              <w:t xml:space="preserve"> </w:t>
            </w:r>
          </w:p>
        </w:tc>
        <w:tc>
          <w:tcPr>
            <w:tcW w:w="1060" w:type="pct"/>
            <w:shd w:val="clear" w:color="auto" w:fill="auto"/>
          </w:tcPr>
          <w:p w14:paraId="18F46973" w14:textId="48E96DE7" w:rsidR="0043630F" w:rsidRPr="000D098F" w:rsidRDefault="0043630F" w:rsidP="000D098F">
            <w:pPr>
              <w:pStyle w:val="aff8"/>
              <w:jc w:val="both"/>
              <w:rPr>
                <w:rFonts w:ascii="Times New Roman" w:hAnsi="Times New Roman"/>
                <w:i/>
                <w:sz w:val="20"/>
                <w:szCs w:val="20"/>
              </w:rPr>
            </w:pPr>
            <w:r w:rsidRPr="000D098F">
              <w:rPr>
                <w:rFonts w:ascii="Times New Roman" w:hAnsi="Times New Roman"/>
                <w:sz w:val="20"/>
                <w:szCs w:val="20"/>
              </w:rPr>
              <w:t xml:space="preserve">Отчет о расходах подотчетного лица </w:t>
            </w:r>
            <w:hyperlink r:id="rId21" w:history="1">
              <w:r w:rsidRPr="000D098F">
                <w:rPr>
                  <w:rFonts w:ascii="Times New Roman" w:hAnsi="Times New Roman"/>
                  <w:sz w:val="20"/>
                  <w:szCs w:val="20"/>
                </w:rPr>
                <w:t>(ф. 0504520)</w:t>
              </w:r>
            </w:hyperlink>
            <w:r w:rsidR="00471372" w:rsidRPr="000D098F">
              <w:rPr>
                <w:rFonts w:ascii="Times New Roman" w:hAnsi="Times New Roman"/>
                <w:i/>
                <w:sz w:val="20"/>
                <w:szCs w:val="20"/>
              </w:rPr>
              <w:t xml:space="preserve"> </w:t>
            </w:r>
          </w:p>
        </w:tc>
        <w:tc>
          <w:tcPr>
            <w:tcW w:w="1056" w:type="pct"/>
            <w:shd w:val="clear" w:color="auto" w:fill="auto"/>
          </w:tcPr>
          <w:p w14:paraId="737E2256"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При перерасходе – в сторону увеличения;</w:t>
            </w:r>
          </w:p>
          <w:p w14:paraId="48F83AF9"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При экономии – в сторону уменьшения</w:t>
            </w:r>
          </w:p>
        </w:tc>
      </w:tr>
      <w:tr w:rsidR="0043630F" w:rsidRPr="00451EF5" w14:paraId="75212A9F" w14:textId="77777777" w:rsidTr="0055444C">
        <w:tc>
          <w:tcPr>
            <w:tcW w:w="369" w:type="pct"/>
            <w:shd w:val="clear" w:color="auto" w:fill="auto"/>
          </w:tcPr>
          <w:p w14:paraId="411A0EBB"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4.4.</w:t>
            </w:r>
          </w:p>
        </w:tc>
        <w:tc>
          <w:tcPr>
            <w:tcW w:w="1394" w:type="pct"/>
            <w:shd w:val="clear" w:color="auto" w:fill="auto"/>
          </w:tcPr>
          <w:p w14:paraId="1FB3FC12"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По компенсационным выплатам (компенсации стоимости путевок, стоимости медицинских услуг и т.д.) и социальным пособиям</w:t>
            </w:r>
          </w:p>
        </w:tc>
        <w:tc>
          <w:tcPr>
            <w:tcW w:w="1121" w:type="pct"/>
            <w:shd w:val="clear" w:color="auto" w:fill="auto"/>
          </w:tcPr>
          <w:p w14:paraId="56D9F3BD" w14:textId="3A5851F7" w:rsidR="0043630F" w:rsidRPr="000D098F" w:rsidRDefault="0043630F" w:rsidP="00620508">
            <w:pPr>
              <w:pStyle w:val="aff8"/>
              <w:jc w:val="both"/>
              <w:rPr>
                <w:rFonts w:ascii="Times New Roman" w:hAnsi="Times New Roman"/>
                <w:sz w:val="20"/>
                <w:szCs w:val="20"/>
              </w:rPr>
            </w:pPr>
            <w:r w:rsidRPr="000D098F">
              <w:rPr>
                <w:rFonts w:ascii="Times New Roman" w:hAnsi="Times New Roman"/>
                <w:sz w:val="20"/>
                <w:szCs w:val="20"/>
              </w:rPr>
              <w:t>В момент образования кредиторской задолженности</w:t>
            </w:r>
          </w:p>
        </w:tc>
        <w:tc>
          <w:tcPr>
            <w:tcW w:w="1060" w:type="pct"/>
            <w:shd w:val="clear" w:color="auto" w:fill="auto"/>
          </w:tcPr>
          <w:p w14:paraId="02687228"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Расчетные ведомости (ф. 0504402);</w:t>
            </w:r>
          </w:p>
          <w:p w14:paraId="7BF0097F" w14:textId="77777777" w:rsidR="0043630F" w:rsidRPr="000D098F" w:rsidRDefault="0043630F" w:rsidP="0055444C">
            <w:pPr>
              <w:pStyle w:val="aff8"/>
              <w:jc w:val="both"/>
              <w:rPr>
                <w:rFonts w:ascii="Times New Roman" w:hAnsi="Times New Roman"/>
                <w:i/>
                <w:sz w:val="20"/>
                <w:szCs w:val="20"/>
              </w:rPr>
            </w:pPr>
            <w:r w:rsidRPr="000D098F">
              <w:rPr>
                <w:rFonts w:ascii="Times New Roman" w:hAnsi="Times New Roman"/>
                <w:sz w:val="20"/>
                <w:szCs w:val="20"/>
              </w:rPr>
              <w:t>Расчетно-платежные ведомости (ф. 0504401);</w:t>
            </w:r>
          </w:p>
          <w:p w14:paraId="42A94A58"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документы, подтверждающие наступление выплат;</w:t>
            </w:r>
          </w:p>
          <w:p w14:paraId="7395F073"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Справка о суммах начисленных выплат по оплате труда и иных выплат и связанных с ними платежей (неунифицированная форма)</w:t>
            </w:r>
          </w:p>
        </w:tc>
        <w:tc>
          <w:tcPr>
            <w:tcW w:w="1056" w:type="pct"/>
            <w:shd w:val="clear" w:color="auto" w:fill="auto"/>
          </w:tcPr>
          <w:p w14:paraId="5A366DDA"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Сумма начисленных обязательств (платежей)</w:t>
            </w:r>
          </w:p>
        </w:tc>
      </w:tr>
      <w:tr w:rsidR="0043630F" w:rsidRPr="00451EF5" w14:paraId="33EE44B9" w14:textId="77777777" w:rsidTr="0055444C">
        <w:trPr>
          <w:trHeight w:val="374"/>
        </w:trPr>
        <w:tc>
          <w:tcPr>
            <w:tcW w:w="5000" w:type="pct"/>
            <w:gridSpan w:val="5"/>
            <w:shd w:val="clear" w:color="auto" w:fill="auto"/>
          </w:tcPr>
          <w:p w14:paraId="146CFB38" w14:textId="77777777" w:rsidR="0043630F" w:rsidRPr="000D098F" w:rsidRDefault="0043630F" w:rsidP="0055444C">
            <w:pPr>
              <w:pStyle w:val="aff8"/>
              <w:jc w:val="both"/>
              <w:rPr>
                <w:rFonts w:ascii="Times New Roman" w:hAnsi="Times New Roman"/>
                <w:b/>
                <w:sz w:val="20"/>
                <w:szCs w:val="20"/>
              </w:rPr>
            </w:pPr>
            <w:r w:rsidRPr="000D098F">
              <w:rPr>
                <w:rFonts w:ascii="Times New Roman" w:hAnsi="Times New Roman"/>
                <w:b/>
                <w:sz w:val="20"/>
                <w:szCs w:val="20"/>
              </w:rPr>
              <w:t>5. Принятие обязательств, связанных с расчетами с бюджетом по налогам и страховым взносам</w:t>
            </w:r>
          </w:p>
        </w:tc>
      </w:tr>
      <w:tr w:rsidR="0043630F" w:rsidRPr="00451EF5" w14:paraId="05823C08" w14:textId="77777777" w:rsidTr="0055444C">
        <w:tc>
          <w:tcPr>
            <w:tcW w:w="369" w:type="pct"/>
            <w:shd w:val="clear" w:color="auto" w:fill="auto"/>
          </w:tcPr>
          <w:p w14:paraId="56CF3B95"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5.1.</w:t>
            </w:r>
          </w:p>
        </w:tc>
        <w:tc>
          <w:tcPr>
            <w:tcW w:w="1394" w:type="pct"/>
            <w:shd w:val="clear" w:color="auto" w:fill="auto"/>
          </w:tcPr>
          <w:p w14:paraId="672D9CD1"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Страховые взносы</w:t>
            </w:r>
          </w:p>
        </w:tc>
        <w:tc>
          <w:tcPr>
            <w:tcW w:w="1121" w:type="pct"/>
            <w:shd w:val="clear" w:color="auto" w:fill="auto"/>
          </w:tcPr>
          <w:p w14:paraId="5BE5E806"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В момент образования кредиторской задолженности – не позднее последнего дня месяца, за который производится начисление</w:t>
            </w:r>
          </w:p>
        </w:tc>
        <w:tc>
          <w:tcPr>
            <w:tcW w:w="1060" w:type="pct"/>
            <w:shd w:val="clear" w:color="auto" w:fill="auto"/>
          </w:tcPr>
          <w:p w14:paraId="1E030FD0"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Расчетные ведомости (ф. 0504402);</w:t>
            </w:r>
          </w:p>
          <w:p w14:paraId="76826C09"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Расчетно-платежные ведомости (ф. 0504401);</w:t>
            </w:r>
          </w:p>
          <w:p w14:paraId="04778E6F" w14:textId="77777777" w:rsidR="0043630F" w:rsidRPr="000D098F" w:rsidRDefault="00554E06" w:rsidP="0055444C">
            <w:pPr>
              <w:pStyle w:val="aff8"/>
              <w:jc w:val="both"/>
              <w:rPr>
                <w:rFonts w:ascii="Times New Roman" w:hAnsi="Times New Roman"/>
                <w:i/>
                <w:sz w:val="20"/>
                <w:szCs w:val="20"/>
              </w:rPr>
            </w:pPr>
            <w:r w:rsidRPr="000D098F">
              <w:rPr>
                <w:rFonts w:ascii="Times New Roman" w:hAnsi="Times New Roman"/>
                <w:sz w:val="20"/>
                <w:szCs w:val="20"/>
              </w:rPr>
              <w:t>Налоговые регистры;</w:t>
            </w:r>
            <w:r w:rsidRPr="000D098F">
              <w:rPr>
                <w:rFonts w:ascii="Times New Roman" w:hAnsi="Times New Roman"/>
                <w:i/>
                <w:sz w:val="20"/>
                <w:szCs w:val="20"/>
              </w:rPr>
              <w:t xml:space="preserve"> </w:t>
            </w:r>
            <w:r w:rsidR="0043630F" w:rsidRPr="000D098F">
              <w:rPr>
                <w:rFonts w:ascii="Times New Roman" w:hAnsi="Times New Roman"/>
                <w:sz w:val="20"/>
                <w:szCs w:val="20"/>
              </w:rPr>
              <w:t>Справка о суммах начисленных выплат по оплате труда и иных выплат и связанных с ними платежей (неунифицированная форма)</w:t>
            </w:r>
          </w:p>
        </w:tc>
        <w:tc>
          <w:tcPr>
            <w:tcW w:w="1056" w:type="pct"/>
            <w:shd w:val="clear" w:color="auto" w:fill="auto"/>
          </w:tcPr>
          <w:p w14:paraId="799FE0DB"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Сумма начисленных обязательств (платежей)</w:t>
            </w:r>
          </w:p>
        </w:tc>
      </w:tr>
      <w:tr w:rsidR="0043630F" w:rsidRPr="00451EF5" w14:paraId="20FAC9EF" w14:textId="77777777" w:rsidTr="0055444C">
        <w:trPr>
          <w:cantSplit/>
        </w:trPr>
        <w:tc>
          <w:tcPr>
            <w:tcW w:w="369" w:type="pct"/>
            <w:shd w:val="clear" w:color="auto" w:fill="auto"/>
          </w:tcPr>
          <w:p w14:paraId="7045A5CB"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5.2.</w:t>
            </w:r>
          </w:p>
        </w:tc>
        <w:tc>
          <w:tcPr>
            <w:tcW w:w="1394" w:type="pct"/>
            <w:shd w:val="clear" w:color="auto" w:fill="auto"/>
          </w:tcPr>
          <w:p w14:paraId="3AF64100"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 xml:space="preserve">Начисление налогов </w:t>
            </w:r>
          </w:p>
        </w:tc>
        <w:tc>
          <w:tcPr>
            <w:tcW w:w="1121" w:type="pct"/>
            <w:shd w:val="clear" w:color="auto" w:fill="auto"/>
          </w:tcPr>
          <w:p w14:paraId="14287857"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На дату образования кредиторской задолженности – не позднее последнего числа налогового периода (последнего числа месяца, квартала, года)</w:t>
            </w:r>
          </w:p>
        </w:tc>
        <w:tc>
          <w:tcPr>
            <w:tcW w:w="1060" w:type="pct"/>
            <w:shd w:val="clear" w:color="auto" w:fill="auto"/>
          </w:tcPr>
          <w:p w14:paraId="6F9D6530"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Налоговые регистры, отражающие расчет налога</w:t>
            </w:r>
          </w:p>
        </w:tc>
        <w:tc>
          <w:tcPr>
            <w:tcW w:w="1056" w:type="pct"/>
            <w:shd w:val="clear" w:color="auto" w:fill="auto"/>
          </w:tcPr>
          <w:p w14:paraId="043FDC80"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Сумма начисленных обязательств (платежей)</w:t>
            </w:r>
          </w:p>
        </w:tc>
      </w:tr>
      <w:tr w:rsidR="0043630F" w:rsidRPr="00451EF5" w14:paraId="317D8211" w14:textId="77777777" w:rsidTr="0055444C">
        <w:tc>
          <w:tcPr>
            <w:tcW w:w="5000" w:type="pct"/>
            <w:gridSpan w:val="5"/>
            <w:shd w:val="clear" w:color="auto" w:fill="auto"/>
          </w:tcPr>
          <w:p w14:paraId="5021887A" w14:textId="77777777" w:rsidR="0043630F" w:rsidRPr="000D098F" w:rsidRDefault="0043630F" w:rsidP="0055444C">
            <w:pPr>
              <w:pStyle w:val="aff8"/>
              <w:jc w:val="both"/>
              <w:rPr>
                <w:rFonts w:ascii="Times New Roman" w:hAnsi="Times New Roman"/>
                <w:b/>
                <w:sz w:val="20"/>
                <w:szCs w:val="20"/>
              </w:rPr>
            </w:pPr>
            <w:r w:rsidRPr="000D098F">
              <w:rPr>
                <w:rFonts w:ascii="Times New Roman" w:hAnsi="Times New Roman"/>
                <w:b/>
                <w:sz w:val="20"/>
                <w:szCs w:val="20"/>
              </w:rPr>
              <w:t>6. Принятие обязательств по возмещению вреда, по другим выплатам (госпошлины, сборы, исполнительные документы и по иным основаниям)</w:t>
            </w:r>
          </w:p>
        </w:tc>
      </w:tr>
      <w:tr w:rsidR="0043630F" w:rsidRPr="00451EF5" w14:paraId="21C7F5D1" w14:textId="77777777" w:rsidTr="0055444C">
        <w:tc>
          <w:tcPr>
            <w:tcW w:w="369" w:type="pct"/>
            <w:shd w:val="clear" w:color="auto" w:fill="auto"/>
          </w:tcPr>
          <w:p w14:paraId="36F3A689"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6.1.</w:t>
            </w:r>
          </w:p>
        </w:tc>
        <w:tc>
          <w:tcPr>
            <w:tcW w:w="1394" w:type="pct"/>
            <w:shd w:val="clear" w:color="auto" w:fill="auto"/>
          </w:tcPr>
          <w:p w14:paraId="3C489FE0"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Начисление всех видов сборов, пошлин</w:t>
            </w:r>
          </w:p>
        </w:tc>
        <w:tc>
          <w:tcPr>
            <w:tcW w:w="1121" w:type="pct"/>
            <w:shd w:val="clear" w:color="auto" w:fill="auto"/>
          </w:tcPr>
          <w:p w14:paraId="492A2080"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Дата принятия решения руководителем об уплате</w:t>
            </w:r>
          </w:p>
        </w:tc>
        <w:tc>
          <w:tcPr>
            <w:tcW w:w="1060" w:type="pct"/>
            <w:shd w:val="clear" w:color="auto" w:fill="auto"/>
          </w:tcPr>
          <w:p w14:paraId="702DBD51"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Бухгалтерская справка (ф. 0504833) с приложением расчетов;</w:t>
            </w:r>
          </w:p>
          <w:p w14:paraId="25C4BF11"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Служебные записки (другие распоряжения руководителя об уплате)</w:t>
            </w:r>
          </w:p>
        </w:tc>
        <w:tc>
          <w:tcPr>
            <w:tcW w:w="1056" w:type="pct"/>
            <w:shd w:val="clear" w:color="auto" w:fill="auto"/>
          </w:tcPr>
          <w:p w14:paraId="07E2C5B9"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Сумма начисленных обязательств (платежей)</w:t>
            </w:r>
          </w:p>
        </w:tc>
      </w:tr>
      <w:tr w:rsidR="0043630F" w:rsidRPr="00451EF5" w14:paraId="563A8E14" w14:textId="77777777" w:rsidTr="0055444C">
        <w:tc>
          <w:tcPr>
            <w:tcW w:w="369" w:type="pct"/>
            <w:shd w:val="clear" w:color="auto" w:fill="auto"/>
          </w:tcPr>
          <w:p w14:paraId="0F2E21D4"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6.2.</w:t>
            </w:r>
          </w:p>
        </w:tc>
        <w:tc>
          <w:tcPr>
            <w:tcW w:w="1394" w:type="pct"/>
            <w:shd w:val="clear" w:color="auto" w:fill="auto"/>
          </w:tcPr>
          <w:p w14:paraId="77D47FC1"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Начисление штрафных санкций и сумм, предписанных судом</w:t>
            </w:r>
          </w:p>
        </w:tc>
        <w:tc>
          <w:tcPr>
            <w:tcW w:w="1121" w:type="pct"/>
            <w:shd w:val="clear" w:color="auto" w:fill="auto"/>
          </w:tcPr>
          <w:p w14:paraId="2E3602BB"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Дата поступления исполнительных документов в субъект централизованного учета</w:t>
            </w:r>
          </w:p>
        </w:tc>
        <w:tc>
          <w:tcPr>
            <w:tcW w:w="1060" w:type="pct"/>
            <w:shd w:val="clear" w:color="auto" w:fill="auto"/>
          </w:tcPr>
          <w:p w14:paraId="69137DE6"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Исполнительный лист;</w:t>
            </w:r>
          </w:p>
          <w:p w14:paraId="2BD1C2B6"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Постановления судебных (следственных) органов;</w:t>
            </w:r>
          </w:p>
          <w:p w14:paraId="29279803"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lastRenderedPageBreak/>
              <w:t>иные документы, устанавливающие обязательства субъекта централизованного учета</w:t>
            </w:r>
          </w:p>
        </w:tc>
        <w:tc>
          <w:tcPr>
            <w:tcW w:w="1056" w:type="pct"/>
            <w:shd w:val="clear" w:color="auto" w:fill="auto"/>
          </w:tcPr>
          <w:p w14:paraId="6EFF6109"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lastRenderedPageBreak/>
              <w:t>Сумма начисленных обязательств (платежей)</w:t>
            </w:r>
          </w:p>
        </w:tc>
      </w:tr>
      <w:tr w:rsidR="0043630F" w:rsidRPr="00451EF5" w14:paraId="39FD3BAB" w14:textId="77777777" w:rsidTr="0055444C">
        <w:tc>
          <w:tcPr>
            <w:tcW w:w="369" w:type="pct"/>
            <w:shd w:val="clear" w:color="auto" w:fill="auto"/>
          </w:tcPr>
          <w:p w14:paraId="1F698031"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6.3.</w:t>
            </w:r>
          </w:p>
        </w:tc>
        <w:tc>
          <w:tcPr>
            <w:tcW w:w="1394" w:type="pct"/>
            <w:shd w:val="clear" w:color="auto" w:fill="auto"/>
          </w:tcPr>
          <w:p w14:paraId="2D6792FF"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Иные обязательства</w:t>
            </w:r>
          </w:p>
        </w:tc>
        <w:tc>
          <w:tcPr>
            <w:tcW w:w="1121" w:type="pct"/>
            <w:shd w:val="clear" w:color="auto" w:fill="auto"/>
          </w:tcPr>
          <w:p w14:paraId="797F0724"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Дата подписания (утверждения) соответствующих документов либо дата их представления в централизованную бухгалтерию</w:t>
            </w:r>
          </w:p>
        </w:tc>
        <w:tc>
          <w:tcPr>
            <w:tcW w:w="1060" w:type="pct"/>
            <w:shd w:val="clear" w:color="auto" w:fill="auto"/>
          </w:tcPr>
          <w:p w14:paraId="1941ED5C"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Документы, подтверждающие возникновение обязательства</w:t>
            </w:r>
          </w:p>
        </w:tc>
        <w:tc>
          <w:tcPr>
            <w:tcW w:w="1056" w:type="pct"/>
            <w:shd w:val="clear" w:color="auto" w:fill="auto"/>
          </w:tcPr>
          <w:p w14:paraId="113BB0E0"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Сумма принятых обязательств</w:t>
            </w:r>
          </w:p>
        </w:tc>
      </w:tr>
      <w:tr w:rsidR="0043630F" w:rsidRPr="00451EF5" w14:paraId="3155A217" w14:textId="77777777" w:rsidTr="0055444C">
        <w:tc>
          <w:tcPr>
            <w:tcW w:w="5000" w:type="pct"/>
            <w:gridSpan w:val="5"/>
            <w:shd w:val="clear" w:color="auto" w:fill="auto"/>
          </w:tcPr>
          <w:p w14:paraId="42E6F519"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b/>
                <w:sz w:val="20"/>
                <w:szCs w:val="20"/>
              </w:rPr>
              <w:t>7. Принятие обязательств по предоставлению субсидий, грантов в форме субсидий</w:t>
            </w:r>
          </w:p>
        </w:tc>
      </w:tr>
      <w:tr w:rsidR="0043630F" w:rsidRPr="00451EF5" w14:paraId="0B94BAAF" w14:textId="77777777" w:rsidTr="0055444C">
        <w:tc>
          <w:tcPr>
            <w:tcW w:w="369" w:type="pct"/>
            <w:shd w:val="clear" w:color="auto" w:fill="auto"/>
          </w:tcPr>
          <w:p w14:paraId="3D38164F"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7.1</w:t>
            </w:r>
          </w:p>
        </w:tc>
        <w:tc>
          <w:tcPr>
            <w:tcW w:w="1394" w:type="pct"/>
            <w:shd w:val="clear" w:color="auto" w:fill="auto"/>
          </w:tcPr>
          <w:p w14:paraId="2BBCB941"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Принятие обязательств по предоставлению субсидии на выполнение государственного задания</w:t>
            </w:r>
          </w:p>
        </w:tc>
        <w:tc>
          <w:tcPr>
            <w:tcW w:w="1121" w:type="pct"/>
            <w:shd w:val="clear" w:color="auto" w:fill="auto"/>
          </w:tcPr>
          <w:p w14:paraId="021BC351"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По дате соглашения</w:t>
            </w:r>
          </w:p>
        </w:tc>
        <w:tc>
          <w:tcPr>
            <w:tcW w:w="1060" w:type="pct"/>
            <w:shd w:val="clear" w:color="auto" w:fill="auto"/>
          </w:tcPr>
          <w:p w14:paraId="7E209F96"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Соглашение о предоставлении субсидии на выполнение государственного задания;</w:t>
            </w:r>
          </w:p>
          <w:p w14:paraId="4497414B" w14:textId="77777777" w:rsidR="0043630F" w:rsidRPr="000D098F" w:rsidRDefault="0043630F" w:rsidP="0055444C">
            <w:pPr>
              <w:pStyle w:val="aff8"/>
              <w:jc w:val="both"/>
              <w:rPr>
                <w:rFonts w:ascii="Times New Roman" w:hAnsi="Times New Roman"/>
                <w:sz w:val="20"/>
                <w:szCs w:val="20"/>
              </w:rPr>
            </w:pPr>
            <w:r w:rsidRPr="000D098F">
              <w:rPr>
                <w:rFonts w:ascii="Times New Roman" w:eastAsia="Times New Roman" w:hAnsi="Times New Roman"/>
                <w:sz w:val="20"/>
                <w:szCs w:val="20"/>
                <w:lang w:eastAsia="ru-RU"/>
              </w:rPr>
              <w:t>Извещение о трансферте, передаваемом с условием (ф. 0510453)</w:t>
            </w:r>
          </w:p>
        </w:tc>
        <w:tc>
          <w:tcPr>
            <w:tcW w:w="1056" w:type="pct"/>
            <w:shd w:val="clear" w:color="auto" w:fill="auto"/>
          </w:tcPr>
          <w:p w14:paraId="79B0B821"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На всю сумму, определенную соглашением</w:t>
            </w:r>
          </w:p>
        </w:tc>
      </w:tr>
      <w:tr w:rsidR="0043630F" w:rsidRPr="00451EF5" w14:paraId="4EC34C75" w14:textId="77777777" w:rsidTr="0055444C">
        <w:tc>
          <w:tcPr>
            <w:tcW w:w="369" w:type="pct"/>
            <w:shd w:val="clear" w:color="auto" w:fill="auto"/>
          </w:tcPr>
          <w:p w14:paraId="63CA863E"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7.2</w:t>
            </w:r>
          </w:p>
        </w:tc>
        <w:tc>
          <w:tcPr>
            <w:tcW w:w="1394" w:type="pct"/>
            <w:shd w:val="clear" w:color="auto" w:fill="auto"/>
          </w:tcPr>
          <w:p w14:paraId="6B8CDAFA"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Принятие обязательств по предоставлению целевой субсидии текущего (капитального) характера, субсидии на осуществление капитальных вложений (по предоставлению гранта в форме субсидий)</w:t>
            </w:r>
          </w:p>
        </w:tc>
        <w:tc>
          <w:tcPr>
            <w:tcW w:w="1121" w:type="pct"/>
            <w:shd w:val="clear" w:color="auto" w:fill="auto"/>
          </w:tcPr>
          <w:p w14:paraId="15B99C96"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По дате соглашения (договора)</w:t>
            </w:r>
          </w:p>
        </w:tc>
        <w:tc>
          <w:tcPr>
            <w:tcW w:w="1060" w:type="pct"/>
            <w:shd w:val="clear" w:color="auto" w:fill="auto"/>
          </w:tcPr>
          <w:p w14:paraId="0CB8F266" w14:textId="77777777" w:rsidR="0043630F" w:rsidRPr="000D098F" w:rsidRDefault="0043630F" w:rsidP="0055444C">
            <w:pPr>
              <w:ind w:firstLine="0"/>
              <w:rPr>
                <w:rFonts w:eastAsia="Calibri"/>
                <w:sz w:val="20"/>
              </w:rPr>
            </w:pPr>
            <w:r w:rsidRPr="000D098F">
              <w:rPr>
                <w:rFonts w:eastAsia="Calibri"/>
                <w:sz w:val="20"/>
              </w:rPr>
              <w:t>Соглашение о предоставлении целевой субсидии текущего (капитального) характера, субсидии на осуществление капитальных вложений;</w:t>
            </w:r>
          </w:p>
          <w:p w14:paraId="2E37E69B"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Договор (соглашение) о предоставлении гранта в форме субсидий;</w:t>
            </w:r>
          </w:p>
          <w:p w14:paraId="3196A0F3" w14:textId="77777777" w:rsidR="0043630F" w:rsidRPr="000D098F" w:rsidRDefault="0043630F" w:rsidP="0055444C">
            <w:pPr>
              <w:pStyle w:val="aff8"/>
              <w:jc w:val="both"/>
              <w:rPr>
                <w:rFonts w:ascii="Times New Roman" w:hAnsi="Times New Roman"/>
                <w:sz w:val="20"/>
                <w:szCs w:val="20"/>
              </w:rPr>
            </w:pPr>
            <w:r w:rsidRPr="000D098F">
              <w:rPr>
                <w:rFonts w:ascii="Times New Roman" w:eastAsia="Times New Roman" w:hAnsi="Times New Roman"/>
                <w:sz w:val="20"/>
                <w:szCs w:val="20"/>
                <w:lang w:eastAsia="ru-RU"/>
              </w:rPr>
              <w:t>Извещение о трансферте, передаваемом с условием (ф. 0510453)</w:t>
            </w:r>
          </w:p>
        </w:tc>
        <w:tc>
          <w:tcPr>
            <w:tcW w:w="1056" w:type="pct"/>
            <w:shd w:val="clear" w:color="auto" w:fill="auto"/>
          </w:tcPr>
          <w:p w14:paraId="7AA95F8B"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На всю сумму, определенную соглашением (договором)</w:t>
            </w:r>
          </w:p>
        </w:tc>
      </w:tr>
      <w:tr w:rsidR="0043630F" w:rsidRPr="00451EF5" w14:paraId="1C6C09C8" w14:textId="77777777" w:rsidTr="0055444C">
        <w:tc>
          <w:tcPr>
            <w:tcW w:w="369" w:type="pct"/>
            <w:shd w:val="clear" w:color="auto" w:fill="auto"/>
          </w:tcPr>
          <w:p w14:paraId="3559132D"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7.3</w:t>
            </w:r>
          </w:p>
        </w:tc>
        <w:tc>
          <w:tcPr>
            <w:tcW w:w="1394" w:type="pct"/>
            <w:shd w:val="clear" w:color="auto" w:fill="auto"/>
          </w:tcPr>
          <w:p w14:paraId="354163B0"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Принятие обязательств по предоставлению межбюджетного трансферта</w:t>
            </w:r>
          </w:p>
        </w:tc>
        <w:tc>
          <w:tcPr>
            <w:tcW w:w="1121" w:type="pct"/>
            <w:shd w:val="clear" w:color="auto" w:fill="auto"/>
          </w:tcPr>
          <w:p w14:paraId="289A3593"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По дате соглашения</w:t>
            </w:r>
          </w:p>
        </w:tc>
        <w:tc>
          <w:tcPr>
            <w:tcW w:w="1060" w:type="pct"/>
            <w:shd w:val="clear" w:color="auto" w:fill="auto"/>
          </w:tcPr>
          <w:p w14:paraId="3F060BB0" w14:textId="77777777" w:rsidR="0043630F" w:rsidRPr="000D098F" w:rsidRDefault="0043630F" w:rsidP="0055444C">
            <w:pPr>
              <w:pStyle w:val="aff8"/>
              <w:jc w:val="both"/>
              <w:rPr>
                <w:rFonts w:ascii="Times New Roman" w:eastAsia="Times New Roman" w:hAnsi="Times New Roman"/>
                <w:sz w:val="20"/>
                <w:szCs w:val="20"/>
                <w:lang w:eastAsia="ru-RU"/>
              </w:rPr>
            </w:pPr>
            <w:r w:rsidRPr="000D098F">
              <w:rPr>
                <w:rFonts w:ascii="Times New Roman" w:hAnsi="Times New Roman"/>
                <w:sz w:val="20"/>
                <w:szCs w:val="20"/>
              </w:rPr>
              <w:t>Соглашение о предоставлении межбюджетного трансферта</w:t>
            </w:r>
            <w:r w:rsidR="00132163" w:rsidRPr="000D098F">
              <w:rPr>
                <w:rFonts w:ascii="Times New Roman" w:eastAsia="Times New Roman" w:hAnsi="Times New Roman"/>
                <w:sz w:val="20"/>
                <w:szCs w:val="20"/>
                <w:lang w:eastAsia="ru-RU"/>
              </w:rPr>
              <w:t>;</w:t>
            </w:r>
          </w:p>
          <w:p w14:paraId="65FB3D1F" w14:textId="77777777" w:rsidR="0043630F" w:rsidRPr="000D098F" w:rsidRDefault="0043630F" w:rsidP="0055444C">
            <w:pPr>
              <w:pStyle w:val="aff8"/>
              <w:jc w:val="both"/>
              <w:rPr>
                <w:rFonts w:ascii="Times New Roman" w:hAnsi="Times New Roman"/>
                <w:sz w:val="20"/>
                <w:szCs w:val="20"/>
              </w:rPr>
            </w:pPr>
            <w:r w:rsidRPr="000D098F">
              <w:rPr>
                <w:rFonts w:ascii="Times New Roman" w:eastAsia="Times New Roman" w:hAnsi="Times New Roman"/>
                <w:sz w:val="20"/>
                <w:szCs w:val="20"/>
                <w:lang w:eastAsia="ru-RU"/>
              </w:rPr>
              <w:t>Извещение о трансферте, передаваемом с условием (ф. 0510453)</w:t>
            </w:r>
          </w:p>
        </w:tc>
        <w:tc>
          <w:tcPr>
            <w:tcW w:w="1056" w:type="pct"/>
            <w:shd w:val="clear" w:color="auto" w:fill="auto"/>
          </w:tcPr>
          <w:p w14:paraId="7264B476"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На всю сумму, определенную соглашением</w:t>
            </w:r>
          </w:p>
        </w:tc>
      </w:tr>
      <w:tr w:rsidR="0043630F" w:rsidRPr="00451EF5" w14:paraId="332B552A" w14:textId="77777777" w:rsidTr="0055444C">
        <w:tc>
          <w:tcPr>
            <w:tcW w:w="369" w:type="pct"/>
            <w:shd w:val="clear" w:color="auto" w:fill="auto"/>
          </w:tcPr>
          <w:p w14:paraId="77BFFB52"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7.4</w:t>
            </w:r>
          </w:p>
        </w:tc>
        <w:tc>
          <w:tcPr>
            <w:tcW w:w="1394" w:type="pct"/>
            <w:shd w:val="clear" w:color="auto" w:fill="auto"/>
          </w:tcPr>
          <w:p w14:paraId="1B196570"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Принятие обязательств по договору (соглашению) о предоставлении субсидии, гранта юридическому лицу (в соответствии со статьей 78 и пунктами 2 и 4 статьи 78.1 Бюджетного кодекса Российской Федерации)</w:t>
            </w:r>
          </w:p>
        </w:tc>
        <w:tc>
          <w:tcPr>
            <w:tcW w:w="1121" w:type="pct"/>
            <w:shd w:val="clear" w:color="auto" w:fill="auto"/>
          </w:tcPr>
          <w:p w14:paraId="38553BDA"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По дате соглашения (договора)</w:t>
            </w:r>
          </w:p>
        </w:tc>
        <w:tc>
          <w:tcPr>
            <w:tcW w:w="1060" w:type="pct"/>
            <w:shd w:val="clear" w:color="auto" w:fill="auto"/>
          </w:tcPr>
          <w:p w14:paraId="38E5DC95"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Договор (соглашение) о предоставлении субсидии, гранта юридическому лицу (в соответствии со статьей 78 и пунктами 2 и 4 статьи 78.1 Бюджетного кодекса Российской Федерации)</w:t>
            </w:r>
          </w:p>
        </w:tc>
        <w:tc>
          <w:tcPr>
            <w:tcW w:w="1056" w:type="pct"/>
            <w:shd w:val="clear" w:color="auto" w:fill="auto"/>
          </w:tcPr>
          <w:p w14:paraId="654C176B"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На всю сумму, определенную соглашением (договором)</w:t>
            </w:r>
          </w:p>
        </w:tc>
      </w:tr>
      <w:tr w:rsidR="0043630F" w:rsidRPr="00451EF5" w14:paraId="5C38D68C" w14:textId="77777777" w:rsidTr="0055444C">
        <w:tc>
          <w:tcPr>
            <w:tcW w:w="5000" w:type="pct"/>
            <w:gridSpan w:val="5"/>
            <w:shd w:val="clear" w:color="auto" w:fill="auto"/>
          </w:tcPr>
          <w:p w14:paraId="206EF850" w14:textId="77777777" w:rsidR="0043630F" w:rsidRPr="000D098F" w:rsidRDefault="0043630F" w:rsidP="0055444C">
            <w:pPr>
              <w:pStyle w:val="aff8"/>
              <w:jc w:val="both"/>
              <w:rPr>
                <w:rFonts w:ascii="Times New Roman" w:hAnsi="Times New Roman"/>
                <w:b/>
                <w:sz w:val="20"/>
                <w:szCs w:val="20"/>
              </w:rPr>
            </w:pPr>
            <w:r w:rsidRPr="000D098F">
              <w:rPr>
                <w:rFonts w:ascii="Times New Roman" w:hAnsi="Times New Roman"/>
                <w:b/>
                <w:sz w:val="20"/>
                <w:szCs w:val="20"/>
              </w:rPr>
              <w:t>8. Отложенные обязательства</w:t>
            </w:r>
          </w:p>
        </w:tc>
      </w:tr>
      <w:tr w:rsidR="0043630F" w:rsidRPr="00451EF5" w14:paraId="60291A9B" w14:textId="77777777" w:rsidTr="0055444C">
        <w:tc>
          <w:tcPr>
            <w:tcW w:w="369" w:type="pct"/>
            <w:shd w:val="clear" w:color="auto" w:fill="auto"/>
          </w:tcPr>
          <w:p w14:paraId="0B8BAFA0"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lastRenderedPageBreak/>
              <w:t>8.1.</w:t>
            </w:r>
          </w:p>
        </w:tc>
        <w:tc>
          <w:tcPr>
            <w:tcW w:w="1394" w:type="pct"/>
            <w:shd w:val="clear" w:color="auto" w:fill="auto"/>
          </w:tcPr>
          <w:p w14:paraId="08DD3CC8"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Принятие отложенного обязательства на сумму созданного резерва</w:t>
            </w:r>
          </w:p>
        </w:tc>
        <w:tc>
          <w:tcPr>
            <w:tcW w:w="1121" w:type="pct"/>
            <w:shd w:val="clear" w:color="auto" w:fill="auto"/>
          </w:tcPr>
          <w:p w14:paraId="2A718C37"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Дата расчета резерва, согласно положениям настоящей учетной политики</w:t>
            </w:r>
          </w:p>
        </w:tc>
        <w:tc>
          <w:tcPr>
            <w:tcW w:w="1060" w:type="pct"/>
            <w:shd w:val="clear" w:color="auto" w:fill="auto"/>
          </w:tcPr>
          <w:p w14:paraId="611CDF5D"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Бухгалтерская справка (ф. 0504833) с приложением расчетов резерва</w:t>
            </w:r>
          </w:p>
        </w:tc>
        <w:tc>
          <w:tcPr>
            <w:tcW w:w="1056" w:type="pct"/>
            <w:shd w:val="clear" w:color="auto" w:fill="auto"/>
          </w:tcPr>
          <w:p w14:paraId="2BB1D445"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Сумма оценочного значения, по методу, предусмотренному в настоящей учетной политике</w:t>
            </w:r>
          </w:p>
        </w:tc>
      </w:tr>
      <w:tr w:rsidR="0043630F" w:rsidRPr="00451EF5" w14:paraId="25EA3CC4" w14:textId="77777777" w:rsidTr="0055444C">
        <w:tc>
          <w:tcPr>
            <w:tcW w:w="369" w:type="pct"/>
            <w:shd w:val="clear" w:color="auto" w:fill="auto"/>
          </w:tcPr>
          <w:p w14:paraId="23EE8759"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8.2.</w:t>
            </w:r>
          </w:p>
        </w:tc>
        <w:tc>
          <w:tcPr>
            <w:tcW w:w="1394" w:type="pct"/>
            <w:shd w:val="clear" w:color="auto" w:fill="auto"/>
          </w:tcPr>
          <w:p w14:paraId="10CB2F69"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Уменьшение размера созданного резерва</w:t>
            </w:r>
          </w:p>
        </w:tc>
        <w:tc>
          <w:tcPr>
            <w:tcW w:w="1121" w:type="pct"/>
            <w:shd w:val="clear" w:color="auto" w:fill="auto"/>
          </w:tcPr>
          <w:p w14:paraId="5DE68CF5"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Дата расчета резерва, согласно положениям настоящей учетной политики</w:t>
            </w:r>
          </w:p>
        </w:tc>
        <w:tc>
          <w:tcPr>
            <w:tcW w:w="1060" w:type="pct"/>
            <w:shd w:val="clear" w:color="auto" w:fill="auto"/>
          </w:tcPr>
          <w:p w14:paraId="70BA8D95"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Бухгалтерская справка (ф. 0504833) с приложением расчетов резерва</w:t>
            </w:r>
          </w:p>
        </w:tc>
        <w:tc>
          <w:tcPr>
            <w:tcW w:w="1056" w:type="pct"/>
            <w:shd w:val="clear" w:color="auto" w:fill="auto"/>
          </w:tcPr>
          <w:p w14:paraId="3FD693A0"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Сумма, на которую будет уменьшен резерв, отражается способом «Красное сторно»</w:t>
            </w:r>
          </w:p>
        </w:tc>
      </w:tr>
      <w:tr w:rsidR="0043630F" w:rsidRPr="00451EF5" w14:paraId="52573290" w14:textId="77777777" w:rsidTr="0055444C">
        <w:tc>
          <w:tcPr>
            <w:tcW w:w="369" w:type="pct"/>
            <w:shd w:val="clear" w:color="auto" w:fill="auto"/>
          </w:tcPr>
          <w:p w14:paraId="2629E44D"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8.3.</w:t>
            </w:r>
          </w:p>
        </w:tc>
        <w:tc>
          <w:tcPr>
            <w:tcW w:w="1394" w:type="pct"/>
            <w:shd w:val="clear" w:color="auto" w:fill="auto"/>
          </w:tcPr>
          <w:p w14:paraId="3028212F"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Отражение принятого обязательства при осуществлении расходов за счет созданных резервов</w:t>
            </w:r>
          </w:p>
        </w:tc>
        <w:tc>
          <w:tcPr>
            <w:tcW w:w="1121" w:type="pct"/>
            <w:shd w:val="clear" w:color="auto" w:fill="auto"/>
          </w:tcPr>
          <w:p w14:paraId="0E8DDF4B"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В момент образования кредиторской задолженности</w:t>
            </w:r>
          </w:p>
        </w:tc>
        <w:tc>
          <w:tcPr>
            <w:tcW w:w="1060" w:type="pct"/>
            <w:shd w:val="clear" w:color="auto" w:fill="auto"/>
          </w:tcPr>
          <w:p w14:paraId="73BC0434"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Документы, подтверждающие возникновение обязательства;</w:t>
            </w:r>
          </w:p>
          <w:p w14:paraId="0EFA356E"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Бухгалтерская справка (ф. 0504833)</w:t>
            </w:r>
          </w:p>
        </w:tc>
        <w:tc>
          <w:tcPr>
            <w:tcW w:w="1056" w:type="pct"/>
            <w:shd w:val="clear" w:color="auto" w:fill="auto"/>
          </w:tcPr>
          <w:p w14:paraId="2FE07E3A"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Сумма принятого обязательства в рамках созданного резерва</w:t>
            </w:r>
          </w:p>
        </w:tc>
      </w:tr>
      <w:tr w:rsidR="0043630F" w:rsidRPr="00451EF5" w14:paraId="3042B2D7" w14:textId="77777777" w:rsidTr="0055444C">
        <w:tc>
          <w:tcPr>
            <w:tcW w:w="369" w:type="pct"/>
            <w:shd w:val="clear" w:color="auto" w:fill="auto"/>
          </w:tcPr>
          <w:p w14:paraId="763BA0B1"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8.4.</w:t>
            </w:r>
          </w:p>
        </w:tc>
        <w:tc>
          <w:tcPr>
            <w:tcW w:w="1394" w:type="pct"/>
            <w:shd w:val="clear" w:color="auto" w:fill="auto"/>
          </w:tcPr>
          <w:p w14:paraId="68909318"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Скорректированы плановые назначения на расходы, начисленные за счет резерва</w:t>
            </w:r>
          </w:p>
        </w:tc>
        <w:tc>
          <w:tcPr>
            <w:tcW w:w="1121" w:type="pct"/>
            <w:shd w:val="clear" w:color="auto" w:fill="auto"/>
          </w:tcPr>
          <w:p w14:paraId="0D67F609"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В момент образования кредиторской задолженности</w:t>
            </w:r>
          </w:p>
        </w:tc>
        <w:tc>
          <w:tcPr>
            <w:tcW w:w="1060" w:type="pct"/>
            <w:shd w:val="clear" w:color="auto" w:fill="auto"/>
          </w:tcPr>
          <w:p w14:paraId="6856637A"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Документы, подтверждающие возникновение обязательства;</w:t>
            </w:r>
          </w:p>
          <w:p w14:paraId="55331F9A"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Бухгалтерская справка (ф. 0504833)</w:t>
            </w:r>
          </w:p>
        </w:tc>
        <w:tc>
          <w:tcPr>
            <w:tcW w:w="1056" w:type="pct"/>
            <w:shd w:val="clear" w:color="auto" w:fill="auto"/>
          </w:tcPr>
          <w:p w14:paraId="25504072"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Сумма принятого обязательства в рамках созданного резерва</w:t>
            </w:r>
            <w:r w:rsidRPr="000D098F" w:rsidDel="00B27DCF">
              <w:rPr>
                <w:rFonts w:ascii="Times New Roman" w:hAnsi="Times New Roman"/>
                <w:sz w:val="20"/>
                <w:szCs w:val="20"/>
              </w:rPr>
              <w:t xml:space="preserve"> </w:t>
            </w:r>
          </w:p>
          <w:p w14:paraId="12C525AA" w14:textId="77777777" w:rsidR="0043630F" w:rsidRPr="000D098F" w:rsidRDefault="0043630F" w:rsidP="0055444C">
            <w:pPr>
              <w:pStyle w:val="aff8"/>
              <w:jc w:val="both"/>
              <w:rPr>
                <w:rFonts w:ascii="Times New Roman" w:hAnsi="Times New Roman"/>
                <w:sz w:val="20"/>
                <w:szCs w:val="20"/>
              </w:rPr>
            </w:pPr>
          </w:p>
        </w:tc>
      </w:tr>
      <w:tr w:rsidR="0043630F" w:rsidRPr="00451EF5" w14:paraId="3F5BA6A8" w14:textId="77777777" w:rsidTr="0055444C">
        <w:tc>
          <w:tcPr>
            <w:tcW w:w="369" w:type="pct"/>
            <w:shd w:val="clear" w:color="auto" w:fill="auto"/>
          </w:tcPr>
          <w:p w14:paraId="09D3B1E8"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8.5.</w:t>
            </w:r>
          </w:p>
        </w:tc>
        <w:tc>
          <w:tcPr>
            <w:tcW w:w="1394" w:type="pct"/>
            <w:shd w:val="clear" w:color="auto" w:fill="auto"/>
          </w:tcPr>
          <w:p w14:paraId="195CD5EB"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Скорректированы ранее принятые обязательства по зарплате – в части отпускных, начисленных за счет резерва на отпуск</w:t>
            </w:r>
          </w:p>
        </w:tc>
        <w:tc>
          <w:tcPr>
            <w:tcW w:w="1121" w:type="pct"/>
            <w:shd w:val="clear" w:color="auto" w:fill="auto"/>
          </w:tcPr>
          <w:p w14:paraId="19875A89"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В момент образования кредиторской задолженности по отпускным</w:t>
            </w:r>
          </w:p>
        </w:tc>
        <w:tc>
          <w:tcPr>
            <w:tcW w:w="1060" w:type="pct"/>
            <w:shd w:val="clear" w:color="auto" w:fill="auto"/>
          </w:tcPr>
          <w:p w14:paraId="78A8FC27"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Документы, подтверждающие возникновение обязательства по отпускным</w:t>
            </w:r>
          </w:p>
        </w:tc>
        <w:tc>
          <w:tcPr>
            <w:tcW w:w="1056" w:type="pct"/>
            <w:shd w:val="clear" w:color="auto" w:fill="auto"/>
          </w:tcPr>
          <w:p w14:paraId="05DE61D4"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Сумма принятого обязательства по отпускным за счет резерва отражается способом «Красное сторно»</w:t>
            </w:r>
          </w:p>
        </w:tc>
      </w:tr>
    </w:tbl>
    <w:p w14:paraId="3A154E0D" w14:textId="77777777" w:rsidR="00E47083" w:rsidRPr="00451EF5" w:rsidRDefault="00E47083" w:rsidP="00451EF5">
      <w:pPr>
        <w:pStyle w:val="aff8"/>
        <w:ind w:firstLine="709"/>
        <w:jc w:val="both"/>
        <w:rPr>
          <w:rFonts w:ascii="Times New Roman" w:hAnsi="Times New Roman"/>
          <w:color w:val="365F91" w:themeColor="accent1" w:themeShade="BF"/>
          <w:sz w:val="24"/>
          <w:szCs w:val="24"/>
        </w:rPr>
      </w:pPr>
    </w:p>
    <w:p w14:paraId="79B623AA" w14:textId="77777777" w:rsidR="0040300E" w:rsidRPr="00451EF5" w:rsidRDefault="0040300E" w:rsidP="00451EF5">
      <w:pPr>
        <w:pStyle w:val="aff8"/>
        <w:ind w:firstLine="709"/>
        <w:jc w:val="both"/>
        <w:rPr>
          <w:rFonts w:ascii="Times New Roman" w:hAnsi="Times New Roman"/>
          <w:sz w:val="24"/>
          <w:szCs w:val="24"/>
        </w:rPr>
      </w:pPr>
      <w:r w:rsidRPr="00451EF5">
        <w:rPr>
          <w:rFonts w:ascii="Times New Roman" w:hAnsi="Times New Roman"/>
          <w:sz w:val="24"/>
          <w:szCs w:val="24"/>
        </w:rPr>
        <w:t>Денежные обязательства отражаются в учете не ранее принятия ра</w:t>
      </w:r>
      <w:r w:rsidR="001D58CE" w:rsidRPr="00451EF5">
        <w:rPr>
          <w:rFonts w:ascii="Times New Roman" w:hAnsi="Times New Roman"/>
          <w:sz w:val="24"/>
          <w:szCs w:val="24"/>
        </w:rPr>
        <w:t>сходных обязательств.</w:t>
      </w:r>
    </w:p>
    <w:p w14:paraId="5B83371A" w14:textId="77777777" w:rsidR="0040300E" w:rsidRPr="00451EF5" w:rsidRDefault="0040300E"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Денежные обязательства принимаются к учету в сумме, указанной в документе, подтверждающем их возникновение. </w:t>
      </w:r>
    </w:p>
    <w:p w14:paraId="53E5D482" w14:textId="77777777" w:rsidR="000334B8" w:rsidRDefault="000334B8" w:rsidP="00451EF5">
      <w:pPr>
        <w:pStyle w:val="aff8"/>
        <w:ind w:firstLine="709"/>
        <w:jc w:val="right"/>
        <w:rPr>
          <w:rFonts w:ascii="Times New Roman" w:hAnsi="Times New Roman"/>
          <w:sz w:val="24"/>
          <w:szCs w:val="24"/>
        </w:rPr>
      </w:pPr>
    </w:p>
    <w:p w14:paraId="331666EE" w14:textId="5D2D6A94" w:rsidR="0040300E" w:rsidRPr="00451EF5" w:rsidRDefault="00A06CA9" w:rsidP="00451EF5">
      <w:pPr>
        <w:pStyle w:val="aff8"/>
        <w:ind w:firstLine="709"/>
        <w:jc w:val="right"/>
        <w:rPr>
          <w:rFonts w:ascii="Times New Roman" w:hAnsi="Times New Roman"/>
          <w:sz w:val="24"/>
          <w:szCs w:val="24"/>
        </w:rPr>
      </w:pPr>
      <w:r w:rsidRPr="00451EF5">
        <w:rPr>
          <w:rFonts w:ascii="Times New Roman" w:hAnsi="Times New Roman"/>
          <w:sz w:val="24"/>
          <w:szCs w:val="24"/>
        </w:rPr>
        <w:t xml:space="preserve">Таблица </w:t>
      </w:r>
      <w:r w:rsidR="00532F9D">
        <w:rPr>
          <w:rFonts w:ascii="Times New Roman" w:hAnsi="Times New Roman"/>
          <w:sz w:val="24"/>
          <w:szCs w:val="24"/>
        </w:rPr>
        <w:t>9</w:t>
      </w:r>
      <w:r w:rsidR="00962056" w:rsidRPr="00451EF5">
        <w:rPr>
          <w:rFonts w:ascii="Times New Roman" w:hAnsi="Times New Roman"/>
          <w:sz w:val="24"/>
          <w:szCs w:val="24"/>
        </w:rPr>
        <w:t xml:space="preserve"> </w:t>
      </w:r>
      <w:r w:rsidRPr="00451EF5">
        <w:rPr>
          <w:rFonts w:ascii="Times New Roman" w:hAnsi="Times New Roman"/>
          <w:sz w:val="24"/>
          <w:szCs w:val="24"/>
        </w:rPr>
        <w:t>«</w:t>
      </w:r>
      <w:r w:rsidR="0040300E" w:rsidRPr="00451EF5">
        <w:rPr>
          <w:rFonts w:ascii="Times New Roman" w:hAnsi="Times New Roman"/>
          <w:sz w:val="24"/>
          <w:szCs w:val="24"/>
        </w:rPr>
        <w:t>Порядок принятия денежных обязательств по хозяйственным операциям</w:t>
      </w:r>
      <w:r w:rsidRPr="00451EF5">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855"/>
        <w:gridCol w:w="2296"/>
        <w:gridCol w:w="2147"/>
        <w:gridCol w:w="2162"/>
      </w:tblGrid>
      <w:tr w:rsidR="0043630F" w:rsidRPr="00451EF5" w14:paraId="604A3FA8" w14:textId="77777777" w:rsidTr="0055444C">
        <w:trPr>
          <w:tblHeader/>
        </w:trPr>
        <w:tc>
          <w:tcPr>
            <w:tcW w:w="361" w:type="pct"/>
            <w:vMerge w:val="restart"/>
            <w:shd w:val="clear" w:color="auto" w:fill="auto"/>
            <w:vAlign w:val="center"/>
          </w:tcPr>
          <w:p w14:paraId="7D777AEB" w14:textId="77777777" w:rsidR="0043630F" w:rsidRPr="00451EF5" w:rsidRDefault="0043630F" w:rsidP="0055444C">
            <w:pPr>
              <w:pStyle w:val="aff8"/>
              <w:jc w:val="center"/>
              <w:rPr>
                <w:rFonts w:ascii="Times New Roman" w:hAnsi="Times New Roman"/>
                <w:sz w:val="20"/>
                <w:szCs w:val="20"/>
              </w:rPr>
            </w:pPr>
            <w:r w:rsidRPr="00451EF5">
              <w:rPr>
                <w:rFonts w:ascii="Times New Roman" w:hAnsi="Times New Roman"/>
                <w:sz w:val="20"/>
                <w:szCs w:val="20"/>
              </w:rPr>
              <w:t>№</w:t>
            </w:r>
          </w:p>
        </w:tc>
        <w:tc>
          <w:tcPr>
            <w:tcW w:w="1400" w:type="pct"/>
            <w:vMerge w:val="restart"/>
            <w:shd w:val="clear" w:color="auto" w:fill="auto"/>
            <w:vAlign w:val="center"/>
          </w:tcPr>
          <w:p w14:paraId="6BB38DFE" w14:textId="77777777" w:rsidR="0043630F" w:rsidRPr="00451EF5" w:rsidRDefault="0043630F" w:rsidP="0055444C">
            <w:pPr>
              <w:pStyle w:val="aff8"/>
              <w:jc w:val="center"/>
              <w:rPr>
                <w:rFonts w:ascii="Times New Roman" w:hAnsi="Times New Roman"/>
                <w:sz w:val="20"/>
                <w:szCs w:val="20"/>
              </w:rPr>
            </w:pPr>
            <w:r w:rsidRPr="00451EF5">
              <w:rPr>
                <w:rFonts w:ascii="Times New Roman" w:hAnsi="Times New Roman"/>
                <w:sz w:val="20"/>
                <w:szCs w:val="20"/>
              </w:rPr>
              <w:t>Операция по обязательствам</w:t>
            </w:r>
          </w:p>
        </w:tc>
        <w:tc>
          <w:tcPr>
            <w:tcW w:w="3239" w:type="pct"/>
            <w:gridSpan w:val="3"/>
            <w:shd w:val="clear" w:color="auto" w:fill="auto"/>
            <w:vAlign w:val="center"/>
          </w:tcPr>
          <w:p w14:paraId="625B3698" w14:textId="77777777" w:rsidR="0043630F" w:rsidRPr="00451EF5" w:rsidRDefault="0043630F" w:rsidP="0055444C">
            <w:pPr>
              <w:pStyle w:val="aff8"/>
              <w:jc w:val="center"/>
              <w:rPr>
                <w:rFonts w:ascii="Times New Roman" w:hAnsi="Times New Roman"/>
                <w:sz w:val="20"/>
                <w:szCs w:val="20"/>
              </w:rPr>
            </w:pPr>
            <w:r w:rsidRPr="00451EF5">
              <w:rPr>
                <w:rFonts w:ascii="Times New Roman" w:hAnsi="Times New Roman"/>
                <w:sz w:val="20"/>
                <w:szCs w:val="20"/>
              </w:rPr>
              <w:t>Принятие обязательств</w:t>
            </w:r>
          </w:p>
        </w:tc>
      </w:tr>
      <w:tr w:rsidR="0043630F" w:rsidRPr="00451EF5" w14:paraId="75C06D72" w14:textId="77777777" w:rsidTr="0055444C">
        <w:trPr>
          <w:tblHeader/>
        </w:trPr>
        <w:tc>
          <w:tcPr>
            <w:tcW w:w="361" w:type="pct"/>
            <w:vMerge/>
            <w:shd w:val="clear" w:color="auto" w:fill="auto"/>
            <w:vAlign w:val="center"/>
          </w:tcPr>
          <w:p w14:paraId="1B78F317" w14:textId="77777777" w:rsidR="0043630F" w:rsidRPr="00451EF5" w:rsidRDefault="0043630F" w:rsidP="0055444C">
            <w:pPr>
              <w:pStyle w:val="aff8"/>
              <w:jc w:val="center"/>
              <w:rPr>
                <w:rFonts w:ascii="Times New Roman" w:hAnsi="Times New Roman"/>
                <w:sz w:val="20"/>
                <w:szCs w:val="20"/>
              </w:rPr>
            </w:pPr>
          </w:p>
        </w:tc>
        <w:tc>
          <w:tcPr>
            <w:tcW w:w="1400" w:type="pct"/>
            <w:vMerge/>
            <w:shd w:val="clear" w:color="auto" w:fill="auto"/>
            <w:vAlign w:val="center"/>
          </w:tcPr>
          <w:p w14:paraId="0A1271C8" w14:textId="77777777" w:rsidR="0043630F" w:rsidRPr="00451EF5" w:rsidRDefault="0043630F" w:rsidP="0055444C">
            <w:pPr>
              <w:pStyle w:val="aff8"/>
              <w:jc w:val="center"/>
              <w:rPr>
                <w:rFonts w:ascii="Times New Roman" w:hAnsi="Times New Roman"/>
                <w:sz w:val="20"/>
                <w:szCs w:val="20"/>
              </w:rPr>
            </w:pPr>
          </w:p>
        </w:tc>
        <w:tc>
          <w:tcPr>
            <w:tcW w:w="1126" w:type="pct"/>
            <w:shd w:val="clear" w:color="auto" w:fill="auto"/>
            <w:vAlign w:val="center"/>
          </w:tcPr>
          <w:p w14:paraId="00A3B085" w14:textId="77777777" w:rsidR="0043630F" w:rsidRPr="00451EF5" w:rsidRDefault="0043630F" w:rsidP="0055444C">
            <w:pPr>
              <w:pStyle w:val="aff8"/>
              <w:jc w:val="center"/>
              <w:rPr>
                <w:rFonts w:ascii="Times New Roman" w:hAnsi="Times New Roman"/>
                <w:sz w:val="20"/>
                <w:szCs w:val="20"/>
              </w:rPr>
            </w:pPr>
            <w:r w:rsidRPr="00451EF5">
              <w:rPr>
                <w:rFonts w:ascii="Times New Roman" w:hAnsi="Times New Roman"/>
                <w:sz w:val="20"/>
                <w:szCs w:val="20"/>
              </w:rPr>
              <w:t>Момент отражения в учете</w:t>
            </w:r>
          </w:p>
        </w:tc>
        <w:tc>
          <w:tcPr>
            <w:tcW w:w="1053" w:type="pct"/>
            <w:shd w:val="clear" w:color="auto" w:fill="auto"/>
            <w:vAlign w:val="center"/>
          </w:tcPr>
          <w:p w14:paraId="22B78DE6" w14:textId="77777777" w:rsidR="0043630F" w:rsidRPr="00451EF5" w:rsidRDefault="0043630F" w:rsidP="0055444C">
            <w:pPr>
              <w:pStyle w:val="aff8"/>
              <w:jc w:val="center"/>
              <w:rPr>
                <w:rFonts w:ascii="Times New Roman" w:hAnsi="Times New Roman"/>
                <w:sz w:val="20"/>
                <w:szCs w:val="20"/>
              </w:rPr>
            </w:pPr>
            <w:r w:rsidRPr="00451EF5">
              <w:rPr>
                <w:rFonts w:ascii="Times New Roman" w:hAnsi="Times New Roman"/>
                <w:sz w:val="20"/>
                <w:szCs w:val="20"/>
              </w:rPr>
              <w:t>Документ-основание</w:t>
            </w:r>
          </w:p>
        </w:tc>
        <w:tc>
          <w:tcPr>
            <w:tcW w:w="1060" w:type="pct"/>
            <w:shd w:val="clear" w:color="auto" w:fill="auto"/>
            <w:vAlign w:val="center"/>
          </w:tcPr>
          <w:p w14:paraId="76CB7124" w14:textId="77777777" w:rsidR="0043630F" w:rsidRPr="00451EF5" w:rsidRDefault="0043630F" w:rsidP="0055444C">
            <w:pPr>
              <w:pStyle w:val="aff8"/>
              <w:jc w:val="center"/>
              <w:rPr>
                <w:rFonts w:ascii="Times New Roman" w:hAnsi="Times New Roman"/>
                <w:sz w:val="20"/>
                <w:szCs w:val="20"/>
              </w:rPr>
            </w:pPr>
            <w:r w:rsidRPr="00451EF5">
              <w:rPr>
                <w:rFonts w:ascii="Times New Roman" w:hAnsi="Times New Roman"/>
                <w:sz w:val="20"/>
                <w:szCs w:val="20"/>
              </w:rPr>
              <w:t>Сумма обязательств</w:t>
            </w:r>
          </w:p>
        </w:tc>
      </w:tr>
      <w:tr w:rsidR="0043630F" w:rsidRPr="00451EF5" w14:paraId="414C1157" w14:textId="77777777" w:rsidTr="0055444C">
        <w:tc>
          <w:tcPr>
            <w:tcW w:w="5000" w:type="pct"/>
            <w:gridSpan w:val="5"/>
            <w:shd w:val="clear" w:color="auto" w:fill="auto"/>
          </w:tcPr>
          <w:p w14:paraId="72339E47" w14:textId="77777777" w:rsidR="0043630F" w:rsidRPr="00451EF5" w:rsidRDefault="0043630F" w:rsidP="0055444C">
            <w:pPr>
              <w:pStyle w:val="aff8"/>
              <w:jc w:val="both"/>
              <w:rPr>
                <w:rFonts w:ascii="Times New Roman" w:hAnsi="Times New Roman"/>
                <w:b/>
                <w:sz w:val="20"/>
                <w:szCs w:val="20"/>
              </w:rPr>
            </w:pPr>
            <w:r w:rsidRPr="00451EF5">
              <w:rPr>
                <w:rFonts w:ascii="Times New Roman" w:hAnsi="Times New Roman"/>
                <w:b/>
                <w:sz w:val="20"/>
                <w:szCs w:val="20"/>
              </w:rPr>
              <w:t>1. Денежные обязательства по контрактам (договорам)</w:t>
            </w:r>
          </w:p>
        </w:tc>
      </w:tr>
      <w:tr w:rsidR="0043630F" w:rsidRPr="00451EF5" w14:paraId="6722C357" w14:textId="77777777" w:rsidTr="0055444C">
        <w:tc>
          <w:tcPr>
            <w:tcW w:w="361" w:type="pct"/>
            <w:shd w:val="clear" w:color="auto" w:fill="auto"/>
          </w:tcPr>
          <w:p w14:paraId="1E4200B6"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 xml:space="preserve">1.1. </w:t>
            </w:r>
          </w:p>
        </w:tc>
        <w:tc>
          <w:tcPr>
            <w:tcW w:w="4639" w:type="pct"/>
            <w:gridSpan w:val="4"/>
            <w:shd w:val="clear" w:color="auto" w:fill="auto"/>
          </w:tcPr>
          <w:p w14:paraId="6522123E"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Оплата контрактов (договоров) на поставку материальных ценностей:</w:t>
            </w:r>
          </w:p>
        </w:tc>
      </w:tr>
      <w:tr w:rsidR="0043630F" w:rsidRPr="00451EF5" w14:paraId="303C5081" w14:textId="77777777" w:rsidTr="0055444C">
        <w:trPr>
          <w:trHeight w:val="1992"/>
        </w:trPr>
        <w:tc>
          <w:tcPr>
            <w:tcW w:w="361" w:type="pct"/>
            <w:shd w:val="clear" w:color="auto" w:fill="auto"/>
          </w:tcPr>
          <w:p w14:paraId="3BACD33F" w14:textId="77777777" w:rsidR="0043630F" w:rsidRPr="00451EF5" w:rsidRDefault="0043630F" w:rsidP="0055444C">
            <w:pPr>
              <w:pStyle w:val="aff8"/>
              <w:jc w:val="both"/>
              <w:rPr>
                <w:rFonts w:ascii="Times New Roman" w:hAnsi="Times New Roman"/>
                <w:sz w:val="20"/>
                <w:szCs w:val="20"/>
              </w:rPr>
            </w:pPr>
          </w:p>
        </w:tc>
        <w:tc>
          <w:tcPr>
            <w:tcW w:w="1400" w:type="pct"/>
            <w:shd w:val="clear" w:color="auto" w:fill="auto"/>
          </w:tcPr>
          <w:p w14:paraId="7030EE47"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на оплату аванса</w:t>
            </w:r>
          </w:p>
        </w:tc>
        <w:tc>
          <w:tcPr>
            <w:tcW w:w="1126" w:type="pct"/>
            <w:shd w:val="clear" w:color="auto" w:fill="auto"/>
          </w:tcPr>
          <w:p w14:paraId="20320432"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Дата, определенная условиями договора (контракта)</w:t>
            </w:r>
          </w:p>
        </w:tc>
        <w:tc>
          <w:tcPr>
            <w:tcW w:w="1053" w:type="pct"/>
            <w:shd w:val="clear" w:color="auto" w:fill="auto"/>
          </w:tcPr>
          <w:p w14:paraId="39D7A2F1"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Контракт (договор)</w:t>
            </w:r>
          </w:p>
          <w:p w14:paraId="2092DAE8"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Счет на оплату</w:t>
            </w:r>
          </w:p>
        </w:tc>
        <w:tc>
          <w:tcPr>
            <w:tcW w:w="1060" w:type="pct"/>
            <w:shd w:val="clear" w:color="auto" w:fill="auto"/>
          </w:tcPr>
          <w:p w14:paraId="3CE4CA93"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Сумма аванса</w:t>
            </w:r>
          </w:p>
        </w:tc>
      </w:tr>
      <w:tr w:rsidR="0043630F" w:rsidRPr="00451EF5" w14:paraId="6E9A5A18" w14:textId="77777777" w:rsidTr="0055444C">
        <w:trPr>
          <w:trHeight w:val="2957"/>
        </w:trPr>
        <w:tc>
          <w:tcPr>
            <w:tcW w:w="361" w:type="pct"/>
            <w:shd w:val="clear" w:color="auto" w:fill="auto"/>
          </w:tcPr>
          <w:p w14:paraId="14E93C4F" w14:textId="77777777" w:rsidR="0043630F" w:rsidRPr="00451EF5" w:rsidRDefault="0043630F" w:rsidP="0055444C">
            <w:pPr>
              <w:pStyle w:val="aff8"/>
              <w:jc w:val="both"/>
              <w:rPr>
                <w:rFonts w:ascii="Times New Roman" w:hAnsi="Times New Roman"/>
                <w:sz w:val="20"/>
                <w:szCs w:val="20"/>
              </w:rPr>
            </w:pPr>
          </w:p>
        </w:tc>
        <w:tc>
          <w:tcPr>
            <w:tcW w:w="1400" w:type="pct"/>
            <w:shd w:val="clear" w:color="auto" w:fill="auto"/>
          </w:tcPr>
          <w:p w14:paraId="52BB5533"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за фактическую поставку</w:t>
            </w:r>
          </w:p>
        </w:tc>
        <w:tc>
          <w:tcPr>
            <w:tcW w:w="1126" w:type="pct"/>
            <w:shd w:val="clear" w:color="auto" w:fill="auto"/>
          </w:tcPr>
          <w:p w14:paraId="77C06FB3"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Дата подписания подтверждающих документов</w:t>
            </w:r>
          </w:p>
          <w:p w14:paraId="2C8A0EA1"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(дата подписания документа о приемке)</w:t>
            </w:r>
          </w:p>
        </w:tc>
        <w:tc>
          <w:tcPr>
            <w:tcW w:w="1053" w:type="pct"/>
            <w:shd w:val="clear" w:color="auto" w:fill="auto"/>
          </w:tcPr>
          <w:p w14:paraId="475FFFD8"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Товарная накладная и/или Акт приемки-передачи</w:t>
            </w:r>
          </w:p>
          <w:p w14:paraId="48E6D4A4"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Универсальный передаточный документ</w:t>
            </w:r>
          </w:p>
          <w:p w14:paraId="5A7862E1"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 xml:space="preserve">Акт приемки товаров, работ, услуг </w:t>
            </w:r>
            <w:r>
              <w:rPr>
                <w:rFonts w:ascii="Times New Roman" w:hAnsi="Times New Roman"/>
                <w:sz w:val="20"/>
                <w:szCs w:val="20"/>
              </w:rPr>
              <w:br/>
            </w:r>
            <w:r w:rsidRPr="00451EF5">
              <w:rPr>
                <w:rFonts w:ascii="Times New Roman" w:hAnsi="Times New Roman"/>
                <w:sz w:val="20"/>
                <w:szCs w:val="20"/>
              </w:rPr>
              <w:t>(ф. 0510452)</w:t>
            </w:r>
          </w:p>
        </w:tc>
        <w:tc>
          <w:tcPr>
            <w:tcW w:w="1060" w:type="pct"/>
            <w:shd w:val="clear" w:color="auto" w:fill="auto"/>
          </w:tcPr>
          <w:p w14:paraId="577640A2"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Сумма начисленного обязательства за минусом ранее выплаченного аванса</w:t>
            </w:r>
          </w:p>
        </w:tc>
      </w:tr>
      <w:tr w:rsidR="0043630F" w:rsidRPr="00451EF5" w14:paraId="766894F4" w14:textId="77777777" w:rsidTr="0055444C">
        <w:tc>
          <w:tcPr>
            <w:tcW w:w="361" w:type="pct"/>
            <w:shd w:val="clear" w:color="auto" w:fill="auto"/>
          </w:tcPr>
          <w:p w14:paraId="327F435B"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lastRenderedPageBreak/>
              <w:t>1.2.</w:t>
            </w:r>
          </w:p>
        </w:tc>
        <w:tc>
          <w:tcPr>
            <w:tcW w:w="4639" w:type="pct"/>
            <w:gridSpan w:val="4"/>
            <w:shd w:val="clear" w:color="auto" w:fill="auto"/>
          </w:tcPr>
          <w:p w14:paraId="5747BE9E"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Оплата контрактов (договоров) на выполнение работ, оказание услуг, в том числе:</w:t>
            </w:r>
          </w:p>
        </w:tc>
      </w:tr>
      <w:tr w:rsidR="0043630F" w:rsidRPr="00451EF5" w14:paraId="4FDAEF90" w14:textId="77777777" w:rsidTr="0055444C">
        <w:trPr>
          <w:cantSplit/>
        </w:trPr>
        <w:tc>
          <w:tcPr>
            <w:tcW w:w="361" w:type="pct"/>
            <w:shd w:val="clear" w:color="auto" w:fill="auto"/>
          </w:tcPr>
          <w:p w14:paraId="25274183" w14:textId="77777777" w:rsidR="0043630F" w:rsidRPr="00451EF5" w:rsidRDefault="0043630F" w:rsidP="0055444C">
            <w:pPr>
              <w:pStyle w:val="aff8"/>
              <w:jc w:val="both"/>
              <w:rPr>
                <w:rFonts w:ascii="Times New Roman" w:hAnsi="Times New Roman"/>
                <w:sz w:val="20"/>
                <w:szCs w:val="20"/>
              </w:rPr>
            </w:pPr>
          </w:p>
        </w:tc>
        <w:tc>
          <w:tcPr>
            <w:tcW w:w="1400" w:type="pct"/>
            <w:shd w:val="clear" w:color="auto" w:fill="auto"/>
          </w:tcPr>
          <w:p w14:paraId="6E091594"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контракты (договоры) на оказание коммунальных, эксплуатационных услуг, услуг связи</w:t>
            </w:r>
          </w:p>
        </w:tc>
        <w:tc>
          <w:tcPr>
            <w:tcW w:w="1126" w:type="pct"/>
            <w:shd w:val="clear" w:color="auto" w:fill="auto"/>
          </w:tcPr>
          <w:p w14:paraId="6D8DCA8B"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 xml:space="preserve">Дата подписания подтверждающих документов </w:t>
            </w:r>
          </w:p>
          <w:p w14:paraId="73A03965"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(дата подписания документа о приемке)</w:t>
            </w:r>
          </w:p>
        </w:tc>
        <w:tc>
          <w:tcPr>
            <w:tcW w:w="1053" w:type="pct"/>
            <w:shd w:val="clear" w:color="auto" w:fill="auto"/>
          </w:tcPr>
          <w:p w14:paraId="64C6BE1E"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Акт выполненных работ (оказания услуг)</w:t>
            </w:r>
          </w:p>
          <w:p w14:paraId="37786A6D" w14:textId="77777777" w:rsidR="0043630F" w:rsidRDefault="0043630F" w:rsidP="0055444C">
            <w:pPr>
              <w:pStyle w:val="aff8"/>
              <w:jc w:val="both"/>
              <w:rPr>
                <w:rFonts w:ascii="Times New Roman" w:hAnsi="Times New Roman"/>
                <w:sz w:val="20"/>
                <w:szCs w:val="20"/>
              </w:rPr>
            </w:pPr>
            <w:r w:rsidRPr="00451EF5">
              <w:rPr>
                <w:rFonts w:ascii="Times New Roman" w:hAnsi="Times New Roman"/>
                <w:sz w:val="20"/>
                <w:szCs w:val="20"/>
              </w:rPr>
              <w:t>Универсальный передаточный документ</w:t>
            </w:r>
          </w:p>
          <w:p w14:paraId="2197B629"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 xml:space="preserve">Акт приемки товаров, работ, услуг </w:t>
            </w:r>
            <w:r>
              <w:rPr>
                <w:rFonts w:ascii="Times New Roman" w:hAnsi="Times New Roman"/>
                <w:sz w:val="20"/>
                <w:szCs w:val="20"/>
              </w:rPr>
              <w:br/>
            </w:r>
            <w:r w:rsidRPr="00451EF5">
              <w:rPr>
                <w:rFonts w:ascii="Times New Roman" w:hAnsi="Times New Roman"/>
                <w:sz w:val="20"/>
                <w:szCs w:val="20"/>
              </w:rPr>
              <w:t>(ф. 0510452)</w:t>
            </w:r>
          </w:p>
          <w:p w14:paraId="5433FF36"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другие документы</w:t>
            </w:r>
          </w:p>
        </w:tc>
        <w:tc>
          <w:tcPr>
            <w:tcW w:w="1060" w:type="pct"/>
            <w:shd w:val="clear" w:color="auto" w:fill="auto"/>
          </w:tcPr>
          <w:p w14:paraId="69D29CEC"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 xml:space="preserve">Сумма начисленного обязательства за минусом ранее выплаченного аванса </w:t>
            </w:r>
          </w:p>
        </w:tc>
      </w:tr>
      <w:tr w:rsidR="0043630F" w:rsidRPr="00451EF5" w14:paraId="43B05EE3" w14:textId="77777777" w:rsidTr="0055444C">
        <w:tc>
          <w:tcPr>
            <w:tcW w:w="361" w:type="pct"/>
            <w:shd w:val="clear" w:color="auto" w:fill="auto"/>
          </w:tcPr>
          <w:p w14:paraId="1D253B62" w14:textId="77777777" w:rsidR="0043630F" w:rsidRPr="00451EF5" w:rsidRDefault="0043630F" w:rsidP="0055444C">
            <w:pPr>
              <w:pStyle w:val="aff8"/>
              <w:jc w:val="both"/>
              <w:rPr>
                <w:rFonts w:ascii="Times New Roman" w:hAnsi="Times New Roman"/>
                <w:sz w:val="20"/>
                <w:szCs w:val="20"/>
              </w:rPr>
            </w:pPr>
          </w:p>
        </w:tc>
        <w:tc>
          <w:tcPr>
            <w:tcW w:w="1400" w:type="pct"/>
            <w:shd w:val="clear" w:color="auto" w:fill="auto"/>
          </w:tcPr>
          <w:p w14:paraId="3863F0CC"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контракты (договоры) на выполнение подрядных работ по модернизации ОС, текущему и капитальному ремонту зданий, сооружений</w:t>
            </w:r>
          </w:p>
        </w:tc>
        <w:tc>
          <w:tcPr>
            <w:tcW w:w="1126" w:type="pct"/>
            <w:shd w:val="clear" w:color="auto" w:fill="auto"/>
          </w:tcPr>
          <w:p w14:paraId="6D19A5E9"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Дата подписания подтверждающих документов</w:t>
            </w:r>
          </w:p>
          <w:p w14:paraId="0BFED9C1"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(дата подписания документа о приемке)</w:t>
            </w:r>
          </w:p>
        </w:tc>
        <w:tc>
          <w:tcPr>
            <w:tcW w:w="1053" w:type="pct"/>
            <w:shd w:val="clear" w:color="auto" w:fill="auto"/>
          </w:tcPr>
          <w:p w14:paraId="4AF46933" w14:textId="77777777" w:rsidR="0043630F" w:rsidRDefault="0043630F" w:rsidP="0055444C">
            <w:pPr>
              <w:pStyle w:val="aff8"/>
              <w:jc w:val="both"/>
              <w:rPr>
                <w:rFonts w:ascii="Times New Roman" w:hAnsi="Times New Roman"/>
                <w:sz w:val="20"/>
                <w:szCs w:val="20"/>
              </w:rPr>
            </w:pPr>
            <w:r w:rsidRPr="00451EF5">
              <w:rPr>
                <w:rFonts w:ascii="Times New Roman" w:hAnsi="Times New Roman"/>
                <w:sz w:val="20"/>
                <w:szCs w:val="20"/>
              </w:rPr>
              <w:t>Акт выполненных работ (оказания услуг)</w:t>
            </w:r>
          </w:p>
          <w:p w14:paraId="2C0F25CB" w14:textId="43775665" w:rsidR="00315FFC" w:rsidRPr="00451EF5" w:rsidRDefault="00315FFC" w:rsidP="0055444C">
            <w:pPr>
              <w:pStyle w:val="aff8"/>
              <w:jc w:val="both"/>
              <w:rPr>
                <w:rFonts w:ascii="Times New Roman" w:hAnsi="Times New Roman"/>
                <w:sz w:val="20"/>
                <w:szCs w:val="20"/>
              </w:rPr>
            </w:pPr>
            <w:r>
              <w:rPr>
                <w:rFonts w:ascii="Times New Roman" w:hAnsi="Times New Roman"/>
                <w:sz w:val="20"/>
                <w:szCs w:val="20"/>
              </w:rPr>
              <w:t>Универсальный передаточный документ</w:t>
            </w:r>
          </w:p>
          <w:p w14:paraId="1D74AA30" w14:textId="77777777" w:rsidR="0043630F" w:rsidRDefault="0043630F" w:rsidP="0055444C">
            <w:pPr>
              <w:pStyle w:val="aff8"/>
              <w:jc w:val="both"/>
              <w:rPr>
                <w:rFonts w:ascii="Times New Roman" w:hAnsi="Times New Roman"/>
                <w:sz w:val="20"/>
                <w:szCs w:val="20"/>
              </w:rPr>
            </w:pPr>
            <w:r w:rsidRPr="00451EF5">
              <w:rPr>
                <w:rFonts w:ascii="Times New Roman" w:hAnsi="Times New Roman"/>
                <w:sz w:val="20"/>
                <w:szCs w:val="20"/>
              </w:rPr>
              <w:t>Справка о стоимости выполненных работ и затрат (форма КС-3)</w:t>
            </w:r>
          </w:p>
          <w:p w14:paraId="1FB1B30E"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 xml:space="preserve">Акт приемки товаров, работ, услуг </w:t>
            </w:r>
            <w:r>
              <w:rPr>
                <w:rFonts w:ascii="Times New Roman" w:hAnsi="Times New Roman"/>
                <w:sz w:val="20"/>
                <w:szCs w:val="20"/>
              </w:rPr>
              <w:br/>
            </w:r>
            <w:r w:rsidRPr="00451EF5">
              <w:rPr>
                <w:rFonts w:ascii="Times New Roman" w:hAnsi="Times New Roman"/>
                <w:sz w:val="20"/>
                <w:szCs w:val="20"/>
              </w:rPr>
              <w:t>(ф. 0510452)</w:t>
            </w:r>
          </w:p>
        </w:tc>
        <w:tc>
          <w:tcPr>
            <w:tcW w:w="1060" w:type="pct"/>
            <w:shd w:val="clear" w:color="auto" w:fill="auto"/>
          </w:tcPr>
          <w:p w14:paraId="7F2EDBBA"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Сумма начисленного обязательства за минусом ранее выплаченного аванса</w:t>
            </w:r>
          </w:p>
        </w:tc>
      </w:tr>
      <w:tr w:rsidR="0043630F" w:rsidRPr="00451EF5" w14:paraId="11218361" w14:textId="77777777" w:rsidTr="0055444C">
        <w:tc>
          <w:tcPr>
            <w:tcW w:w="361" w:type="pct"/>
            <w:shd w:val="clear" w:color="auto" w:fill="auto"/>
          </w:tcPr>
          <w:p w14:paraId="60350F18" w14:textId="77777777" w:rsidR="0043630F" w:rsidRPr="00451EF5" w:rsidRDefault="0043630F" w:rsidP="0055444C">
            <w:pPr>
              <w:pStyle w:val="aff8"/>
              <w:jc w:val="both"/>
              <w:rPr>
                <w:rFonts w:ascii="Times New Roman" w:hAnsi="Times New Roman"/>
                <w:sz w:val="20"/>
                <w:szCs w:val="20"/>
              </w:rPr>
            </w:pPr>
          </w:p>
        </w:tc>
        <w:tc>
          <w:tcPr>
            <w:tcW w:w="1400" w:type="pct"/>
            <w:shd w:val="clear" w:color="auto" w:fill="auto"/>
          </w:tcPr>
          <w:p w14:paraId="6E90E362"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контракты (договоры) на выполнение иных работ (оказание иных услуг)</w:t>
            </w:r>
          </w:p>
        </w:tc>
        <w:tc>
          <w:tcPr>
            <w:tcW w:w="1126" w:type="pct"/>
            <w:shd w:val="clear" w:color="auto" w:fill="auto"/>
          </w:tcPr>
          <w:p w14:paraId="4770145F"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Дата подписания подтверждающих документов</w:t>
            </w:r>
          </w:p>
          <w:p w14:paraId="31CA5E66"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(дата подписания документа о приемке)</w:t>
            </w:r>
          </w:p>
        </w:tc>
        <w:tc>
          <w:tcPr>
            <w:tcW w:w="1053" w:type="pct"/>
            <w:shd w:val="clear" w:color="auto" w:fill="auto"/>
          </w:tcPr>
          <w:p w14:paraId="3B943962"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Акт выполненных работ (оказания услуг)</w:t>
            </w:r>
          </w:p>
          <w:p w14:paraId="406A45A2"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Универсальный передаточный документ</w:t>
            </w:r>
          </w:p>
          <w:p w14:paraId="47FE3A4F"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 xml:space="preserve">Акт приемки товаров, работ, услуг </w:t>
            </w:r>
            <w:r>
              <w:rPr>
                <w:rFonts w:ascii="Times New Roman" w:hAnsi="Times New Roman"/>
                <w:sz w:val="20"/>
                <w:szCs w:val="20"/>
              </w:rPr>
              <w:br/>
            </w:r>
            <w:r w:rsidRPr="00451EF5">
              <w:rPr>
                <w:rFonts w:ascii="Times New Roman" w:hAnsi="Times New Roman"/>
                <w:sz w:val="20"/>
                <w:szCs w:val="20"/>
              </w:rPr>
              <w:t>(ф. 0510452)</w:t>
            </w:r>
          </w:p>
          <w:p w14:paraId="7F0FB619"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иной документ, подтверждающий выполнение работ (оказание услуг)</w:t>
            </w:r>
          </w:p>
        </w:tc>
        <w:tc>
          <w:tcPr>
            <w:tcW w:w="1060" w:type="pct"/>
            <w:shd w:val="clear" w:color="auto" w:fill="auto"/>
          </w:tcPr>
          <w:p w14:paraId="18C9CF47"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Сумма начисленного обязательства за минусом ранее выплаченного аванса</w:t>
            </w:r>
          </w:p>
        </w:tc>
      </w:tr>
      <w:tr w:rsidR="0043630F" w:rsidRPr="00451EF5" w14:paraId="2C675C6C" w14:textId="77777777" w:rsidTr="0055444C">
        <w:tc>
          <w:tcPr>
            <w:tcW w:w="361" w:type="pct"/>
            <w:shd w:val="clear" w:color="auto" w:fill="auto"/>
          </w:tcPr>
          <w:p w14:paraId="4DB9D6A3" w14:textId="77777777" w:rsidR="0043630F" w:rsidRPr="00451EF5" w:rsidRDefault="0043630F" w:rsidP="0055444C">
            <w:pPr>
              <w:pStyle w:val="aff8"/>
              <w:jc w:val="both"/>
              <w:rPr>
                <w:rFonts w:ascii="Times New Roman" w:hAnsi="Times New Roman"/>
                <w:sz w:val="20"/>
                <w:szCs w:val="20"/>
              </w:rPr>
            </w:pPr>
          </w:p>
        </w:tc>
        <w:tc>
          <w:tcPr>
            <w:tcW w:w="1400" w:type="pct"/>
            <w:shd w:val="clear" w:color="auto" w:fill="auto"/>
          </w:tcPr>
          <w:p w14:paraId="6D6C001B"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по договорам аренды</w:t>
            </w:r>
          </w:p>
        </w:tc>
        <w:tc>
          <w:tcPr>
            <w:tcW w:w="1126" w:type="pct"/>
            <w:shd w:val="clear" w:color="auto" w:fill="auto"/>
          </w:tcPr>
          <w:p w14:paraId="634D044B"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В соответствии с графиком оплаты арендных платежей</w:t>
            </w:r>
          </w:p>
        </w:tc>
        <w:tc>
          <w:tcPr>
            <w:tcW w:w="1053" w:type="pct"/>
            <w:shd w:val="clear" w:color="auto" w:fill="auto"/>
          </w:tcPr>
          <w:p w14:paraId="1CAA8E16"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Контракт (договор аренды)</w:t>
            </w:r>
          </w:p>
          <w:p w14:paraId="5619977D"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Акт выполненных работ (оказания услуг)</w:t>
            </w:r>
          </w:p>
          <w:p w14:paraId="2ED58AC6" w14:textId="77777777" w:rsidR="002E4433" w:rsidRPr="000D098F" w:rsidRDefault="002E4433" w:rsidP="0055444C">
            <w:pPr>
              <w:pStyle w:val="aff8"/>
              <w:jc w:val="both"/>
              <w:rPr>
                <w:rFonts w:ascii="Times New Roman" w:hAnsi="Times New Roman"/>
                <w:sz w:val="20"/>
                <w:szCs w:val="20"/>
              </w:rPr>
            </w:pPr>
            <w:r w:rsidRPr="000D098F">
              <w:rPr>
                <w:rFonts w:ascii="Times New Roman" w:hAnsi="Times New Roman"/>
                <w:sz w:val="20"/>
                <w:szCs w:val="20"/>
              </w:rPr>
              <w:t>Универсальный передаточный документ</w:t>
            </w:r>
          </w:p>
        </w:tc>
        <w:tc>
          <w:tcPr>
            <w:tcW w:w="1060" w:type="pct"/>
            <w:shd w:val="clear" w:color="auto" w:fill="auto"/>
          </w:tcPr>
          <w:p w14:paraId="5139AB24"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В сумме ежемесячного платежа</w:t>
            </w:r>
          </w:p>
        </w:tc>
      </w:tr>
      <w:tr w:rsidR="0043630F" w:rsidRPr="00451EF5" w14:paraId="46BC2943" w14:textId="77777777" w:rsidTr="0055444C">
        <w:trPr>
          <w:cantSplit/>
          <w:trHeight w:val="2183"/>
        </w:trPr>
        <w:tc>
          <w:tcPr>
            <w:tcW w:w="361" w:type="pct"/>
            <w:shd w:val="clear" w:color="auto" w:fill="auto"/>
          </w:tcPr>
          <w:p w14:paraId="145154A2" w14:textId="77777777" w:rsidR="0043630F" w:rsidRPr="00451EF5" w:rsidRDefault="0043630F" w:rsidP="0055444C">
            <w:pPr>
              <w:pStyle w:val="aff8"/>
              <w:jc w:val="both"/>
              <w:rPr>
                <w:rFonts w:ascii="Times New Roman" w:hAnsi="Times New Roman"/>
                <w:sz w:val="20"/>
                <w:szCs w:val="20"/>
              </w:rPr>
            </w:pPr>
          </w:p>
        </w:tc>
        <w:tc>
          <w:tcPr>
            <w:tcW w:w="1400" w:type="pct"/>
            <w:shd w:val="clear" w:color="auto" w:fill="auto"/>
          </w:tcPr>
          <w:p w14:paraId="0F288393"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 xml:space="preserve">принятие денежного обязательства в том </w:t>
            </w:r>
          </w:p>
          <w:p w14:paraId="204C6523"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случае, если контрактом (договором) предусмотрена выплата аванса (за исключением договора аренды)</w:t>
            </w:r>
          </w:p>
        </w:tc>
        <w:tc>
          <w:tcPr>
            <w:tcW w:w="1126" w:type="pct"/>
            <w:shd w:val="clear" w:color="auto" w:fill="auto"/>
          </w:tcPr>
          <w:p w14:paraId="2DD0B52D"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Дата, определенная условиями контракта (договора)</w:t>
            </w:r>
          </w:p>
        </w:tc>
        <w:tc>
          <w:tcPr>
            <w:tcW w:w="1053" w:type="pct"/>
            <w:shd w:val="clear" w:color="auto" w:fill="auto"/>
          </w:tcPr>
          <w:p w14:paraId="3AC3416F"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Контракт (договор)</w:t>
            </w:r>
          </w:p>
          <w:p w14:paraId="6FB2211A" w14:textId="77777777" w:rsidR="0043630F" w:rsidRPr="000D098F" w:rsidRDefault="0043630F" w:rsidP="0055444C">
            <w:pPr>
              <w:pStyle w:val="aff8"/>
              <w:jc w:val="both"/>
              <w:rPr>
                <w:rFonts w:ascii="Times New Roman" w:hAnsi="Times New Roman"/>
                <w:sz w:val="20"/>
                <w:szCs w:val="20"/>
              </w:rPr>
            </w:pPr>
            <w:r w:rsidRPr="000D098F">
              <w:rPr>
                <w:rFonts w:ascii="Times New Roman" w:hAnsi="Times New Roman"/>
                <w:sz w:val="20"/>
                <w:szCs w:val="20"/>
              </w:rPr>
              <w:t>Счет на оплату</w:t>
            </w:r>
          </w:p>
        </w:tc>
        <w:tc>
          <w:tcPr>
            <w:tcW w:w="1060" w:type="pct"/>
            <w:shd w:val="clear" w:color="auto" w:fill="auto"/>
          </w:tcPr>
          <w:p w14:paraId="1FACE439"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Сумма аванса</w:t>
            </w:r>
          </w:p>
        </w:tc>
      </w:tr>
      <w:tr w:rsidR="0043630F" w:rsidRPr="00451EF5" w14:paraId="61B3ED19" w14:textId="77777777" w:rsidTr="0055444C">
        <w:tc>
          <w:tcPr>
            <w:tcW w:w="5000" w:type="pct"/>
            <w:gridSpan w:val="5"/>
            <w:shd w:val="clear" w:color="auto" w:fill="auto"/>
          </w:tcPr>
          <w:p w14:paraId="3B87BEEA" w14:textId="77777777" w:rsidR="0043630F" w:rsidRPr="00451EF5" w:rsidRDefault="0043630F" w:rsidP="0055444C">
            <w:pPr>
              <w:pStyle w:val="aff8"/>
              <w:jc w:val="both"/>
              <w:rPr>
                <w:rFonts w:ascii="Times New Roman" w:hAnsi="Times New Roman"/>
                <w:b/>
                <w:sz w:val="20"/>
                <w:szCs w:val="20"/>
              </w:rPr>
            </w:pPr>
            <w:r w:rsidRPr="00451EF5">
              <w:rPr>
                <w:rFonts w:ascii="Times New Roman" w:hAnsi="Times New Roman"/>
                <w:b/>
                <w:sz w:val="20"/>
                <w:szCs w:val="20"/>
              </w:rPr>
              <w:t>2. Денежные обязательства, связанные с расчетами с работниками</w:t>
            </w:r>
          </w:p>
        </w:tc>
      </w:tr>
      <w:tr w:rsidR="0043630F" w:rsidRPr="00451EF5" w14:paraId="73B87327" w14:textId="77777777" w:rsidTr="005D5AC9">
        <w:trPr>
          <w:trHeight w:val="555"/>
        </w:trPr>
        <w:tc>
          <w:tcPr>
            <w:tcW w:w="361" w:type="pct"/>
            <w:shd w:val="clear" w:color="auto" w:fill="auto"/>
          </w:tcPr>
          <w:p w14:paraId="4E9BCCF8"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2.1.</w:t>
            </w:r>
          </w:p>
        </w:tc>
        <w:tc>
          <w:tcPr>
            <w:tcW w:w="1400" w:type="pct"/>
            <w:shd w:val="clear" w:color="auto" w:fill="auto"/>
          </w:tcPr>
          <w:p w14:paraId="4A132DB8"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По начислениям в соответствии с ТК РФ</w:t>
            </w:r>
          </w:p>
        </w:tc>
        <w:tc>
          <w:tcPr>
            <w:tcW w:w="1126" w:type="pct"/>
            <w:shd w:val="clear" w:color="auto" w:fill="auto"/>
          </w:tcPr>
          <w:p w14:paraId="5CCDCDB3"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Дата утверждения (подписания) соответствующих документов</w:t>
            </w:r>
          </w:p>
        </w:tc>
        <w:tc>
          <w:tcPr>
            <w:tcW w:w="1053" w:type="pct"/>
            <w:shd w:val="clear" w:color="auto" w:fill="auto"/>
          </w:tcPr>
          <w:p w14:paraId="5E592E68" w14:textId="77777777" w:rsidR="0043630F" w:rsidRPr="005D5AC9" w:rsidRDefault="0043630F" w:rsidP="0055444C">
            <w:pPr>
              <w:pStyle w:val="aff8"/>
              <w:jc w:val="both"/>
              <w:rPr>
                <w:rFonts w:ascii="Times New Roman" w:hAnsi="Times New Roman"/>
                <w:sz w:val="20"/>
                <w:szCs w:val="20"/>
              </w:rPr>
            </w:pPr>
            <w:r w:rsidRPr="005D5AC9">
              <w:rPr>
                <w:rFonts w:ascii="Times New Roman" w:hAnsi="Times New Roman"/>
                <w:sz w:val="20"/>
                <w:szCs w:val="20"/>
              </w:rPr>
              <w:t>Расчетные ведомости (ф. 0504402)</w:t>
            </w:r>
          </w:p>
          <w:p w14:paraId="1E563894" w14:textId="77777777" w:rsidR="0043630F" w:rsidRPr="005D5AC9" w:rsidRDefault="0043630F" w:rsidP="0055444C">
            <w:pPr>
              <w:pStyle w:val="aff8"/>
              <w:jc w:val="both"/>
              <w:rPr>
                <w:rFonts w:ascii="Times New Roman" w:hAnsi="Times New Roman"/>
                <w:sz w:val="20"/>
                <w:szCs w:val="20"/>
              </w:rPr>
            </w:pPr>
            <w:r w:rsidRPr="005D5AC9">
              <w:rPr>
                <w:rFonts w:ascii="Times New Roman" w:hAnsi="Times New Roman"/>
                <w:sz w:val="20"/>
                <w:szCs w:val="20"/>
              </w:rPr>
              <w:t>Расчетно-платежные ведомости (ф. 0504401)</w:t>
            </w:r>
          </w:p>
          <w:p w14:paraId="6CC555B6" w14:textId="77777777" w:rsidR="0043630F" w:rsidRPr="005D5AC9" w:rsidRDefault="0043630F" w:rsidP="0055444C">
            <w:pPr>
              <w:pStyle w:val="aff8"/>
              <w:jc w:val="both"/>
              <w:rPr>
                <w:rFonts w:ascii="Times New Roman" w:hAnsi="Times New Roman"/>
                <w:sz w:val="20"/>
                <w:szCs w:val="20"/>
              </w:rPr>
            </w:pPr>
            <w:r w:rsidRPr="005D5AC9">
              <w:rPr>
                <w:rFonts w:ascii="Times New Roman" w:hAnsi="Times New Roman"/>
                <w:sz w:val="20"/>
                <w:szCs w:val="20"/>
              </w:rPr>
              <w:t xml:space="preserve">Справка о суммах начисленных выплат по оплате труда и иных выплат и связанных с ними платежей </w:t>
            </w:r>
            <w:r w:rsidRPr="005D5AC9">
              <w:rPr>
                <w:rFonts w:ascii="Times New Roman" w:hAnsi="Times New Roman"/>
                <w:sz w:val="20"/>
                <w:szCs w:val="20"/>
              </w:rPr>
              <w:lastRenderedPageBreak/>
              <w:t>(неунифицированная форма)</w:t>
            </w:r>
          </w:p>
        </w:tc>
        <w:tc>
          <w:tcPr>
            <w:tcW w:w="1060" w:type="pct"/>
            <w:shd w:val="clear" w:color="auto" w:fill="auto"/>
          </w:tcPr>
          <w:p w14:paraId="6976200D"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lastRenderedPageBreak/>
              <w:t>Сумма начисленных обязательств (выплат)</w:t>
            </w:r>
          </w:p>
        </w:tc>
      </w:tr>
      <w:tr w:rsidR="0043630F" w:rsidRPr="00451EF5" w14:paraId="60B02AEC" w14:textId="77777777" w:rsidTr="0055444C">
        <w:trPr>
          <w:trHeight w:val="1419"/>
        </w:trPr>
        <w:tc>
          <w:tcPr>
            <w:tcW w:w="361" w:type="pct"/>
            <w:shd w:val="clear" w:color="auto" w:fill="auto"/>
          </w:tcPr>
          <w:p w14:paraId="0626969C"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2.2.</w:t>
            </w:r>
          </w:p>
        </w:tc>
        <w:tc>
          <w:tcPr>
            <w:tcW w:w="1400" w:type="pct"/>
            <w:shd w:val="clear" w:color="auto" w:fill="auto"/>
          </w:tcPr>
          <w:p w14:paraId="116C8078"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Выдача денежных средств под отчет работнику на приобретение товаров (работ, услуг), командировочные расходы</w:t>
            </w:r>
          </w:p>
        </w:tc>
        <w:tc>
          <w:tcPr>
            <w:tcW w:w="1126" w:type="pct"/>
            <w:shd w:val="clear" w:color="auto" w:fill="auto"/>
          </w:tcPr>
          <w:p w14:paraId="0A892C00" w14:textId="325EA7F4" w:rsidR="0043630F" w:rsidRPr="00451EF5" w:rsidRDefault="0043630F" w:rsidP="00273103">
            <w:pPr>
              <w:pStyle w:val="aff8"/>
              <w:jc w:val="both"/>
              <w:rPr>
                <w:rFonts w:ascii="Times New Roman" w:hAnsi="Times New Roman"/>
                <w:sz w:val="20"/>
                <w:szCs w:val="20"/>
              </w:rPr>
            </w:pPr>
            <w:r w:rsidRPr="00451EF5">
              <w:rPr>
                <w:rFonts w:ascii="Times New Roman" w:hAnsi="Times New Roman"/>
                <w:sz w:val="20"/>
                <w:szCs w:val="20"/>
              </w:rPr>
              <w:t>Дата утверждения (подписания) руководителем</w:t>
            </w:r>
            <w:r w:rsidR="00273103">
              <w:rPr>
                <w:rFonts w:ascii="Times New Roman" w:hAnsi="Times New Roman"/>
                <w:color w:val="FF0000"/>
                <w:sz w:val="20"/>
                <w:szCs w:val="20"/>
              </w:rPr>
              <w:t xml:space="preserve"> документа-</w:t>
            </w:r>
            <w:r w:rsidR="00273103" w:rsidRPr="00195105">
              <w:rPr>
                <w:rFonts w:ascii="Times New Roman" w:hAnsi="Times New Roman"/>
                <w:color w:val="FF0000"/>
                <w:sz w:val="20"/>
                <w:szCs w:val="20"/>
              </w:rPr>
              <w:t>основания</w:t>
            </w:r>
          </w:p>
        </w:tc>
        <w:tc>
          <w:tcPr>
            <w:tcW w:w="1053" w:type="pct"/>
            <w:shd w:val="clear" w:color="auto" w:fill="auto"/>
          </w:tcPr>
          <w:p w14:paraId="4B69BC83"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Решение о командировании на территории Ро</w:t>
            </w:r>
            <w:r>
              <w:rPr>
                <w:rFonts w:ascii="Times New Roman" w:hAnsi="Times New Roman"/>
                <w:sz w:val="20"/>
                <w:szCs w:val="20"/>
              </w:rPr>
              <w:t xml:space="preserve">ссийской Федерации </w:t>
            </w:r>
            <w:r>
              <w:rPr>
                <w:rFonts w:ascii="Times New Roman" w:hAnsi="Times New Roman"/>
                <w:sz w:val="20"/>
                <w:szCs w:val="20"/>
              </w:rPr>
              <w:br/>
              <w:t>(ф. 0504512)</w:t>
            </w:r>
          </w:p>
          <w:p w14:paraId="3271D67E"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Решение о командировании на территорию иностранного</w:t>
            </w:r>
            <w:r>
              <w:rPr>
                <w:rFonts w:ascii="Times New Roman" w:hAnsi="Times New Roman"/>
                <w:sz w:val="20"/>
                <w:szCs w:val="20"/>
              </w:rPr>
              <w:t xml:space="preserve"> государства </w:t>
            </w:r>
            <w:r>
              <w:rPr>
                <w:rFonts w:ascii="Times New Roman" w:hAnsi="Times New Roman"/>
                <w:sz w:val="20"/>
                <w:szCs w:val="20"/>
              </w:rPr>
              <w:br/>
              <w:t>(ф. 0504515)</w:t>
            </w:r>
          </w:p>
          <w:p w14:paraId="543E5EA3"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Изменение Решения о командировании на территории Ро</w:t>
            </w:r>
            <w:r>
              <w:rPr>
                <w:rFonts w:ascii="Times New Roman" w:hAnsi="Times New Roman"/>
                <w:sz w:val="20"/>
                <w:szCs w:val="20"/>
              </w:rPr>
              <w:t xml:space="preserve">ссийской Федерации </w:t>
            </w:r>
            <w:r>
              <w:rPr>
                <w:rFonts w:ascii="Times New Roman" w:hAnsi="Times New Roman"/>
                <w:sz w:val="20"/>
                <w:szCs w:val="20"/>
              </w:rPr>
              <w:br/>
              <w:t>(ф. 0504513)</w:t>
            </w:r>
          </w:p>
          <w:p w14:paraId="77C17C43"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Изменение Решения о командировании на территорию иностранного государства (ф. </w:t>
            </w:r>
            <w:r>
              <w:rPr>
                <w:rFonts w:ascii="Times New Roman" w:hAnsi="Times New Roman"/>
                <w:sz w:val="20"/>
                <w:szCs w:val="20"/>
              </w:rPr>
              <w:t>0504516)</w:t>
            </w:r>
          </w:p>
          <w:p w14:paraId="3F7E7ABF" w14:textId="21304C87" w:rsidR="00135162" w:rsidRPr="00135162" w:rsidRDefault="0043630F" w:rsidP="005D5AC9">
            <w:pPr>
              <w:pStyle w:val="aff8"/>
              <w:jc w:val="both"/>
              <w:rPr>
                <w:rFonts w:ascii="Times New Roman" w:hAnsi="Times New Roman"/>
                <w:i/>
                <w:sz w:val="20"/>
                <w:szCs w:val="20"/>
              </w:rPr>
            </w:pPr>
            <w:r w:rsidRPr="00451EF5">
              <w:rPr>
                <w:rFonts w:ascii="Times New Roman" w:hAnsi="Times New Roman"/>
                <w:sz w:val="20"/>
                <w:szCs w:val="20"/>
              </w:rPr>
              <w:t>Заявка-обоснование закупки товаров, работ, услуг малого объема через подотчетное лицо (ф. 0510521)</w:t>
            </w:r>
          </w:p>
        </w:tc>
        <w:tc>
          <w:tcPr>
            <w:tcW w:w="1060" w:type="pct"/>
            <w:shd w:val="clear" w:color="auto" w:fill="auto"/>
          </w:tcPr>
          <w:p w14:paraId="7237C5E7"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Сумма утвержденных выплат</w:t>
            </w:r>
          </w:p>
        </w:tc>
      </w:tr>
      <w:tr w:rsidR="0043630F" w:rsidRPr="00451EF5" w14:paraId="4061D89D" w14:textId="77777777" w:rsidTr="005D5AC9">
        <w:trPr>
          <w:trHeight w:val="1571"/>
        </w:trPr>
        <w:tc>
          <w:tcPr>
            <w:tcW w:w="361" w:type="pct"/>
            <w:shd w:val="clear" w:color="auto" w:fill="auto"/>
          </w:tcPr>
          <w:p w14:paraId="616B9140"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2.3.</w:t>
            </w:r>
          </w:p>
        </w:tc>
        <w:tc>
          <w:tcPr>
            <w:tcW w:w="1400" w:type="pct"/>
            <w:shd w:val="clear" w:color="auto" w:fill="auto"/>
          </w:tcPr>
          <w:p w14:paraId="76B02534" w14:textId="6A8308EC" w:rsidR="0043630F" w:rsidRPr="00451EF5" w:rsidRDefault="0043630F" w:rsidP="005D5AC9">
            <w:pPr>
              <w:pStyle w:val="aff8"/>
              <w:jc w:val="both"/>
              <w:rPr>
                <w:rFonts w:ascii="Times New Roman" w:hAnsi="Times New Roman"/>
                <w:sz w:val="20"/>
                <w:szCs w:val="20"/>
              </w:rPr>
            </w:pPr>
            <w:r w:rsidRPr="00451EF5">
              <w:rPr>
                <w:rFonts w:ascii="Times New Roman" w:hAnsi="Times New Roman"/>
                <w:sz w:val="20"/>
                <w:szCs w:val="20"/>
              </w:rPr>
              <w:t xml:space="preserve">Корректировка ранее принятых обязательств в момент принятия к учету Отчета о расходах подотчетного лица </w:t>
            </w:r>
            <w:hyperlink r:id="rId22" w:history="1">
              <w:r w:rsidRPr="00451EF5">
                <w:rPr>
                  <w:rFonts w:ascii="Times New Roman" w:hAnsi="Times New Roman"/>
                  <w:sz w:val="20"/>
                  <w:szCs w:val="20"/>
                </w:rPr>
                <w:t>(ф. 0504520)</w:t>
              </w:r>
            </w:hyperlink>
            <w:r w:rsidR="00135162">
              <w:t xml:space="preserve"> </w:t>
            </w:r>
          </w:p>
        </w:tc>
        <w:tc>
          <w:tcPr>
            <w:tcW w:w="1126" w:type="pct"/>
            <w:shd w:val="clear" w:color="auto" w:fill="auto"/>
          </w:tcPr>
          <w:p w14:paraId="5E903DBD" w14:textId="1CCFC808" w:rsidR="0043630F" w:rsidRPr="00451EF5" w:rsidRDefault="0043630F" w:rsidP="005D5AC9">
            <w:pPr>
              <w:pStyle w:val="aff8"/>
              <w:jc w:val="both"/>
              <w:rPr>
                <w:rFonts w:ascii="Times New Roman" w:hAnsi="Times New Roman"/>
                <w:sz w:val="20"/>
                <w:szCs w:val="20"/>
              </w:rPr>
            </w:pPr>
            <w:r w:rsidRPr="00451EF5">
              <w:rPr>
                <w:rFonts w:ascii="Times New Roman" w:hAnsi="Times New Roman"/>
                <w:sz w:val="20"/>
                <w:szCs w:val="20"/>
              </w:rPr>
              <w:t xml:space="preserve">Дата утверждения руководителем Отчета о расходах подотчетного лица </w:t>
            </w:r>
            <w:hyperlink r:id="rId23" w:history="1">
              <w:r w:rsidRPr="00451EF5">
                <w:rPr>
                  <w:rFonts w:ascii="Times New Roman" w:hAnsi="Times New Roman"/>
                  <w:sz w:val="20"/>
                  <w:szCs w:val="20"/>
                </w:rPr>
                <w:t>(ф. 0504520)</w:t>
              </w:r>
            </w:hyperlink>
            <w:r w:rsidRPr="00451EF5">
              <w:rPr>
                <w:rFonts w:ascii="Times New Roman" w:hAnsi="Times New Roman"/>
                <w:sz w:val="20"/>
                <w:szCs w:val="20"/>
              </w:rPr>
              <w:t xml:space="preserve"> </w:t>
            </w:r>
          </w:p>
        </w:tc>
        <w:tc>
          <w:tcPr>
            <w:tcW w:w="1053" w:type="pct"/>
            <w:shd w:val="clear" w:color="auto" w:fill="auto"/>
          </w:tcPr>
          <w:p w14:paraId="5E9D739E" w14:textId="37C1CF18" w:rsidR="0043630F" w:rsidRPr="00451EF5" w:rsidRDefault="0043630F" w:rsidP="005D5AC9">
            <w:pPr>
              <w:pStyle w:val="aff8"/>
              <w:jc w:val="both"/>
              <w:rPr>
                <w:rFonts w:ascii="Times New Roman" w:hAnsi="Times New Roman"/>
                <w:sz w:val="20"/>
                <w:szCs w:val="20"/>
              </w:rPr>
            </w:pPr>
            <w:r w:rsidRPr="00451EF5">
              <w:rPr>
                <w:rFonts w:ascii="Times New Roman" w:hAnsi="Times New Roman"/>
                <w:sz w:val="20"/>
                <w:szCs w:val="20"/>
              </w:rPr>
              <w:t xml:space="preserve">Отчет о расходах подотчетного лица </w:t>
            </w:r>
            <w:hyperlink r:id="rId24" w:history="1">
              <w:r w:rsidRPr="00451EF5">
                <w:rPr>
                  <w:rFonts w:ascii="Times New Roman" w:hAnsi="Times New Roman"/>
                  <w:sz w:val="20"/>
                  <w:szCs w:val="20"/>
                </w:rPr>
                <w:t>(ф. 0504520)</w:t>
              </w:r>
            </w:hyperlink>
            <w:r w:rsidR="00135162">
              <w:rPr>
                <w:rFonts w:ascii="Times New Roman" w:hAnsi="Times New Roman"/>
                <w:sz w:val="20"/>
                <w:szCs w:val="20"/>
              </w:rPr>
              <w:t xml:space="preserve"> </w:t>
            </w:r>
          </w:p>
        </w:tc>
        <w:tc>
          <w:tcPr>
            <w:tcW w:w="1060" w:type="pct"/>
            <w:shd w:val="clear" w:color="auto" w:fill="auto"/>
          </w:tcPr>
          <w:p w14:paraId="59696D2E"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При перерасходе – в сторону увеличения;</w:t>
            </w:r>
          </w:p>
          <w:p w14:paraId="3C8E766C"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При экономии – в сторону уменьшения методом «Красное сторно»</w:t>
            </w:r>
          </w:p>
        </w:tc>
      </w:tr>
      <w:tr w:rsidR="0043630F" w:rsidRPr="00451EF5" w14:paraId="4D632CE5" w14:textId="77777777" w:rsidTr="0055444C">
        <w:tc>
          <w:tcPr>
            <w:tcW w:w="5000" w:type="pct"/>
            <w:gridSpan w:val="5"/>
            <w:shd w:val="clear" w:color="auto" w:fill="auto"/>
          </w:tcPr>
          <w:p w14:paraId="04BFCE8A" w14:textId="77777777" w:rsidR="0043630F" w:rsidRPr="00451EF5" w:rsidRDefault="0043630F" w:rsidP="0055444C">
            <w:pPr>
              <w:pStyle w:val="aff8"/>
              <w:jc w:val="both"/>
              <w:rPr>
                <w:rFonts w:ascii="Times New Roman" w:hAnsi="Times New Roman"/>
                <w:b/>
                <w:sz w:val="20"/>
                <w:szCs w:val="20"/>
              </w:rPr>
            </w:pPr>
            <w:r w:rsidRPr="00451EF5">
              <w:rPr>
                <w:rFonts w:ascii="Times New Roman" w:hAnsi="Times New Roman"/>
                <w:b/>
                <w:sz w:val="20"/>
                <w:szCs w:val="20"/>
              </w:rPr>
              <w:t>3. Денежные обязательства, связанные с расчетами с бюджетом по налогам и страховым взносам</w:t>
            </w:r>
          </w:p>
        </w:tc>
      </w:tr>
      <w:tr w:rsidR="0043630F" w:rsidRPr="00451EF5" w14:paraId="7E808641" w14:textId="77777777" w:rsidTr="0055444C">
        <w:trPr>
          <w:cantSplit/>
        </w:trPr>
        <w:tc>
          <w:tcPr>
            <w:tcW w:w="361" w:type="pct"/>
            <w:shd w:val="clear" w:color="auto" w:fill="auto"/>
          </w:tcPr>
          <w:p w14:paraId="70BE1FD6"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3.1.</w:t>
            </w:r>
          </w:p>
        </w:tc>
        <w:tc>
          <w:tcPr>
            <w:tcW w:w="1400" w:type="pct"/>
            <w:shd w:val="clear" w:color="auto" w:fill="auto"/>
          </w:tcPr>
          <w:p w14:paraId="48D83BFE" w14:textId="77777777" w:rsidR="0043630F" w:rsidRPr="00451EF5" w:rsidRDefault="0043630F" w:rsidP="0055444C">
            <w:pPr>
              <w:pStyle w:val="aff8"/>
              <w:rPr>
                <w:rFonts w:ascii="Times New Roman" w:hAnsi="Times New Roman"/>
                <w:sz w:val="20"/>
                <w:szCs w:val="20"/>
              </w:rPr>
            </w:pPr>
            <w:r w:rsidRPr="00451EF5">
              <w:rPr>
                <w:rFonts w:ascii="Times New Roman" w:hAnsi="Times New Roman"/>
                <w:sz w:val="20"/>
                <w:szCs w:val="20"/>
              </w:rPr>
              <w:t>Уплата страховых взносов</w:t>
            </w:r>
          </w:p>
        </w:tc>
        <w:tc>
          <w:tcPr>
            <w:tcW w:w="1126" w:type="pct"/>
            <w:shd w:val="clear" w:color="auto" w:fill="auto"/>
          </w:tcPr>
          <w:p w14:paraId="2A8264CE"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Дата принятия обязательства</w:t>
            </w:r>
          </w:p>
        </w:tc>
        <w:tc>
          <w:tcPr>
            <w:tcW w:w="1053" w:type="pct"/>
            <w:shd w:val="clear" w:color="auto" w:fill="auto"/>
          </w:tcPr>
          <w:p w14:paraId="6761EB08"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Расчетные ведомости (ф. 0504402)</w:t>
            </w:r>
          </w:p>
          <w:p w14:paraId="32827497"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Расчетно-платежные ведомости (ф. 0504401)</w:t>
            </w:r>
          </w:p>
          <w:p w14:paraId="51BF80CC" w14:textId="77777777" w:rsidR="0043630F" w:rsidRPr="005D5AC9" w:rsidRDefault="0043630F" w:rsidP="0055444C">
            <w:pPr>
              <w:pStyle w:val="aff8"/>
              <w:jc w:val="both"/>
              <w:rPr>
                <w:rFonts w:ascii="Times New Roman" w:hAnsi="Times New Roman"/>
                <w:sz w:val="20"/>
                <w:szCs w:val="20"/>
              </w:rPr>
            </w:pPr>
            <w:r w:rsidRPr="005D5AC9">
              <w:rPr>
                <w:rFonts w:ascii="Times New Roman" w:hAnsi="Times New Roman"/>
                <w:sz w:val="20"/>
                <w:szCs w:val="20"/>
              </w:rPr>
              <w:t>Справка о суммах начисленных выплат по оплате труда и иных выплат и связанных с ними платежей (неунифицированная форма)</w:t>
            </w:r>
          </w:p>
        </w:tc>
        <w:tc>
          <w:tcPr>
            <w:tcW w:w="1060" w:type="pct"/>
            <w:shd w:val="clear" w:color="auto" w:fill="auto"/>
          </w:tcPr>
          <w:p w14:paraId="3ABCF7F0"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Сумма начисленных обязательств (платежей)</w:t>
            </w:r>
          </w:p>
        </w:tc>
      </w:tr>
      <w:tr w:rsidR="0043630F" w:rsidRPr="00451EF5" w14:paraId="4EE9FC5C" w14:textId="77777777" w:rsidTr="0055444C">
        <w:tc>
          <w:tcPr>
            <w:tcW w:w="361" w:type="pct"/>
            <w:shd w:val="clear" w:color="auto" w:fill="auto"/>
          </w:tcPr>
          <w:p w14:paraId="23AB642D"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3.2.</w:t>
            </w:r>
          </w:p>
        </w:tc>
        <w:tc>
          <w:tcPr>
            <w:tcW w:w="1400" w:type="pct"/>
            <w:shd w:val="clear" w:color="auto" w:fill="auto"/>
          </w:tcPr>
          <w:p w14:paraId="012ECFDE"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 xml:space="preserve">Уплата налогов </w:t>
            </w:r>
          </w:p>
        </w:tc>
        <w:tc>
          <w:tcPr>
            <w:tcW w:w="1126" w:type="pct"/>
            <w:shd w:val="clear" w:color="auto" w:fill="auto"/>
          </w:tcPr>
          <w:p w14:paraId="7BE92FFE"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Дата принятия обязательства</w:t>
            </w:r>
          </w:p>
        </w:tc>
        <w:tc>
          <w:tcPr>
            <w:tcW w:w="1053" w:type="pct"/>
            <w:shd w:val="clear" w:color="auto" w:fill="auto"/>
          </w:tcPr>
          <w:p w14:paraId="3BE313E4"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Налоговые декларации, расчеты</w:t>
            </w:r>
          </w:p>
        </w:tc>
        <w:tc>
          <w:tcPr>
            <w:tcW w:w="1060" w:type="pct"/>
            <w:shd w:val="clear" w:color="auto" w:fill="auto"/>
          </w:tcPr>
          <w:p w14:paraId="117EF782"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Сумма начисленных обязательств (платежей)</w:t>
            </w:r>
          </w:p>
        </w:tc>
      </w:tr>
      <w:tr w:rsidR="0043630F" w:rsidRPr="00451EF5" w14:paraId="20CFEDFB" w14:textId="77777777" w:rsidTr="0055444C">
        <w:tc>
          <w:tcPr>
            <w:tcW w:w="5000" w:type="pct"/>
            <w:gridSpan w:val="5"/>
            <w:shd w:val="clear" w:color="auto" w:fill="auto"/>
          </w:tcPr>
          <w:p w14:paraId="01832FDD" w14:textId="77777777" w:rsidR="0043630F" w:rsidRPr="00451EF5" w:rsidRDefault="0043630F" w:rsidP="0055444C">
            <w:pPr>
              <w:pStyle w:val="aff8"/>
              <w:jc w:val="both"/>
              <w:rPr>
                <w:rFonts w:ascii="Times New Roman" w:hAnsi="Times New Roman"/>
                <w:b/>
                <w:sz w:val="20"/>
                <w:szCs w:val="20"/>
              </w:rPr>
            </w:pPr>
            <w:r w:rsidRPr="00451EF5">
              <w:rPr>
                <w:rFonts w:ascii="Times New Roman" w:hAnsi="Times New Roman"/>
                <w:b/>
                <w:sz w:val="20"/>
                <w:szCs w:val="20"/>
              </w:rPr>
              <w:t>4. Денежные обязательства по возмещению вреда, по другим выплатам (госпошлины, сборы, исполнительные документы и по иным основаниям)</w:t>
            </w:r>
          </w:p>
        </w:tc>
      </w:tr>
      <w:tr w:rsidR="0043630F" w:rsidRPr="00451EF5" w14:paraId="459EE666" w14:textId="77777777" w:rsidTr="0055444C">
        <w:tc>
          <w:tcPr>
            <w:tcW w:w="361" w:type="pct"/>
            <w:shd w:val="clear" w:color="auto" w:fill="auto"/>
          </w:tcPr>
          <w:p w14:paraId="63E96E9B"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4.1.</w:t>
            </w:r>
          </w:p>
        </w:tc>
        <w:tc>
          <w:tcPr>
            <w:tcW w:w="1400" w:type="pct"/>
            <w:shd w:val="clear" w:color="auto" w:fill="auto"/>
          </w:tcPr>
          <w:p w14:paraId="0D450D09"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Уплата всех видов сборов, пошлин, патентных платежей</w:t>
            </w:r>
          </w:p>
        </w:tc>
        <w:tc>
          <w:tcPr>
            <w:tcW w:w="1126" w:type="pct"/>
            <w:shd w:val="clear" w:color="auto" w:fill="auto"/>
          </w:tcPr>
          <w:p w14:paraId="2D11D076"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Дата принятия обязательства</w:t>
            </w:r>
          </w:p>
        </w:tc>
        <w:tc>
          <w:tcPr>
            <w:tcW w:w="1053" w:type="pct"/>
            <w:shd w:val="clear" w:color="auto" w:fill="auto"/>
          </w:tcPr>
          <w:p w14:paraId="1F770F91"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Бухгалтерские справки (ф. 0504833) с приложением расчетов</w:t>
            </w:r>
          </w:p>
          <w:p w14:paraId="359CF934"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lastRenderedPageBreak/>
              <w:t>Служебные записки (другие распоряжения руководителя об уплате)</w:t>
            </w:r>
          </w:p>
        </w:tc>
        <w:tc>
          <w:tcPr>
            <w:tcW w:w="1060" w:type="pct"/>
            <w:shd w:val="clear" w:color="auto" w:fill="auto"/>
          </w:tcPr>
          <w:p w14:paraId="62111D53"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lastRenderedPageBreak/>
              <w:t>Сумма начисленных обязательств (платежей)</w:t>
            </w:r>
          </w:p>
        </w:tc>
      </w:tr>
      <w:tr w:rsidR="0043630F" w:rsidRPr="00451EF5" w14:paraId="2BFDB892" w14:textId="77777777" w:rsidTr="0055444C">
        <w:tc>
          <w:tcPr>
            <w:tcW w:w="361" w:type="pct"/>
            <w:shd w:val="clear" w:color="auto" w:fill="auto"/>
          </w:tcPr>
          <w:p w14:paraId="7BF9AA72"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4.2.</w:t>
            </w:r>
          </w:p>
        </w:tc>
        <w:tc>
          <w:tcPr>
            <w:tcW w:w="1400" w:type="pct"/>
            <w:shd w:val="clear" w:color="auto" w:fill="auto"/>
          </w:tcPr>
          <w:p w14:paraId="340CDDFC"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Уплата штрафных санкций и сумм, предписанных судом</w:t>
            </w:r>
          </w:p>
        </w:tc>
        <w:tc>
          <w:tcPr>
            <w:tcW w:w="1126" w:type="pct"/>
            <w:shd w:val="clear" w:color="auto" w:fill="auto"/>
          </w:tcPr>
          <w:p w14:paraId="6CACEF13"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Дата принятия обязательства</w:t>
            </w:r>
          </w:p>
        </w:tc>
        <w:tc>
          <w:tcPr>
            <w:tcW w:w="1053" w:type="pct"/>
            <w:shd w:val="clear" w:color="auto" w:fill="auto"/>
          </w:tcPr>
          <w:p w14:paraId="415CA6A3"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Исполнительный лист</w:t>
            </w:r>
          </w:p>
          <w:p w14:paraId="1A718313"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Судебный приказ</w:t>
            </w:r>
          </w:p>
          <w:p w14:paraId="0FBE2ACD"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Постановления судебных (следственных) органов</w:t>
            </w:r>
          </w:p>
          <w:p w14:paraId="0D7CA51C"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Иные документы, устанавливающие обязательства субъекта централизованного учета</w:t>
            </w:r>
          </w:p>
        </w:tc>
        <w:tc>
          <w:tcPr>
            <w:tcW w:w="1060" w:type="pct"/>
            <w:shd w:val="clear" w:color="auto" w:fill="auto"/>
          </w:tcPr>
          <w:p w14:paraId="01D6E437"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Сумма начисленных обязательств (платежей)</w:t>
            </w:r>
          </w:p>
        </w:tc>
      </w:tr>
      <w:tr w:rsidR="0043630F" w:rsidRPr="00451EF5" w14:paraId="3ACA4C21" w14:textId="77777777" w:rsidTr="0055444C">
        <w:tc>
          <w:tcPr>
            <w:tcW w:w="361" w:type="pct"/>
            <w:shd w:val="clear" w:color="auto" w:fill="auto"/>
          </w:tcPr>
          <w:p w14:paraId="3F9E816C"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4.3.</w:t>
            </w:r>
          </w:p>
        </w:tc>
        <w:tc>
          <w:tcPr>
            <w:tcW w:w="1400" w:type="pct"/>
            <w:shd w:val="clear" w:color="auto" w:fill="auto"/>
          </w:tcPr>
          <w:p w14:paraId="3ED7E88C"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Иные денежные обязательства, подлежащие исполнению в текущем финансовом году</w:t>
            </w:r>
          </w:p>
        </w:tc>
        <w:tc>
          <w:tcPr>
            <w:tcW w:w="1126" w:type="pct"/>
            <w:shd w:val="clear" w:color="auto" w:fill="auto"/>
          </w:tcPr>
          <w:p w14:paraId="7C01144E"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Дата поступления документации в субъект централизованного учета</w:t>
            </w:r>
          </w:p>
        </w:tc>
        <w:tc>
          <w:tcPr>
            <w:tcW w:w="1053" w:type="pct"/>
            <w:shd w:val="clear" w:color="auto" w:fill="auto"/>
          </w:tcPr>
          <w:p w14:paraId="5074DF2F"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Документы, являющиеся основанием для оплаты обязательств</w:t>
            </w:r>
          </w:p>
        </w:tc>
        <w:tc>
          <w:tcPr>
            <w:tcW w:w="1060" w:type="pct"/>
            <w:shd w:val="clear" w:color="auto" w:fill="auto"/>
          </w:tcPr>
          <w:p w14:paraId="2EA2E8D0"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Сумма принятых обязательств</w:t>
            </w:r>
          </w:p>
        </w:tc>
      </w:tr>
      <w:tr w:rsidR="0043630F" w:rsidRPr="00451EF5" w14:paraId="49FC559A" w14:textId="77777777" w:rsidTr="0055444C">
        <w:tc>
          <w:tcPr>
            <w:tcW w:w="5000" w:type="pct"/>
            <w:gridSpan w:val="5"/>
            <w:shd w:val="clear" w:color="auto" w:fill="auto"/>
          </w:tcPr>
          <w:p w14:paraId="7DD75C49"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b/>
                <w:sz w:val="20"/>
                <w:szCs w:val="20"/>
              </w:rPr>
              <w:t>5. Денежные обязательства по предоставлению субсидий, грантов в форме субсидий</w:t>
            </w:r>
          </w:p>
        </w:tc>
      </w:tr>
      <w:tr w:rsidR="0043630F" w:rsidRPr="00451EF5" w14:paraId="7C31629F" w14:textId="77777777" w:rsidTr="0055444C">
        <w:tc>
          <w:tcPr>
            <w:tcW w:w="361" w:type="pct"/>
            <w:shd w:val="clear" w:color="auto" w:fill="auto"/>
          </w:tcPr>
          <w:p w14:paraId="706CE32A"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5.1.</w:t>
            </w:r>
          </w:p>
        </w:tc>
        <w:tc>
          <w:tcPr>
            <w:tcW w:w="1400" w:type="pct"/>
            <w:shd w:val="clear" w:color="auto" w:fill="auto"/>
          </w:tcPr>
          <w:p w14:paraId="1C53A384"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Принятие денежных обязательств по предоставлению субсидии на выполнение государственного задания</w:t>
            </w:r>
          </w:p>
        </w:tc>
        <w:tc>
          <w:tcPr>
            <w:tcW w:w="1126" w:type="pct"/>
            <w:shd w:val="clear" w:color="auto" w:fill="auto"/>
          </w:tcPr>
          <w:p w14:paraId="4FB4D01A"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Дата принятия обязательства (в соответствии с графиком перечисления)</w:t>
            </w:r>
          </w:p>
        </w:tc>
        <w:tc>
          <w:tcPr>
            <w:tcW w:w="1053" w:type="pct"/>
            <w:shd w:val="clear" w:color="auto" w:fill="auto"/>
          </w:tcPr>
          <w:p w14:paraId="66A0446B" w14:textId="77777777" w:rsidR="0043630F" w:rsidRPr="00451EF5" w:rsidRDefault="0043630F" w:rsidP="0055444C">
            <w:pPr>
              <w:ind w:firstLine="0"/>
              <w:rPr>
                <w:rFonts w:eastAsia="Calibri"/>
                <w:sz w:val="20"/>
              </w:rPr>
            </w:pPr>
            <w:r w:rsidRPr="00451EF5">
              <w:rPr>
                <w:rFonts w:eastAsia="Calibri"/>
                <w:sz w:val="20"/>
              </w:rPr>
              <w:t>График перечисления субсидии, предусмотренный соглашением</w:t>
            </w:r>
          </w:p>
          <w:p w14:paraId="2D6DA7F2"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Соглашение о предоставлении субсидии на выполнение государственного задания</w:t>
            </w:r>
          </w:p>
        </w:tc>
        <w:tc>
          <w:tcPr>
            <w:tcW w:w="1060" w:type="pct"/>
            <w:shd w:val="clear" w:color="auto" w:fill="auto"/>
          </w:tcPr>
          <w:p w14:paraId="62D0B80B"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Сумма, определенная соглашением</w:t>
            </w:r>
          </w:p>
        </w:tc>
      </w:tr>
      <w:tr w:rsidR="0043630F" w:rsidRPr="00451EF5" w14:paraId="571E411F" w14:textId="77777777" w:rsidTr="0055444C">
        <w:tc>
          <w:tcPr>
            <w:tcW w:w="361" w:type="pct"/>
            <w:shd w:val="clear" w:color="auto" w:fill="auto"/>
          </w:tcPr>
          <w:p w14:paraId="0DA16BCB"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5.2.</w:t>
            </w:r>
          </w:p>
        </w:tc>
        <w:tc>
          <w:tcPr>
            <w:tcW w:w="1400" w:type="pct"/>
            <w:shd w:val="clear" w:color="auto" w:fill="auto"/>
          </w:tcPr>
          <w:p w14:paraId="04B1124E"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Принятие денежных обязательств по предоставлению целевой субсидии текущего (капитального) характера, субсидии на осуществление капитальных вложений (гранта в форме субсидий):</w:t>
            </w:r>
          </w:p>
        </w:tc>
        <w:tc>
          <w:tcPr>
            <w:tcW w:w="1126" w:type="pct"/>
            <w:shd w:val="clear" w:color="auto" w:fill="auto"/>
          </w:tcPr>
          <w:p w14:paraId="1817FFB9" w14:textId="77777777" w:rsidR="0043630F" w:rsidRPr="00451EF5" w:rsidRDefault="0043630F" w:rsidP="0055444C">
            <w:pPr>
              <w:pStyle w:val="aff8"/>
              <w:jc w:val="both"/>
              <w:rPr>
                <w:rFonts w:ascii="Times New Roman" w:hAnsi="Times New Roman"/>
                <w:sz w:val="20"/>
                <w:szCs w:val="20"/>
              </w:rPr>
            </w:pPr>
          </w:p>
        </w:tc>
        <w:tc>
          <w:tcPr>
            <w:tcW w:w="1053" w:type="pct"/>
            <w:shd w:val="clear" w:color="auto" w:fill="auto"/>
          </w:tcPr>
          <w:p w14:paraId="6BBA1753" w14:textId="77777777" w:rsidR="0043630F" w:rsidRPr="00451EF5" w:rsidRDefault="0043630F" w:rsidP="0055444C">
            <w:pPr>
              <w:pStyle w:val="aff8"/>
              <w:jc w:val="both"/>
              <w:rPr>
                <w:rFonts w:ascii="Times New Roman" w:hAnsi="Times New Roman"/>
                <w:sz w:val="20"/>
                <w:szCs w:val="20"/>
              </w:rPr>
            </w:pPr>
          </w:p>
        </w:tc>
        <w:tc>
          <w:tcPr>
            <w:tcW w:w="1060" w:type="pct"/>
            <w:shd w:val="clear" w:color="auto" w:fill="auto"/>
          </w:tcPr>
          <w:p w14:paraId="5D1DB10E" w14:textId="77777777" w:rsidR="0043630F" w:rsidRPr="00451EF5" w:rsidRDefault="0043630F" w:rsidP="0055444C">
            <w:pPr>
              <w:pStyle w:val="aff8"/>
              <w:jc w:val="both"/>
              <w:rPr>
                <w:rFonts w:ascii="Times New Roman" w:hAnsi="Times New Roman"/>
                <w:sz w:val="20"/>
                <w:szCs w:val="20"/>
              </w:rPr>
            </w:pPr>
          </w:p>
        </w:tc>
      </w:tr>
      <w:tr w:rsidR="0043630F" w:rsidRPr="00451EF5" w14:paraId="33A6C58A" w14:textId="77777777" w:rsidTr="0055444C">
        <w:tc>
          <w:tcPr>
            <w:tcW w:w="361" w:type="pct"/>
            <w:shd w:val="clear" w:color="auto" w:fill="auto"/>
          </w:tcPr>
          <w:p w14:paraId="3EB536B3" w14:textId="77777777" w:rsidR="0043630F" w:rsidRPr="00451EF5" w:rsidRDefault="0043630F" w:rsidP="0055444C">
            <w:pPr>
              <w:pStyle w:val="aff8"/>
              <w:jc w:val="both"/>
              <w:rPr>
                <w:rFonts w:ascii="Times New Roman" w:hAnsi="Times New Roman"/>
                <w:sz w:val="20"/>
                <w:szCs w:val="20"/>
              </w:rPr>
            </w:pPr>
          </w:p>
        </w:tc>
        <w:tc>
          <w:tcPr>
            <w:tcW w:w="1400" w:type="pct"/>
            <w:shd w:val="clear" w:color="auto" w:fill="auto"/>
          </w:tcPr>
          <w:p w14:paraId="49005535"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 согласно графику перечисления субсидии, предусмотренному соглашением (договором)</w:t>
            </w:r>
          </w:p>
        </w:tc>
        <w:tc>
          <w:tcPr>
            <w:tcW w:w="1126" w:type="pct"/>
            <w:shd w:val="clear" w:color="auto" w:fill="auto"/>
          </w:tcPr>
          <w:p w14:paraId="2CD1A67A"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Дата принятия обязательства (в соответствии с графиком перечисления)</w:t>
            </w:r>
          </w:p>
        </w:tc>
        <w:tc>
          <w:tcPr>
            <w:tcW w:w="1053" w:type="pct"/>
            <w:shd w:val="clear" w:color="auto" w:fill="auto"/>
          </w:tcPr>
          <w:p w14:paraId="01EC5018" w14:textId="77777777" w:rsidR="0043630F" w:rsidRPr="00451EF5" w:rsidRDefault="0043630F" w:rsidP="0055444C">
            <w:pPr>
              <w:ind w:firstLine="0"/>
              <w:rPr>
                <w:rFonts w:eastAsia="Calibri"/>
                <w:sz w:val="20"/>
              </w:rPr>
            </w:pPr>
            <w:r w:rsidRPr="00451EF5">
              <w:rPr>
                <w:rFonts w:eastAsia="Calibri"/>
                <w:sz w:val="20"/>
              </w:rPr>
              <w:t>График перечисления субсидии, предусмо</w:t>
            </w:r>
            <w:r>
              <w:rPr>
                <w:rFonts w:eastAsia="Calibri"/>
                <w:sz w:val="20"/>
              </w:rPr>
              <w:t>тренный соглашением (договором)</w:t>
            </w:r>
          </w:p>
          <w:p w14:paraId="61C95DEB" w14:textId="77777777" w:rsidR="0043630F" w:rsidRPr="00451EF5" w:rsidRDefault="0043630F" w:rsidP="0055444C">
            <w:pPr>
              <w:ind w:firstLine="0"/>
              <w:rPr>
                <w:rFonts w:eastAsia="Calibri"/>
                <w:sz w:val="20"/>
              </w:rPr>
            </w:pPr>
            <w:r w:rsidRPr="00451EF5">
              <w:rPr>
                <w:rFonts w:eastAsia="Calibri"/>
                <w:sz w:val="20"/>
              </w:rPr>
              <w:t>Соглашение о предоставлении целевой субсидии текущего (капитального) характера, субсидии на осу</w:t>
            </w:r>
            <w:r>
              <w:rPr>
                <w:rFonts w:eastAsia="Calibri"/>
                <w:sz w:val="20"/>
              </w:rPr>
              <w:t>ществление капитальных вложений</w:t>
            </w:r>
          </w:p>
          <w:p w14:paraId="0524D8DE" w14:textId="77777777" w:rsidR="0043630F" w:rsidRPr="00451EF5" w:rsidRDefault="0043630F" w:rsidP="0055444C">
            <w:pPr>
              <w:pStyle w:val="aff8"/>
              <w:jc w:val="both"/>
              <w:rPr>
                <w:rFonts w:ascii="Times New Roman" w:hAnsi="Times New Roman"/>
                <w:sz w:val="20"/>
                <w:szCs w:val="20"/>
              </w:rPr>
            </w:pPr>
            <w:r>
              <w:rPr>
                <w:rFonts w:ascii="Times New Roman" w:hAnsi="Times New Roman"/>
                <w:sz w:val="20"/>
                <w:szCs w:val="20"/>
              </w:rPr>
              <w:t>Д</w:t>
            </w:r>
            <w:r w:rsidRPr="00451EF5">
              <w:rPr>
                <w:rFonts w:ascii="Times New Roman" w:hAnsi="Times New Roman"/>
                <w:sz w:val="20"/>
                <w:szCs w:val="20"/>
              </w:rPr>
              <w:t>оговор (соглашение) гранта в форме субсидий</w:t>
            </w:r>
          </w:p>
        </w:tc>
        <w:tc>
          <w:tcPr>
            <w:tcW w:w="1060" w:type="pct"/>
            <w:shd w:val="clear" w:color="auto" w:fill="auto"/>
          </w:tcPr>
          <w:p w14:paraId="71A0749E"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Сумма, определенная соглашением (договором)</w:t>
            </w:r>
          </w:p>
        </w:tc>
      </w:tr>
      <w:tr w:rsidR="0043630F" w:rsidRPr="00451EF5" w14:paraId="730B5AAB" w14:textId="77777777" w:rsidTr="0055444C">
        <w:tc>
          <w:tcPr>
            <w:tcW w:w="361" w:type="pct"/>
            <w:shd w:val="clear" w:color="auto" w:fill="auto"/>
          </w:tcPr>
          <w:p w14:paraId="1FF50797" w14:textId="77777777" w:rsidR="0043630F" w:rsidRPr="00451EF5" w:rsidRDefault="0043630F" w:rsidP="0055444C">
            <w:pPr>
              <w:pStyle w:val="aff8"/>
              <w:jc w:val="both"/>
              <w:rPr>
                <w:rFonts w:ascii="Times New Roman" w:hAnsi="Times New Roman"/>
                <w:sz w:val="20"/>
                <w:szCs w:val="20"/>
              </w:rPr>
            </w:pPr>
          </w:p>
        </w:tc>
        <w:tc>
          <w:tcPr>
            <w:tcW w:w="1400" w:type="pct"/>
            <w:shd w:val="clear" w:color="auto" w:fill="auto"/>
          </w:tcPr>
          <w:p w14:paraId="1630F823"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 при предоставлении субсидий под фактическую потребность</w:t>
            </w:r>
          </w:p>
        </w:tc>
        <w:tc>
          <w:tcPr>
            <w:tcW w:w="1126" w:type="pct"/>
            <w:shd w:val="clear" w:color="auto" w:fill="auto"/>
          </w:tcPr>
          <w:p w14:paraId="6FAC06BE"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Дата принятия обязательства (в соответствии с заявкой</w:t>
            </w:r>
            <w:r w:rsidRPr="00451EF5">
              <w:rPr>
                <w:sz w:val="20"/>
                <w:szCs w:val="20"/>
              </w:rPr>
              <w:t>)</w:t>
            </w:r>
          </w:p>
        </w:tc>
        <w:tc>
          <w:tcPr>
            <w:tcW w:w="1053" w:type="pct"/>
            <w:shd w:val="clear" w:color="auto" w:fill="auto"/>
          </w:tcPr>
          <w:p w14:paraId="358B916C" w14:textId="77777777" w:rsidR="0043630F" w:rsidRPr="00451EF5" w:rsidRDefault="0043630F" w:rsidP="0055444C">
            <w:pPr>
              <w:ind w:firstLine="0"/>
              <w:rPr>
                <w:rFonts w:eastAsia="Calibri"/>
                <w:sz w:val="20"/>
              </w:rPr>
            </w:pPr>
            <w:r w:rsidRPr="00451EF5">
              <w:rPr>
                <w:rFonts w:eastAsia="Calibri"/>
                <w:sz w:val="20"/>
              </w:rPr>
              <w:t xml:space="preserve">Соглашение о предоставлении целевой субсидии текущего (капитального) характера, субсидии </w:t>
            </w:r>
            <w:r w:rsidRPr="00451EF5">
              <w:rPr>
                <w:rFonts w:eastAsia="Calibri"/>
                <w:sz w:val="20"/>
              </w:rPr>
              <w:lastRenderedPageBreak/>
              <w:t>на осу</w:t>
            </w:r>
            <w:r>
              <w:rPr>
                <w:rFonts w:eastAsia="Calibri"/>
                <w:sz w:val="20"/>
              </w:rPr>
              <w:t>ществление капитальных вложений</w:t>
            </w:r>
          </w:p>
          <w:p w14:paraId="4656B360" w14:textId="77777777" w:rsidR="0043630F" w:rsidRPr="00451EF5" w:rsidRDefault="0043630F" w:rsidP="0055444C">
            <w:pPr>
              <w:ind w:firstLine="0"/>
              <w:rPr>
                <w:rFonts w:eastAsia="Calibri"/>
                <w:sz w:val="20"/>
              </w:rPr>
            </w:pPr>
            <w:r>
              <w:rPr>
                <w:rFonts w:eastAsia="Calibri"/>
                <w:sz w:val="20"/>
              </w:rPr>
              <w:t>Д</w:t>
            </w:r>
            <w:r w:rsidRPr="00451EF5">
              <w:rPr>
                <w:rFonts w:eastAsia="Calibri"/>
                <w:sz w:val="20"/>
              </w:rPr>
              <w:t>оговор (согла</w:t>
            </w:r>
            <w:r>
              <w:rPr>
                <w:rFonts w:eastAsia="Calibri"/>
                <w:sz w:val="20"/>
              </w:rPr>
              <w:t>шение) гранта в форме субсидий</w:t>
            </w:r>
          </w:p>
          <w:p w14:paraId="072C4D3C"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Заявка на перечислении субсидии (гранта в форме субсидии) из бюджета города Москвы</w:t>
            </w:r>
          </w:p>
        </w:tc>
        <w:tc>
          <w:tcPr>
            <w:tcW w:w="1060" w:type="pct"/>
            <w:shd w:val="clear" w:color="auto" w:fill="auto"/>
          </w:tcPr>
          <w:p w14:paraId="499BA4BA"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lastRenderedPageBreak/>
              <w:t>Сумма, определенная заявкой, в соответствии с условиями соглашения (договора)</w:t>
            </w:r>
          </w:p>
        </w:tc>
      </w:tr>
      <w:tr w:rsidR="0043630F" w:rsidRPr="00451EF5" w14:paraId="68C42A34" w14:textId="77777777" w:rsidTr="0055444C">
        <w:tc>
          <w:tcPr>
            <w:tcW w:w="361" w:type="pct"/>
            <w:shd w:val="clear" w:color="auto" w:fill="auto"/>
          </w:tcPr>
          <w:p w14:paraId="15A24FEE"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5.3.</w:t>
            </w:r>
          </w:p>
        </w:tc>
        <w:tc>
          <w:tcPr>
            <w:tcW w:w="1400" w:type="pct"/>
            <w:shd w:val="clear" w:color="auto" w:fill="auto"/>
          </w:tcPr>
          <w:p w14:paraId="0EE1100A"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Принятие денежных обязательств по предоставлению межбюджетного трансферта</w:t>
            </w:r>
          </w:p>
        </w:tc>
        <w:tc>
          <w:tcPr>
            <w:tcW w:w="1126" w:type="pct"/>
            <w:shd w:val="clear" w:color="auto" w:fill="auto"/>
          </w:tcPr>
          <w:p w14:paraId="6B311A69"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Дата принятия обязательства (в соответствии с графиком перечисления)</w:t>
            </w:r>
          </w:p>
        </w:tc>
        <w:tc>
          <w:tcPr>
            <w:tcW w:w="1053" w:type="pct"/>
            <w:shd w:val="clear" w:color="auto" w:fill="auto"/>
          </w:tcPr>
          <w:p w14:paraId="55CF129F" w14:textId="77777777" w:rsidR="0043630F" w:rsidRPr="00451EF5" w:rsidRDefault="0043630F" w:rsidP="0055444C">
            <w:pPr>
              <w:ind w:firstLine="0"/>
              <w:rPr>
                <w:rFonts w:eastAsia="Calibri"/>
                <w:sz w:val="20"/>
              </w:rPr>
            </w:pPr>
            <w:r w:rsidRPr="00451EF5">
              <w:rPr>
                <w:rFonts w:eastAsia="Calibri"/>
                <w:sz w:val="20"/>
              </w:rPr>
              <w:t>График перечисления субсид</w:t>
            </w:r>
            <w:r>
              <w:rPr>
                <w:rFonts w:eastAsia="Calibri"/>
                <w:sz w:val="20"/>
              </w:rPr>
              <w:t>ии, предусмотренный соглашением</w:t>
            </w:r>
          </w:p>
          <w:p w14:paraId="040A4DEF"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Соглашение о предоставлении межбюджетного трансферта</w:t>
            </w:r>
          </w:p>
        </w:tc>
        <w:tc>
          <w:tcPr>
            <w:tcW w:w="1060" w:type="pct"/>
            <w:shd w:val="clear" w:color="auto" w:fill="auto"/>
          </w:tcPr>
          <w:p w14:paraId="1A5C7A15"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Сумма, определенная соглашением</w:t>
            </w:r>
          </w:p>
        </w:tc>
      </w:tr>
      <w:tr w:rsidR="0043630F" w:rsidRPr="00451EF5" w14:paraId="18A36DFD" w14:textId="77777777" w:rsidTr="0055444C">
        <w:tc>
          <w:tcPr>
            <w:tcW w:w="361" w:type="pct"/>
            <w:shd w:val="clear" w:color="auto" w:fill="auto"/>
          </w:tcPr>
          <w:p w14:paraId="4893FE08"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5.4.</w:t>
            </w:r>
          </w:p>
        </w:tc>
        <w:tc>
          <w:tcPr>
            <w:tcW w:w="1400" w:type="pct"/>
            <w:shd w:val="clear" w:color="auto" w:fill="auto"/>
          </w:tcPr>
          <w:p w14:paraId="70855D62"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Принятие денежных обязательств по договору (соглашению) о предоставлении субсидии, гранта юридическому лицу (в соответствии со статьей 78 и пунктами 2 и 4 статьи 78.1 Бюджетного кодекса Российской Федерации)</w:t>
            </w:r>
          </w:p>
        </w:tc>
        <w:tc>
          <w:tcPr>
            <w:tcW w:w="1126" w:type="pct"/>
            <w:shd w:val="clear" w:color="auto" w:fill="auto"/>
          </w:tcPr>
          <w:p w14:paraId="475C68B2"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Дата принятия обязательства в соответствии с условиями соглашения (договора) (при предоставлении под фактическую потребность - в соответствии с заявкой)</w:t>
            </w:r>
          </w:p>
        </w:tc>
        <w:tc>
          <w:tcPr>
            <w:tcW w:w="1053" w:type="pct"/>
            <w:shd w:val="clear" w:color="auto" w:fill="auto"/>
          </w:tcPr>
          <w:p w14:paraId="3F294450" w14:textId="77777777" w:rsidR="0043630F" w:rsidRPr="00451EF5" w:rsidRDefault="0043630F" w:rsidP="0055444C">
            <w:pPr>
              <w:ind w:firstLine="0"/>
              <w:rPr>
                <w:rFonts w:eastAsia="Calibri"/>
                <w:sz w:val="20"/>
              </w:rPr>
            </w:pPr>
            <w:r w:rsidRPr="00451EF5">
              <w:rPr>
                <w:rFonts w:eastAsia="Calibri"/>
                <w:sz w:val="20"/>
              </w:rPr>
              <w:t>Договор (соглашение) о предоставлении субсидии, гранта юридическому лицу (в соответствии со статьей 78 и пунктами 2 и 4 статьи 78.1 Бюджетног</w:t>
            </w:r>
            <w:r>
              <w:rPr>
                <w:rFonts w:eastAsia="Calibri"/>
                <w:sz w:val="20"/>
              </w:rPr>
              <w:t>о кодекса Российской Федерации)</w:t>
            </w:r>
          </w:p>
          <w:p w14:paraId="2D2E8E20" w14:textId="77777777" w:rsidR="0043630F" w:rsidRPr="00451EF5" w:rsidRDefault="0043630F" w:rsidP="0055444C">
            <w:pPr>
              <w:ind w:firstLine="0"/>
              <w:rPr>
                <w:rFonts w:eastAsia="Calibri"/>
                <w:sz w:val="20"/>
              </w:rPr>
            </w:pPr>
            <w:r w:rsidRPr="00451EF5">
              <w:rPr>
                <w:rFonts w:eastAsia="Calibri"/>
                <w:sz w:val="20"/>
              </w:rPr>
              <w:t>Отчет о достижении значений результатов предоставления Субсидии</w:t>
            </w:r>
          </w:p>
          <w:p w14:paraId="6E0F2C07" w14:textId="77777777" w:rsidR="0043630F" w:rsidRPr="00451EF5" w:rsidRDefault="0043630F" w:rsidP="0055444C">
            <w:pPr>
              <w:pStyle w:val="aff8"/>
              <w:jc w:val="both"/>
              <w:rPr>
                <w:rFonts w:ascii="Times New Roman" w:hAnsi="Times New Roman"/>
                <w:sz w:val="20"/>
                <w:szCs w:val="20"/>
              </w:rPr>
            </w:pPr>
            <w:r w:rsidRPr="00451EF5">
              <w:rPr>
                <w:rFonts w:ascii="Times New Roman" w:hAnsi="Times New Roman"/>
                <w:sz w:val="20"/>
                <w:szCs w:val="20"/>
              </w:rPr>
              <w:t>Заявка на перечислении субсидии (гранта в форме субсидии) из бюджета города Москвы - при предоставлении под фактическую потребность</w:t>
            </w:r>
          </w:p>
        </w:tc>
        <w:tc>
          <w:tcPr>
            <w:tcW w:w="1060" w:type="pct"/>
            <w:shd w:val="clear" w:color="auto" w:fill="auto"/>
          </w:tcPr>
          <w:p w14:paraId="5718F08B" w14:textId="77777777" w:rsidR="0043630F" w:rsidRPr="00451EF5" w:rsidRDefault="0043630F" w:rsidP="0055444C">
            <w:pPr>
              <w:ind w:firstLine="0"/>
              <w:rPr>
                <w:rFonts w:eastAsia="Calibri"/>
                <w:sz w:val="20"/>
              </w:rPr>
            </w:pPr>
            <w:r w:rsidRPr="00451EF5">
              <w:rPr>
                <w:rFonts w:eastAsia="Calibri"/>
                <w:sz w:val="20"/>
              </w:rPr>
              <w:t>Сумма, определенная отчетом о достижении значений результатов предоставления Субсидии;</w:t>
            </w:r>
          </w:p>
          <w:p w14:paraId="72D0E2D4" w14:textId="77777777" w:rsidR="0043630F" w:rsidRDefault="0043630F" w:rsidP="0055444C">
            <w:pPr>
              <w:pStyle w:val="aff8"/>
              <w:jc w:val="both"/>
              <w:rPr>
                <w:rFonts w:ascii="Times New Roman" w:hAnsi="Times New Roman"/>
                <w:sz w:val="20"/>
                <w:szCs w:val="20"/>
              </w:rPr>
            </w:pPr>
            <w:r w:rsidRPr="00451EF5">
              <w:rPr>
                <w:rFonts w:ascii="Times New Roman" w:hAnsi="Times New Roman"/>
                <w:sz w:val="20"/>
                <w:szCs w:val="20"/>
              </w:rPr>
              <w:t>(Сумма, определенная заявкой, в соответствии с условиями соглашения (договора))</w:t>
            </w:r>
          </w:p>
          <w:p w14:paraId="529AD327" w14:textId="77777777" w:rsidR="004535B9" w:rsidRPr="00451EF5" w:rsidRDefault="004535B9" w:rsidP="0055444C">
            <w:pPr>
              <w:pStyle w:val="aff8"/>
              <w:jc w:val="both"/>
              <w:rPr>
                <w:rFonts w:ascii="Times New Roman" w:hAnsi="Times New Roman"/>
                <w:sz w:val="20"/>
                <w:szCs w:val="20"/>
              </w:rPr>
            </w:pPr>
            <w:r w:rsidRPr="004535B9">
              <w:rPr>
                <w:rFonts w:ascii="Times New Roman" w:hAnsi="Times New Roman"/>
                <w:sz w:val="20"/>
                <w:szCs w:val="20"/>
              </w:rPr>
              <w:t>Сумма, определенная договором (соглашением) о предоставлении субсидии (в части возмещения затрат)</w:t>
            </w:r>
          </w:p>
        </w:tc>
      </w:tr>
    </w:tbl>
    <w:p w14:paraId="50BF4F30" w14:textId="77777777" w:rsidR="009B0AA0" w:rsidRPr="00451EF5" w:rsidRDefault="009B0AA0" w:rsidP="00451EF5">
      <w:pPr>
        <w:pStyle w:val="aff8"/>
        <w:jc w:val="both"/>
        <w:rPr>
          <w:rFonts w:ascii="Times New Roman" w:hAnsi="Times New Roman"/>
          <w:sz w:val="24"/>
          <w:szCs w:val="24"/>
        </w:rPr>
      </w:pPr>
    </w:p>
    <w:p w14:paraId="564DBAD4" w14:textId="77777777" w:rsidR="0040300E" w:rsidRPr="00451EF5" w:rsidRDefault="0040300E" w:rsidP="00451EF5">
      <w:pPr>
        <w:pStyle w:val="aff8"/>
        <w:ind w:firstLine="709"/>
        <w:jc w:val="both"/>
        <w:rPr>
          <w:rFonts w:ascii="Times New Roman" w:hAnsi="Times New Roman"/>
          <w:sz w:val="24"/>
          <w:szCs w:val="24"/>
        </w:rPr>
      </w:pPr>
      <w:r w:rsidRPr="00451EF5">
        <w:rPr>
          <w:rFonts w:ascii="Times New Roman" w:hAnsi="Times New Roman"/>
          <w:sz w:val="24"/>
          <w:szCs w:val="24"/>
        </w:rPr>
        <w:t>Операции по санкционированию обязательств, принимаемых, принятых в текущем финансовом году, формируются с учетом принимаемых, принятых и неисполненных обязательств прошлых лет.</w:t>
      </w:r>
    </w:p>
    <w:p w14:paraId="7F054169" w14:textId="77777777" w:rsidR="0040300E" w:rsidRDefault="0040300E" w:rsidP="00451EF5">
      <w:pPr>
        <w:pStyle w:val="aff8"/>
        <w:ind w:firstLine="709"/>
        <w:jc w:val="both"/>
        <w:rPr>
          <w:rFonts w:ascii="Times New Roman" w:hAnsi="Times New Roman"/>
          <w:sz w:val="24"/>
          <w:szCs w:val="24"/>
        </w:rPr>
      </w:pPr>
      <w:r w:rsidRPr="00451EF5">
        <w:rPr>
          <w:rFonts w:ascii="Times New Roman" w:hAnsi="Times New Roman"/>
          <w:sz w:val="24"/>
          <w:szCs w:val="24"/>
        </w:rPr>
        <w:t>Показатели (остатки) обязательств текущего финансового года (за исключением исполненных денежных обязательств), сформированные по результатам отчетного финансового года, подлежат перерегистрации в году, следующем за отчетным финансовым годом</w:t>
      </w:r>
      <w:r w:rsidR="00FE7E1A" w:rsidRPr="00451EF5">
        <w:rPr>
          <w:rFonts w:ascii="Times New Roman" w:hAnsi="Times New Roman"/>
          <w:sz w:val="24"/>
          <w:szCs w:val="24"/>
        </w:rPr>
        <w:t xml:space="preserve"> (в первый рабочий день текущего года).</w:t>
      </w:r>
    </w:p>
    <w:p w14:paraId="07AB56A7" w14:textId="77777777" w:rsidR="00A51F5C" w:rsidRPr="00F30EEF" w:rsidRDefault="00A51F5C" w:rsidP="00A51F5C">
      <w:pPr>
        <w:autoSpaceDE w:val="0"/>
        <w:autoSpaceDN w:val="0"/>
        <w:adjustRightInd w:val="0"/>
        <w:ind w:firstLine="540"/>
        <w:rPr>
          <w:sz w:val="24"/>
          <w:szCs w:val="24"/>
        </w:rPr>
      </w:pPr>
      <w:r w:rsidRPr="00F30EEF">
        <w:rPr>
          <w:sz w:val="24"/>
          <w:szCs w:val="24"/>
        </w:rPr>
        <w:t>Показатели начисленных (принятых) денежных обязательств, не исполненных в текущем периоде, в части кредиторской задолженности в отношении которой принято решение о списании на забалансовый учет (сумм задолженности, невостребован</w:t>
      </w:r>
      <w:r w:rsidRPr="00A8146E">
        <w:rPr>
          <w:sz w:val="24"/>
          <w:szCs w:val="24"/>
        </w:rPr>
        <w:t>ной кредиторами), в регистры бухгалтерского учета очередного финансового года не переходят.</w:t>
      </w:r>
    </w:p>
    <w:p w14:paraId="532801BC" w14:textId="1AF3C0BC" w:rsidR="00DA6197" w:rsidRPr="008439DF" w:rsidRDefault="00DA6197" w:rsidP="00451EF5">
      <w:pPr>
        <w:pStyle w:val="aff8"/>
        <w:ind w:firstLine="709"/>
        <w:jc w:val="both"/>
        <w:rPr>
          <w:rFonts w:ascii="Times New Roman" w:hAnsi="Times New Roman"/>
          <w:sz w:val="24"/>
          <w:szCs w:val="24"/>
        </w:rPr>
      </w:pPr>
    </w:p>
    <w:sectPr w:rsidR="00DA6197" w:rsidRPr="008439DF" w:rsidSect="00C710AE">
      <w:footnotePr>
        <w:pos w:val="beneathText"/>
      </w:footnotePr>
      <w:pgSz w:w="11907" w:h="16840" w:code="9"/>
      <w:pgMar w:top="851" w:right="567" w:bottom="851" w:left="1134" w:header="397" w:footer="397"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A04E35" w16cex:dateUtc="2025-01-30T17:55:00Z"/>
  <w16cex:commentExtensible w16cex:durableId="01021F79" w16cex:dateUtc="2025-01-30T18:01:00Z"/>
  <w16cex:commentExtensible w16cex:durableId="11AB15A5" w16cex:dateUtc="2025-01-30T15:59:00Z"/>
  <w16cex:commentExtensible w16cex:durableId="0FAA41DD" w16cex:dateUtc="2025-01-30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4C4FAA" w16cid:durableId="2D4C4FAA"/>
  <w16cid:commentId w16cid:paraId="5728C17F" w16cid:durableId="5728C17F"/>
  <w16cid:commentId w16cid:paraId="56991141" w16cid:durableId="56991141"/>
  <w16cid:commentId w16cid:paraId="0CB1E3FC" w16cid:durableId="0CB1E3FC"/>
  <w16cid:commentId w16cid:paraId="27FCA39A" w16cid:durableId="27FCA39A"/>
  <w16cid:commentId w16cid:paraId="4046B8FB" w16cid:durableId="4046B8FB"/>
  <w16cid:commentId w16cid:paraId="7AA3E163" w16cid:durableId="7AA3E163"/>
  <w16cid:commentId w16cid:paraId="0D9FD013" w16cid:durableId="0D9FD013"/>
  <w16cid:commentId w16cid:paraId="45CDCE80" w16cid:durableId="7BA04E35"/>
  <w16cid:commentId w16cid:paraId="7C125864" w16cid:durableId="7C125864"/>
  <w16cid:commentId w16cid:paraId="4DA19D33" w16cid:durableId="4DA19D33"/>
  <w16cid:commentId w16cid:paraId="0EFB3629" w16cid:durableId="0EFB3629"/>
  <w16cid:commentId w16cid:paraId="1AE76B4D" w16cid:durableId="1AE76B4D"/>
  <w16cid:commentId w16cid:paraId="09D8EA25" w16cid:durableId="09D8EA25"/>
  <w16cid:commentId w16cid:paraId="18A8BCDE" w16cid:durableId="18A8BCDE"/>
  <w16cid:commentId w16cid:paraId="40CACB33" w16cid:durableId="40CACB33"/>
  <w16cid:commentId w16cid:paraId="05525869" w16cid:durableId="05525869"/>
  <w16cid:commentId w16cid:paraId="278B6591" w16cid:durableId="01021F79"/>
  <w16cid:commentId w16cid:paraId="0BC817C4" w16cid:durableId="0BC817C4"/>
  <w16cid:commentId w16cid:paraId="43264D48" w16cid:durableId="43264D48"/>
  <w16cid:commentId w16cid:paraId="147AC8A8" w16cid:durableId="147AC8A8"/>
  <w16cid:commentId w16cid:paraId="0A12B460" w16cid:durableId="0A12B460"/>
  <w16cid:commentId w16cid:paraId="2018BB49" w16cid:durableId="2018BB49"/>
  <w16cid:commentId w16cid:paraId="14AE6335" w16cid:durableId="14AE6335"/>
  <w16cid:commentId w16cid:paraId="3CC3251D" w16cid:durableId="3CC3251D"/>
  <w16cid:commentId w16cid:paraId="184CBCDA" w16cid:durableId="184CBCDA"/>
  <w16cid:commentId w16cid:paraId="38EA5145" w16cid:durableId="38EA5145"/>
  <w16cid:commentId w16cid:paraId="5BB61297" w16cid:durableId="5BB61297"/>
  <w16cid:commentId w16cid:paraId="548890C8" w16cid:durableId="548890C8"/>
  <w16cid:commentId w16cid:paraId="0EAF62E3" w16cid:durableId="0EAF62E3"/>
  <w16cid:commentId w16cid:paraId="0F363C42" w16cid:durableId="0F363C42"/>
  <w16cid:commentId w16cid:paraId="0905AEF1" w16cid:durableId="0905AEF1"/>
  <w16cid:commentId w16cid:paraId="75F6A727" w16cid:durableId="75F6A727"/>
  <w16cid:commentId w16cid:paraId="7EC17FDD" w16cid:durableId="7EC17FDD"/>
  <w16cid:commentId w16cid:paraId="3CDAF6F9" w16cid:durableId="3CDAF6F9"/>
  <w16cid:commentId w16cid:paraId="486E9932" w16cid:durableId="486E9932"/>
  <w16cid:commentId w16cid:paraId="13EE191A" w16cid:durableId="13EE191A"/>
  <w16cid:commentId w16cid:paraId="4D1C4353" w16cid:durableId="4D1C4353"/>
  <w16cid:commentId w16cid:paraId="6A6C2A3C" w16cid:durableId="6A6C2A3C"/>
  <w16cid:commentId w16cid:paraId="2ECEEC4A" w16cid:durableId="2ECEEC4A"/>
  <w16cid:commentId w16cid:paraId="3602B394" w16cid:durableId="3602B394"/>
  <w16cid:commentId w16cid:paraId="1E54FE47" w16cid:durableId="1E54FE47"/>
  <w16cid:commentId w16cid:paraId="0456DCCA" w16cid:durableId="0456DCCA"/>
  <w16cid:commentId w16cid:paraId="73A605AB" w16cid:durableId="73A605AB"/>
  <w16cid:commentId w16cid:paraId="25184D86" w16cid:durableId="25184D86"/>
  <w16cid:commentId w16cid:paraId="2BFA16F3" w16cid:durableId="2BFA16F3"/>
  <w16cid:commentId w16cid:paraId="7C36FD22" w16cid:durableId="7C36FD22"/>
  <w16cid:commentId w16cid:paraId="7551ED2A" w16cid:durableId="7551ED2A"/>
  <w16cid:commentId w16cid:paraId="13C606D0" w16cid:durableId="13C606D0"/>
  <w16cid:commentId w16cid:paraId="6E902A94" w16cid:durableId="6E902A94"/>
  <w16cid:commentId w16cid:paraId="35CCBDE6" w16cid:durableId="35CCBDE6"/>
  <w16cid:commentId w16cid:paraId="2A9DC6F7" w16cid:durableId="2A9DC6F7"/>
  <w16cid:commentId w16cid:paraId="6862857E" w16cid:durableId="6862857E"/>
  <w16cid:commentId w16cid:paraId="2E039EAA" w16cid:durableId="2E039EAA"/>
  <w16cid:commentId w16cid:paraId="2B9B67F7" w16cid:durableId="2B9B67F7"/>
  <w16cid:commentId w16cid:paraId="53920587" w16cid:durableId="53920587"/>
  <w16cid:commentId w16cid:paraId="06A17A58" w16cid:durableId="06A17A58"/>
  <w16cid:commentId w16cid:paraId="1B5C006F" w16cid:durableId="1B5C006F"/>
  <w16cid:commentId w16cid:paraId="1D30BC55" w16cid:durableId="1D30BC55"/>
  <w16cid:commentId w16cid:paraId="7043CA01" w16cid:durableId="7043CA01"/>
  <w16cid:commentId w16cid:paraId="77885688" w16cid:durableId="77885688"/>
  <w16cid:commentId w16cid:paraId="450B5E32" w16cid:durableId="11AB15A5"/>
  <w16cid:commentId w16cid:paraId="4B451D30" w16cid:durableId="4B451D30"/>
  <w16cid:commentId w16cid:paraId="27EA8C2B" w16cid:durableId="27EA8C2B"/>
  <w16cid:commentId w16cid:paraId="48784FF5" w16cid:durableId="0FAA41DD"/>
  <w16cid:commentId w16cid:paraId="72FC5C2A" w16cid:durableId="72FC5C2A"/>
  <w16cid:commentId w16cid:paraId="2B6B8BA1" w16cid:durableId="2B6B8BA1"/>
  <w16cid:commentId w16cid:paraId="6A621366" w16cid:durableId="6A621366"/>
  <w16cid:commentId w16cid:paraId="03A868F3" w16cid:durableId="03A868F3"/>
  <w16cid:commentId w16cid:paraId="47DAC5BD" w16cid:durableId="47DAC5BD"/>
  <w16cid:commentId w16cid:paraId="0AE21ED8" w16cid:durableId="0AE21ED8"/>
  <w16cid:commentId w16cid:paraId="357A2E61" w16cid:durableId="357A2E61"/>
  <w16cid:commentId w16cid:paraId="16604925" w16cid:durableId="16604925"/>
  <w16cid:commentId w16cid:paraId="27A2212C" w16cid:durableId="27A2212C"/>
  <w16cid:commentId w16cid:paraId="5266942F" w16cid:durableId="5266942F"/>
  <w16cid:commentId w16cid:paraId="2926E48F" w16cid:durableId="2926E48F"/>
  <w16cid:commentId w16cid:paraId="5C4BDA6D" w16cid:durableId="5C4BDA6D"/>
  <w16cid:commentId w16cid:paraId="70BE24B0" w16cid:durableId="70BE24B0"/>
  <w16cid:commentId w16cid:paraId="4162A919" w16cid:durableId="4162A919"/>
  <w16cid:commentId w16cid:paraId="26CECA7D" w16cid:durableId="26CECA7D"/>
  <w16cid:commentId w16cid:paraId="5778BFFC" w16cid:durableId="5778BFFC"/>
  <w16cid:commentId w16cid:paraId="6C8109F0" w16cid:durableId="6C8109F0"/>
  <w16cid:commentId w16cid:paraId="5CB78F1F" w16cid:durableId="5CB78F1F"/>
  <w16cid:commentId w16cid:paraId="366D98B4" w16cid:durableId="366D98B4"/>
  <w16cid:commentId w16cid:paraId="07FE174F" w16cid:durableId="07FE174F"/>
  <w16cid:commentId w16cid:paraId="09F7F5F9" w16cid:durableId="09F7F5F9"/>
  <w16cid:commentId w16cid:paraId="2B11DA5B" w16cid:durableId="2B11DA5B"/>
  <w16cid:commentId w16cid:paraId="2CF5E442" w16cid:durableId="2CF5E442"/>
  <w16cid:commentId w16cid:paraId="1E6BA364" w16cid:durableId="1E6BA364"/>
  <w16cid:commentId w16cid:paraId="00E360C4" w16cid:durableId="00E360C4"/>
  <w16cid:commentId w16cid:paraId="022FFDAC" w16cid:durableId="022FFDAC"/>
  <w16cid:commentId w16cid:paraId="2ACF5912" w16cid:durableId="2ACF5912"/>
  <w16cid:commentId w16cid:paraId="1B97F40F" w16cid:durableId="1B97F40F"/>
  <w16cid:commentId w16cid:paraId="2B182CAE" w16cid:durableId="2B182CAE"/>
  <w16cid:commentId w16cid:paraId="296917FF" w16cid:durableId="296917FF"/>
  <w16cid:commentId w16cid:paraId="234064D3" w16cid:durableId="234064D3"/>
  <w16cid:commentId w16cid:paraId="139AE0B5" w16cid:durableId="139AE0B5"/>
  <w16cid:commentId w16cid:paraId="37747839" w16cid:durableId="37747839"/>
  <w16cid:commentId w16cid:paraId="7F3DA85C" w16cid:durableId="7F3DA85C"/>
  <w16cid:commentId w16cid:paraId="7F38A17C" w16cid:durableId="7F38A17C"/>
  <w16cid:commentId w16cid:paraId="0B4CA906" w16cid:durableId="0B4CA906"/>
  <w16cid:commentId w16cid:paraId="258B3925" w16cid:durableId="258B3925"/>
  <w16cid:commentId w16cid:paraId="12D2552F" w16cid:durableId="12D2552F"/>
  <w16cid:commentId w16cid:paraId="397C4A6F" w16cid:durableId="397C4A6F"/>
  <w16cid:commentId w16cid:paraId="4E2A576A" w16cid:durableId="4E2A576A"/>
  <w16cid:commentId w16cid:paraId="2AAF6A4D" w16cid:durableId="2AAF6A4D"/>
  <w16cid:commentId w16cid:paraId="65FED4E7" w16cid:durableId="65FED4E7"/>
  <w16cid:commentId w16cid:paraId="3A01FB43" w16cid:durableId="3A01FB43"/>
  <w16cid:commentId w16cid:paraId="0B3834C9" w16cid:durableId="0B3834C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95043" w14:textId="77777777" w:rsidR="002B5C4C" w:rsidRDefault="002B5C4C">
      <w:r>
        <w:separator/>
      </w:r>
    </w:p>
  </w:endnote>
  <w:endnote w:type="continuationSeparator" w:id="0">
    <w:p w14:paraId="1366AB33" w14:textId="77777777" w:rsidR="002B5C4C" w:rsidRDefault="002B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A4F65" w14:textId="77777777" w:rsidR="00A168C5" w:rsidRDefault="00A168C5" w:rsidP="006874E4">
    <w:pPr>
      <w:pStyle w:val="a4"/>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6974B573" w14:textId="77777777" w:rsidR="00A168C5" w:rsidRDefault="00A168C5" w:rsidP="001829D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C7404" w14:textId="77777777" w:rsidR="00A168C5" w:rsidRPr="006874E4" w:rsidRDefault="00A168C5" w:rsidP="00A46249">
    <w:pPr>
      <w:pStyle w:val="a4"/>
      <w:framePr w:wrap="around" w:vAnchor="text" w:hAnchor="margin" w:xAlign="right" w:y="1"/>
      <w:rPr>
        <w:rStyle w:val="ab"/>
        <w:rFonts w:ascii="Arial Narrow" w:hAnsi="Arial Narrow"/>
        <w:sz w:val="24"/>
      </w:rPr>
    </w:pPr>
    <w:r w:rsidRPr="006874E4">
      <w:rPr>
        <w:rStyle w:val="ab"/>
        <w:rFonts w:ascii="Arial Narrow" w:hAnsi="Arial Narrow"/>
        <w:sz w:val="24"/>
      </w:rPr>
      <w:fldChar w:fldCharType="begin"/>
    </w:r>
    <w:r w:rsidRPr="006874E4">
      <w:rPr>
        <w:rStyle w:val="ab"/>
        <w:rFonts w:ascii="Arial Narrow" w:hAnsi="Arial Narrow"/>
        <w:sz w:val="24"/>
      </w:rPr>
      <w:instrText xml:space="preserve">PAGE  </w:instrText>
    </w:r>
    <w:r w:rsidRPr="006874E4">
      <w:rPr>
        <w:rStyle w:val="ab"/>
        <w:rFonts w:ascii="Arial Narrow" w:hAnsi="Arial Narrow"/>
        <w:sz w:val="24"/>
      </w:rPr>
      <w:fldChar w:fldCharType="separate"/>
    </w:r>
    <w:r>
      <w:rPr>
        <w:rStyle w:val="ab"/>
        <w:rFonts w:ascii="Arial Narrow" w:hAnsi="Arial Narrow"/>
        <w:noProof/>
        <w:sz w:val="24"/>
      </w:rPr>
      <w:t>2</w:t>
    </w:r>
    <w:r w:rsidRPr="006874E4">
      <w:rPr>
        <w:rStyle w:val="ab"/>
        <w:rFonts w:ascii="Arial Narrow" w:hAnsi="Arial Narrow"/>
        <w:sz w:val="24"/>
      </w:rPr>
      <w:fldChar w:fldCharType="end"/>
    </w:r>
  </w:p>
  <w:p w14:paraId="203BA947" w14:textId="77777777" w:rsidR="00A168C5" w:rsidRPr="006874E4" w:rsidRDefault="00A168C5" w:rsidP="006874E4">
    <w:pPr>
      <w:pStyle w:val="a4"/>
      <w:ind w:right="360"/>
      <w:jc w:val="right"/>
      <w:rPr>
        <w:rFonts w:ascii="Arial Narrow" w:hAnsi="Arial Narrow"/>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BDB64" w14:textId="629D04AA" w:rsidR="00A168C5" w:rsidRPr="00726F12" w:rsidRDefault="00A168C5" w:rsidP="00A46249">
    <w:pPr>
      <w:pStyle w:val="a4"/>
      <w:framePr w:wrap="around" w:vAnchor="text" w:hAnchor="margin" w:xAlign="right" w:y="1"/>
      <w:rPr>
        <w:rStyle w:val="ab"/>
        <w:sz w:val="16"/>
        <w:szCs w:val="16"/>
      </w:rPr>
    </w:pPr>
    <w:r w:rsidRPr="00726F12">
      <w:rPr>
        <w:rStyle w:val="ab"/>
        <w:sz w:val="16"/>
        <w:szCs w:val="16"/>
      </w:rPr>
      <w:fldChar w:fldCharType="begin"/>
    </w:r>
    <w:r w:rsidRPr="00726F12">
      <w:rPr>
        <w:rStyle w:val="ab"/>
        <w:sz w:val="16"/>
        <w:szCs w:val="16"/>
      </w:rPr>
      <w:instrText xml:space="preserve">PAGE  </w:instrText>
    </w:r>
    <w:r w:rsidRPr="00726F12">
      <w:rPr>
        <w:rStyle w:val="ab"/>
        <w:sz w:val="16"/>
        <w:szCs w:val="16"/>
      </w:rPr>
      <w:fldChar w:fldCharType="separate"/>
    </w:r>
    <w:r w:rsidR="00B9150B">
      <w:rPr>
        <w:rStyle w:val="ab"/>
        <w:noProof/>
        <w:sz w:val="16"/>
        <w:szCs w:val="16"/>
      </w:rPr>
      <w:t>4</w:t>
    </w:r>
    <w:r w:rsidRPr="00726F12">
      <w:rPr>
        <w:rStyle w:val="ab"/>
        <w:sz w:val="16"/>
        <w:szCs w:val="16"/>
      </w:rPr>
      <w:fldChar w:fldCharType="end"/>
    </w:r>
  </w:p>
  <w:p w14:paraId="422C629F" w14:textId="77777777" w:rsidR="00A168C5" w:rsidRPr="006874E4" w:rsidRDefault="00A168C5" w:rsidP="00C0095D">
    <w:pPr>
      <w:pStyle w:val="a4"/>
      <w:ind w:right="360" w:firstLine="0"/>
      <w:rPr>
        <w:rFonts w:ascii="Arial Narrow" w:hAnsi="Arial Narrow"/>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BAA5A" w14:textId="66FBD6D8" w:rsidR="00A168C5" w:rsidRPr="00726F12" w:rsidRDefault="00A168C5" w:rsidP="00A303B2">
    <w:pPr>
      <w:pStyle w:val="a4"/>
      <w:framePr w:wrap="around" w:vAnchor="text" w:hAnchor="margin" w:xAlign="right" w:y="1"/>
      <w:rPr>
        <w:rStyle w:val="ab"/>
        <w:sz w:val="16"/>
        <w:szCs w:val="16"/>
      </w:rPr>
    </w:pPr>
    <w:r w:rsidRPr="00726F12">
      <w:rPr>
        <w:rStyle w:val="ab"/>
        <w:sz w:val="16"/>
        <w:szCs w:val="16"/>
      </w:rPr>
      <w:fldChar w:fldCharType="begin"/>
    </w:r>
    <w:r w:rsidRPr="00726F12">
      <w:rPr>
        <w:rStyle w:val="ab"/>
        <w:sz w:val="16"/>
        <w:szCs w:val="16"/>
      </w:rPr>
      <w:instrText xml:space="preserve">PAGE  </w:instrText>
    </w:r>
    <w:r w:rsidRPr="00726F12">
      <w:rPr>
        <w:rStyle w:val="ab"/>
        <w:sz w:val="16"/>
        <w:szCs w:val="16"/>
      </w:rPr>
      <w:fldChar w:fldCharType="separate"/>
    </w:r>
    <w:r w:rsidR="00B9150B">
      <w:rPr>
        <w:rStyle w:val="ab"/>
        <w:noProof/>
        <w:sz w:val="16"/>
        <w:szCs w:val="16"/>
      </w:rPr>
      <w:t>2</w:t>
    </w:r>
    <w:r w:rsidRPr="00726F12">
      <w:rPr>
        <w:rStyle w:val="ab"/>
        <w:sz w:val="16"/>
        <w:szCs w:val="16"/>
      </w:rPr>
      <w:fldChar w:fldCharType="end"/>
    </w:r>
  </w:p>
  <w:p w14:paraId="4663268C" w14:textId="77777777" w:rsidR="00A168C5" w:rsidRPr="00726F12" w:rsidRDefault="00A168C5" w:rsidP="003F62AB">
    <w:pPr>
      <w:pStyle w:val="a4"/>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1153F" w14:textId="77777777" w:rsidR="002B5C4C" w:rsidRDefault="002B5C4C">
      <w:r>
        <w:separator/>
      </w:r>
    </w:p>
  </w:footnote>
  <w:footnote w:type="continuationSeparator" w:id="0">
    <w:p w14:paraId="6B88EFF1" w14:textId="77777777" w:rsidR="002B5C4C" w:rsidRDefault="002B5C4C">
      <w:r>
        <w:continuationSeparator/>
      </w:r>
    </w:p>
  </w:footnote>
  <w:footnote w:id="1">
    <w:p w14:paraId="25EF2758" w14:textId="3C89C348" w:rsidR="00A168C5" w:rsidRDefault="00A168C5" w:rsidP="002F4124">
      <w:pPr>
        <w:pStyle w:val="ae"/>
      </w:pPr>
      <w:r>
        <w:rPr>
          <w:rStyle w:val="af0"/>
        </w:rPr>
        <w:footnoteRef/>
      </w:r>
      <w:r>
        <w:t xml:space="preserve"> </w:t>
      </w:r>
      <w:r w:rsidRPr="007E1A8E">
        <w:t xml:space="preserve">ведение учета осуществляется в </w:t>
      </w:r>
      <w:r w:rsidRPr="00A168C5">
        <w:t>УАИС Бюджетный учет (программный продукт «1С»</w:t>
      </w:r>
      <w:r w:rsidRPr="005279F5">
        <w:rPr>
          <w:i/>
          <w:sz w:val="24"/>
          <w:szCs w:val="24"/>
        </w:rPr>
        <w:t xml:space="preserve"> </w:t>
      </w:r>
    </w:p>
  </w:footnote>
  <w:footnote w:id="2">
    <w:p w14:paraId="54EE0923" w14:textId="77777777" w:rsidR="00A168C5" w:rsidRDefault="00A168C5" w:rsidP="00A168C5">
      <w:pPr>
        <w:pStyle w:val="ae"/>
      </w:pPr>
      <w:r>
        <w:rPr>
          <w:rStyle w:val="af0"/>
        </w:rPr>
        <w:footnoteRef/>
      </w:r>
      <w:r>
        <w:t xml:space="preserve"> В случае отсутствия у централизованной бухгалтерии</w:t>
      </w:r>
      <w:r w:rsidRPr="006B09B1">
        <w:t xml:space="preserve"> собственн</w:t>
      </w:r>
      <w:r>
        <w:t>ого</w:t>
      </w:r>
      <w:r w:rsidRPr="006B09B1">
        <w:t xml:space="preserve"> официальн</w:t>
      </w:r>
      <w:r>
        <w:t>ого</w:t>
      </w:r>
      <w:r w:rsidRPr="006B09B1">
        <w:t xml:space="preserve"> сайт</w:t>
      </w:r>
      <w:r>
        <w:t>а</w:t>
      </w:r>
      <w:r w:rsidRPr="006B09B1">
        <w:t xml:space="preserve"> в информационно-телекоммуникационной сети Интернет, по согласованию с учредителем учетн</w:t>
      </w:r>
      <w:r>
        <w:t>ая</w:t>
      </w:r>
      <w:r w:rsidRPr="006B09B1">
        <w:t xml:space="preserve"> политик</w:t>
      </w:r>
      <w:r>
        <w:t>а размещается</w:t>
      </w:r>
      <w:r w:rsidRPr="006B09B1">
        <w:t xml:space="preserve"> на официальном сайте учредителя</w:t>
      </w:r>
      <w:r>
        <w:t xml:space="preserve"> централизованной бухгалтерии.</w:t>
      </w:r>
    </w:p>
  </w:footnote>
  <w:footnote w:id="3">
    <w:p w14:paraId="27D410AC" w14:textId="77777777" w:rsidR="00A168C5" w:rsidRDefault="00A168C5" w:rsidP="0088248C">
      <w:pPr>
        <w:pStyle w:val="ae"/>
      </w:pPr>
      <w:r>
        <w:rPr>
          <w:rStyle w:val="af0"/>
        </w:rPr>
        <w:footnoteRef/>
      </w:r>
      <w:r>
        <w:t xml:space="preserve"> </w:t>
      </w:r>
      <w:r w:rsidRPr="00D312E6">
        <w:t xml:space="preserve">далее по тексту </w:t>
      </w:r>
      <w:r>
        <w:t xml:space="preserve">стандартизированной </w:t>
      </w:r>
      <w:r w:rsidRPr="00D312E6">
        <w:t xml:space="preserve">учетной политики и приложений к ней </w:t>
      </w:r>
      <w:r w:rsidRPr="00D744C8">
        <w:rPr>
          <w:color w:val="7F7F7F" w:themeColor="text1" w:themeTint="80"/>
        </w:rPr>
        <w:t xml:space="preserve">серым </w:t>
      </w:r>
      <w:r w:rsidRPr="00D312E6">
        <w:t>шрифтом определены положения, применяемые в случае, если полномочия (функции) по начислению выплат по оплате труда, иных выплат и связанных с ними платежей в бюджеты бюджетной системы Российской Федерации не п</w:t>
      </w:r>
      <w:r>
        <w:t>е</w:t>
      </w:r>
      <w:r w:rsidRPr="00D312E6">
        <w:t>редаются в централизованную бухгалтерию</w:t>
      </w:r>
    </w:p>
  </w:footnote>
  <w:footnote w:id="4">
    <w:p w14:paraId="750D418B" w14:textId="77777777" w:rsidR="00A168C5" w:rsidRPr="0013133F" w:rsidRDefault="00A168C5" w:rsidP="00894597">
      <w:pPr>
        <w:pStyle w:val="ae"/>
        <w:ind w:firstLine="0"/>
      </w:pPr>
      <w:r w:rsidRPr="0013133F">
        <w:rPr>
          <w:rStyle w:val="af0"/>
        </w:rPr>
        <w:footnoteRef/>
      </w:r>
      <w:r w:rsidRPr="0013133F">
        <w:t xml:space="preserve"> </w:t>
      </w:r>
      <w:r w:rsidRPr="00BC53C4">
        <w:t xml:space="preserve">В соответствии с положениями п. 6 ч. 1 Приложения № 5 </w:t>
      </w:r>
      <w:r>
        <w:t>Приказа</w:t>
      </w:r>
      <w:r w:rsidRPr="00BC53C4">
        <w:t xml:space="preserve"> № 61н при отсутствии организационно-технической возможности субъекта централизованного учета формирования и хранения электронных документов, форму унифицированных электронных первичных документов применяются для формирования первичных учетных документов на бумажном носителе с одновременным представлением лицу, на которое возложено ведение бухгалтерского учета, электронного образа (скан копии) такого документа</w:t>
      </w:r>
      <w:r>
        <w:t xml:space="preserve">. </w:t>
      </w:r>
      <w:r w:rsidRPr="005D4735">
        <w:t xml:space="preserve">Согласно положениям пункта 6 ч. 1 Приложения № 5 </w:t>
      </w:r>
      <w:r>
        <w:t>Приказа</w:t>
      </w:r>
      <w:r w:rsidRPr="005D4735">
        <w:t xml:space="preserve"> № 61н при формировании унифицированных электронных документов бухгалтерского учета, в том числе на бумажном носителе, допускается изменение (сужение, расширение) размеров граф и строк с учетом значимости показателей, включение дополнительных строк (подразделов), предусмотренных унифицированными формами электронных документов бухгалтерского учета, а также создание вкладных листов в целях удобства размещения и обработки информации</w:t>
      </w:r>
      <w:r w:rsidRPr="0013133F">
        <w:t>.</w:t>
      </w:r>
    </w:p>
  </w:footnote>
  <w:footnote w:id="5">
    <w:p w14:paraId="18986364" w14:textId="77777777" w:rsidR="00A168C5" w:rsidRDefault="00A168C5">
      <w:pPr>
        <w:pStyle w:val="ae"/>
      </w:pPr>
      <w:r>
        <w:rPr>
          <w:rStyle w:val="af0"/>
        </w:rPr>
        <w:footnoteRef/>
      </w:r>
      <w:r>
        <w:t xml:space="preserve"> Согласно статье 20 Трудового кодекса Российской Федерации, р</w:t>
      </w:r>
      <w:r w:rsidRPr="0059270E">
        <w:t>аботник - физическое лицо, вступившее в трудовые отношения с работодателем.</w:t>
      </w:r>
      <w:r>
        <w:t xml:space="preserve"> Для целей настоящей учетной политики в понятие работник также включаются лица, замещающие должности государственной гражданской службы</w:t>
      </w:r>
      <w:r w:rsidRPr="0059270E">
        <w:t xml:space="preserve"> </w:t>
      </w:r>
      <w:r>
        <w:t xml:space="preserve">в соответствии с </w:t>
      </w:r>
      <w:r w:rsidRPr="0059270E">
        <w:t>Закон</w:t>
      </w:r>
      <w:r>
        <w:t>ом</w:t>
      </w:r>
      <w:r w:rsidRPr="0059270E">
        <w:t xml:space="preserve"> г. Москвы от 26.01.2005 </w:t>
      </w:r>
      <w:r>
        <w:t>№</w:t>
      </w:r>
      <w:r w:rsidRPr="0059270E">
        <w:t xml:space="preserve"> 3 </w:t>
      </w:r>
      <w:r>
        <w:t>«</w:t>
      </w:r>
      <w:r w:rsidRPr="0059270E">
        <w:t>О государственной гражданской службе города Москвы</w:t>
      </w:r>
      <w:r>
        <w:t>»</w:t>
      </w:r>
    </w:p>
  </w:footnote>
  <w:footnote w:id="6">
    <w:p w14:paraId="3E7AF84D" w14:textId="77777777" w:rsidR="00A168C5" w:rsidRDefault="00A168C5" w:rsidP="00E571E2">
      <w:pPr>
        <w:pStyle w:val="ae"/>
        <w:tabs>
          <w:tab w:val="left" w:pos="8080"/>
        </w:tabs>
      </w:pPr>
      <w:r>
        <w:rPr>
          <w:rStyle w:val="af0"/>
        </w:rPr>
        <w:footnoteRef/>
      </w:r>
      <w:r>
        <w:t xml:space="preserve"> </w:t>
      </w:r>
      <w:r w:rsidRPr="006653D8">
        <w:t>Приказ Департамента финансов г. Москвы и Департамента информационных технологий г. Москвы от 23.08.2021 № 208ф/64-16-416/21 «Об утверждении общих минимальных требований к централизации ведения бюджетного (бухгалтерского) учета и составления отчетности органов исполнительной власти города Москвы и государственных учреждений города Москвы»</w:t>
      </w:r>
      <w:r>
        <w:t xml:space="preserve"> (далее – Общие минимальные требования)</w:t>
      </w:r>
    </w:p>
  </w:footnote>
  <w:footnote w:id="7">
    <w:p w14:paraId="0E94755F" w14:textId="77777777" w:rsidR="00A168C5" w:rsidRDefault="00A168C5" w:rsidP="002F4124">
      <w:pPr>
        <w:pStyle w:val="ae"/>
      </w:pPr>
      <w:r>
        <w:rPr>
          <w:rStyle w:val="af0"/>
        </w:rPr>
        <w:footnoteRef/>
      </w:r>
      <w:r>
        <w:t xml:space="preserve"> </w:t>
      </w:r>
      <w:r w:rsidRPr="005A6D8D">
        <w:t>в порядке, установленном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t>»</w:t>
      </w:r>
    </w:p>
  </w:footnote>
  <w:footnote w:id="8">
    <w:p w14:paraId="7067775B" w14:textId="77777777" w:rsidR="00A168C5" w:rsidRDefault="00A168C5" w:rsidP="0066445D">
      <w:pPr>
        <w:pStyle w:val="ae"/>
      </w:pPr>
      <w:r>
        <w:rPr>
          <w:rStyle w:val="af0"/>
        </w:rPr>
        <w:footnoteRef/>
      </w:r>
      <w:r>
        <w:t xml:space="preserve"> </w:t>
      </w:r>
      <w:r w:rsidRPr="00D93A04">
        <w:t>в соответствии с приказом Департамента финансов г. Москвы от 16.07.2021 № 185ф «</w:t>
      </w:r>
      <w:r w:rsidRPr="00F14800">
        <w:t>Об открытии и ведении лицевых счетов Департаментом финансов города Москвы</w:t>
      </w:r>
      <w:r w:rsidRPr="00D93A04">
        <w:t xml:space="preserve">» право первой подписи принадлежит руководителю юридического лица (сведения о котором включены в </w:t>
      </w:r>
      <w:r w:rsidRPr="00A641F6">
        <w:t>Единого государственного реестра юридических лиц</w:t>
      </w:r>
      <w:r w:rsidRPr="00D93A04">
        <w:t>), индивидуальному предпринимателю (сведения о котором включены в Единый государственный реестр индивидуальных предпринимателей), физическому лицу - производителю товаров (работ, услуг), которым открываются лицевые счета, а также иным лицам, наделенным правом первой подписи распорядительным актом руководителя юридического лица (либо в соответствии с учредительными документами) или на основании нотариально заверенной доверенности индивидуального предпринимателя, физического лица - производителя товаров (работ, услуг). Право второй подписи принадлежит главному бухгалтеру клиента и (или) лицам, уполномоченным на ведение бухгалтерского учета на основании распорядительного акта руководителя клиента. В случае если ведение бухгалтерского учета передано в порядке, установленном законодательством Российской Федерации, третьим лицам, им также может быть предоставлено право второй подписи на основании распорядительного акта руководителя клиента</w:t>
      </w:r>
    </w:p>
  </w:footnote>
  <w:footnote w:id="9">
    <w:p w14:paraId="4C5AC097" w14:textId="77777777" w:rsidR="00A168C5" w:rsidRDefault="00A168C5" w:rsidP="003A25EB">
      <w:pPr>
        <w:pStyle w:val="ae"/>
      </w:pPr>
      <w:r>
        <w:rPr>
          <w:rStyle w:val="af0"/>
        </w:rPr>
        <w:footnoteRef/>
      </w:r>
      <w:r>
        <w:t xml:space="preserve"> Деятельность иной профильной комиссии осуществляется в соответствии с </w:t>
      </w:r>
      <w:r w:rsidRPr="003A25EB">
        <w:t>Положение</w:t>
      </w:r>
      <w:r>
        <w:t>м</w:t>
      </w:r>
      <w:r w:rsidRPr="003A25EB">
        <w:t xml:space="preserve"> о комиссии по поступлению и выбытию активов</w:t>
      </w:r>
      <w:r>
        <w:t xml:space="preserve"> </w:t>
      </w:r>
      <w:r w:rsidRPr="003A25EB">
        <w:t>(приложение 5 к настоящей учетной политике)</w:t>
      </w:r>
      <w:r>
        <w:t>. В</w:t>
      </w:r>
      <w:r w:rsidRPr="00542108">
        <w:t xml:space="preserve"> состав иной профильной комиссии включаются представители субъекта </w:t>
      </w:r>
      <w:r>
        <w:t xml:space="preserve">централизованного </w:t>
      </w:r>
      <w:r w:rsidRPr="00542108">
        <w:t>учета, ответственные за оформление документов при совершении фактов хозяйственной жизни: юридической, контрактной и иной профильной службы субъекта учета, что обусловлено потребностью в минимизации риска ошибочного отнесения кредиторской задолженности в состав просроченной кредиторской задолженности и в реальной оценке достаточных для того оснований</w:t>
      </w:r>
      <w:r>
        <w:t>.</w:t>
      </w:r>
    </w:p>
  </w:footnote>
  <w:footnote w:id="10">
    <w:p w14:paraId="509B354D" w14:textId="77777777" w:rsidR="00A168C5" w:rsidRDefault="00A168C5">
      <w:pPr>
        <w:pStyle w:val="ae"/>
      </w:pPr>
      <w:r>
        <w:rPr>
          <w:rStyle w:val="af0"/>
        </w:rPr>
        <w:footnoteRef/>
      </w:r>
      <w:r>
        <w:t xml:space="preserve"> </w:t>
      </w:r>
      <w:r w:rsidRPr="00066B26">
        <w:t>применяется до технической готовности функционала Акта сверки расчетов (ф. 0510477)</w:t>
      </w:r>
    </w:p>
  </w:footnote>
  <w:footnote w:id="11">
    <w:p w14:paraId="7A4FE28D" w14:textId="77777777" w:rsidR="00A168C5" w:rsidRDefault="00A168C5" w:rsidP="00BA5279">
      <w:pPr>
        <w:pStyle w:val="ae"/>
      </w:pPr>
      <w:r>
        <w:rPr>
          <w:rStyle w:val="af0"/>
        </w:rPr>
        <w:footnoteRef/>
      </w:r>
      <w:r>
        <w:t xml:space="preserve"> </w:t>
      </w:r>
      <w:r w:rsidRPr="00BA5279">
        <w:t xml:space="preserve">часть 15 статьи 41 Федерального закона </w:t>
      </w:r>
      <w:r>
        <w:t>от 13.07.2015 № 218-ФЗ «О государственной регистрации недвижимости»</w:t>
      </w:r>
    </w:p>
  </w:footnote>
  <w:footnote w:id="12">
    <w:p w14:paraId="65B32565" w14:textId="77777777" w:rsidR="00A168C5" w:rsidRDefault="00A168C5" w:rsidP="00867741">
      <w:pPr>
        <w:pStyle w:val="ae"/>
      </w:pPr>
      <w:r>
        <w:rPr>
          <w:rStyle w:val="af0"/>
        </w:rPr>
        <w:footnoteRef/>
      </w:r>
      <w:r>
        <w:t xml:space="preserve"> пункты</w:t>
      </w:r>
      <w:r w:rsidRPr="00E06D75">
        <w:t xml:space="preserve"> </w:t>
      </w:r>
      <w:r>
        <w:t xml:space="preserve">6 и </w:t>
      </w:r>
      <w:r w:rsidRPr="00E06D75">
        <w:t>72 приказа Министерства природных ресурсов и экологии Российской Федерации от 11.06.2021 № 399 «Об утверждении требований при обращении с группами однородных отходов I - V классов опасности»</w:t>
      </w:r>
    </w:p>
  </w:footnote>
  <w:footnote w:id="13">
    <w:p w14:paraId="54E5F278" w14:textId="77777777" w:rsidR="00A168C5" w:rsidRDefault="00A168C5" w:rsidP="00867741">
      <w:pPr>
        <w:pStyle w:val="ae"/>
      </w:pPr>
      <w:r>
        <w:rPr>
          <w:rStyle w:val="af0"/>
        </w:rPr>
        <w:footnoteRef/>
      </w:r>
      <w:r>
        <w:t xml:space="preserve"> п</w:t>
      </w:r>
      <w:r w:rsidRPr="00BC6D73">
        <w:t>ри необходимости осуществляется согласование с уполномоченным органом государственной власти города Москвы, Департаментом городского имущества города Москвы (в случае установления таких требований</w:t>
      </w:r>
      <w:r w:rsidRPr="0040270D">
        <w:t xml:space="preserve"> </w:t>
      </w:r>
      <w:r>
        <w:t>уполномоченным органом</w:t>
      </w:r>
      <w:r w:rsidRPr="00BC6D73">
        <w:t>)</w:t>
      </w:r>
    </w:p>
  </w:footnote>
  <w:footnote w:id="14">
    <w:p w14:paraId="1493DB02" w14:textId="77777777" w:rsidR="00A168C5" w:rsidRDefault="00A168C5" w:rsidP="00867741">
      <w:pPr>
        <w:pStyle w:val="ae"/>
      </w:pPr>
      <w:r>
        <w:rPr>
          <w:rStyle w:val="af0"/>
        </w:rPr>
        <w:footnoteRef/>
      </w:r>
      <w:r>
        <w:t xml:space="preserve"> </w:t>
      </w:r>
      <w:r w:rsidRPr="00B86475">
        <w:t>пункт 56 приказа Министерства природных ресурсов и экологии Российской Федерации от 11.06.2021 № 399 «Об утверждении требований при обращении с группами однородных отходов I - V классов опасности»</w:t>
      </w:r>
    </w:p>
  </w:footnote>
  <w:footnote w:id="15">
    <w:p w14:paraId="163405CB" w14:textId="77777777" w:rsidR="00A168C5" w:rsidRDefault="00A168C5" w:rsidP="000A304A">
      <w:pPr>
        <w:pStyle w:val="ae"/>
      </w:pPr>
      <w:r w:rsidRPr="00EA5353">
        <w:rPr>
          <w:rStyle w:val="af0"/>
        </w:rPr>
        <w:footnoteRef/>
      </w:r>
      <w:r w:rsidRPr="00EA5353">
        <w:t xml:space="preserve"> Распоряжение Правительства Москвы от 14.02.2023 № 97-РП «О ликвидации отдельных категорий отработавшего электротехнического и электронного оборудования, находящегося в собственности города Москвы»</w:t>
      </w:r>
    </w:p>
  </w:footnote>
  <w:footnote w:id="16">
    <w:p w14:paraId="188F35F7" w14:textId="77777777" w:rsidR="00A168C5" w:rsidRPr="00FA6305" w:rsidRDefault="00A168C5" w:rsidP="00A870B8">
      <w:pPr>
        <w:pStyle w:val="ae"/>
        <w:rPr>
          <w:i/>
        </w:rPr>
      </w:pPr>
      <w:r w:rsidRPr="00FA6305">
        <w:rPr>
          <w:rStyle w:val="af0"/>
          <w:i/>
        </w:rPr>
        <w:footnoteRef/>
      </w:r>
      <w:r w:rsidRPr="00FA6305">
        <w:rPr>
          <w:i/>
        </w:rPr>
        <w:t xml:space="preserve"> Для должностного лица, указанного в пункте 2 </w:t>
      </w:r>
      <w:r w:rsidRPr="00A870B8">
        <w:rPr>
          <w:i/>
        </w:rPr>
        <w:t>Положени</w:t>
      </w:r>
      <w:r>
        <w:rPr>
          <w:i/>
        </w:rPr>
        <w:t>я</w:t>
      </w:r>
      <w:r w:rsidRPr="00A870B8">
        <w:rPr>
          <w:i/>
        </w:rPr>
        <w:t xml:space="preserve"> № 269-РП</w:t>
      </w:r>
    </w:p>
  </w:footnote>
  <w:footnote w:id="17">
    <w:p w14:paraId="4915FBCD" w14:textId="77777777" w:rsidR="00A168C5" w:rsidRDefault="00A168C5">
      <w:pPr>
        <w:pStyle w:val="ae"/>
      </w:pPr>
      <w:r>
        <w:rPr>
          <w:rStyle w:val="af0"/>
        </w:rPr>
        <w:footnoteRef/>
      </w:r>
      <w:r>
        <w:t xml:space="preserve"> в</w:t>
      </w:r>
      <w:r w:rsidRPr="004E15C9">
        <w:t xml:space="preserve"> соответстви</w:t>
      </w:r>
      <w:r>
        <w:t>и</w:t>
      </w:r>
      <w:r w:rsidRPr="004E15C9">
        <w:t xml:space="preserve"> с приказом Департамента Финансов г. Мос</w:t>
      </w:r>
      <w:r>
        <w:t xml:space="preserve">квы от 16.07.2021 № 185ф «Об </w:t>
      </w:r>
      <w:r w:rsidRPr="004E15C9">
        <w:t>открыти</w:t>
      </w:r>
      <w:r>
        <w:t>и</w:t>
      </w:r>
      <w:r w:rsidRPr="004E15C9">
        <w:t xml:space="preserve"> и ведени</w:t>
      </w:r>
      <w:r>
        <w:t>и</w:t>
      </w:r>
      <w:r w:rsidRPr="004E15C9">
        <w:t xml:space="preserve"> лицевых счетов Департаментом финансов города Москвы»</w:t>
      </w:r>
    </w:p>
  </w:footnote>
  <w:footnote w:id="18">
    <w:p w14:paraId="6B69D4B7" w14:textId="77777777" w:rsidR="00A168C5" w:rsidRDefault="00A168C5" w:rsidP="000662C8">
      <w:pPr>
        <w:pStyle w:val="ae"/>
      </w:pPr>
      <w:r>
        <w:rPr>
          <w:rStyle w:val="af0"/>
        </w:rPr>
        <w:footnoteRef/>
      </w:r>
      <w:r>
        <w:t xml:space="preserve"> в соответствии с приказом Федерального казначейства от 17.10.2016 № 21н «О порядке открытия и ведения лицевых счетов территориальными органами Федерального казначейства»</w:t>
      </w:r>
    </w:p>
  </w:footnote>
  <w:footnote w:id="19">
    <w:p w14:paraId="725D1926" w14:textId="4428B5CA" w:rsidR="00A168C5" w:rsidRDefault="00A168C5">
      <w:pPr>
        <w:pStyle w:val="ae"/>
      </w:pPr>
      <w:r>
        <w:rPr>
          <w:rStyle w:val="af0"/>
        </w:rPr>
        <w:footnoteRef/>
      </w:r>
      <w:r>
        <w:t xml:space="preserve"> при наличии технической возможности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18"/>
    <w:lvl w:ilvl="0">
      <w:start w:val="1"/>
      <w:numFmt w:val="bullet"/>
      <w:lvlText w:val="−"/>
      <w:lvlJc w:val="left"/>
      <w:pPr>
        <w:tabs>
          <w:tab w:val="num" w:pos="0"/>
        </w:tabs>
        <w:ind w:left="1647" w:hanging="360"/>
      </w:pPr>
      <w:rPr>
        <w:rFonts w:ascii="Calibri" w:hAnsi="Calibri"/>
        <w:sz w:val="24"/>
        <w:szCs w:val="24"/>
      </w:rPr>
    </w:lvl>
  </w:abstractNum>
  <w:abstractNum w:abstractNumId="1" w15:restartNumberingAfterBreak="0">
    <w:nsid w:val="01BC32BB"/>
    <w:multiLevelType w:val="hybridMultilevel"/>
    <w:tmpl w:val="DA5221EE"/>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335250F"/>
    <w:multiLevelType w:val="hybridMultilevel"/>
    <w:tmpl w:val="B6AEC1B2"/>
    <w:lvl w:ilvl="0" w:tplc="00000005">
      <w:start w:val="1"/>
      <w:numFmt w:val="bullet"/>
      <w:lvlText w:val="−"/>
      <w:lvlJc w:val="left"/>
      <w:pPr>
        <w:ind w:left="720" w:hanging="360"/>
      </w:pPr>
      <w:rPr>
        <w:rFonts w:ascii="Calibri" w:hAnsi="Calibri"/>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464AE4"/>
    <w:multiLevelType w:val="hybridMultilevel"/>
    <w:tmpl w:val="901CE62E"/>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90A79D4"/>
    <w:multiLevelType w:val="hybridMultilevel"/>
    <w:tmpl w:val="F620EB16"/>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F5B39A5"/>
    <w:multiLevelType w:val="hybridMultilevel"/>
    <w:tmpl w:val="5CEA0378"/>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5D5D12"/>
    <w:multiLevelType w:val="hybridMultilevel"/>
    <w:tmpl w:val="859089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1627F4D"/>
    <w:multiLevelType w:val="hybridMultilevel"/>
    <w:tmpl w:val="FB28EFFA"/>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7A3037A"/>
    <w:multiLevelType w:val="hybridMultilevel"/>
    <w:tmpl w:val="5CD6EC8C"/>
    <w:lvl w:ilvl="0" w:tplc="8F0062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347875"/>
    <w:multiLevelType w:val="hybridMultilevel"/>
    <w:tmpl w:val="C3D68DA2"/>
    <w:lvl w:ilvl="0" w:tplc="AF8AD2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09209E"/>
    <w:multiLevelType w:val="multilevel"/>
    <w:tmpl w:val="12AA6F92"/>
    <w:lvl w:ilvl="0">
      <w:start w:val="1"/>
      <w:numFmt w:val="bullet"/>
      <w:lvlText w:val="-"/>
      <w:lvlJc w:val="left"/>
      <w:rPr>
        <w:rFonts w:ascii="Times New Roman" w:eastAsia="Times New Roman" w:hAnsi="Times New Roman"/>
        <w:b w:val="0"/>
        <w:i w:val="0"/>
        <w:smallCaps w:val="0"/>
        <w:strike w:val="0"/>
        <w:color w:val="787F9A"/>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22597671"/>
    <w:multiLevelType w:val="hybridMultilevel"/>
    <w:tmpl w:val="24F8B306"/>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39C439C"/>
    <w:multiLevelType w:val="multilevel"/>
    <w:tmpl w:val="AD4247A6"/>
    <w:lvl w:ilvl="0">
      <w:start w:val="1"/>
      <w:numFmt w:val="decimal"/>
      <w:pStyle w:val="a"/>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5" w:hanging="720"/>
      </w:pPr>
      <w:rPr>
        <w:rFonts w:hint="default"/>
        <w:i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B767E1"/>
    <w:multiLevelType w:val="hybridMultilevel"/>
    <w:tmpl w:val="CB8AF224"/>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54D2DBA"/>
    <w:multiLevelType w:val="hybridMultilevel"/>
    <w:tmpl w:val="E01C314C"/>
    <w:lvl w:ilvl="0" w:tplc="00000005">
      <w:start w:val="1"/>
      <w:numFmt w:val="bullet"/>
      <w:lvlText w:val="−"/>
      <w:lvlJc w:val="left"/>
      <w:pPr>
        <w:ind w:left="720" w:hanging="360"/>
      </w:pPr>
      <w:rPr>
        <w:rFonts w:ascii="Calibri" w:hAnsi="Calibri"/>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6332AA7"/>
    <w:multiLevelType w:val="hybridMultilevel"/>
    <w:tmpl w:val="F4700404"/>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6F83FF2"/>
    <w:multiLevelType w:val="hybridMultilevel"/>
    <w:tmpl w:val="B68C94AE"/>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90E31A1"/>
    <w:multiLevelType w:val="hybridMultilevel"/>
    <w:tmpl w:val="4B624FB6"/>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D38679B"/>
    <w:multiLevelType w:val="hybridMultilevel"/>
    <w:tmpl w:val="F99EA4A0"/>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DF3070D"/>
    <w:multiLevelType w:val="hybridMultilevel"/>
    <w:tmpl w:val="FA44A870"/>
    <w:lvl w:ilvl="0" w:tplc="2EEEB0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FB3482"/>
    <w:multiLevelType w:val="hybridMultilevel"/>
    <w:tmpl w:val="FC7E27E0"/>
    <w:lvl w:ilvl="0" w:tplc="BEB4B1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09B7A3E"/>
    <w:multiLevelType w:val="multilevel"/>
    <w:tmpl w:val="C3BCBAB0"/>
    <w:lvl w:ilvl="0">
      <w:start w:val="1"/>
      <w:numFmt w:val="bullet"/>
      <w:lvlText w:val="-"/>
      <w:lvlJc w:val="left"/>
      <w:rPr>
        <w:rFonts w:ascii="Times New Roman" w:eastAsia="Times New Roman" w:hAnsi="Times New Roman"/>
        <w:b w:val="0"/>
        <w:i w:val="0"/>
        <w:smallCaps w:val="0"/>
        <w:strike w:val="0"/>
        <w:color w:val="8B92A2"/>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34AB491E"/>
    <w:multiLevelType w:val="hybridMultilevel"/>
    <w:tmpl w:val="4C326794"/>
    <w:lvl w:ilvl="0" w:tplc="4420EE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62B45A2"/>
    <w:multiLevelType w:val="hybridMultilevel"/>
    <w:tmpl w:val="24E834A2"/>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7DE715B"/>
    <w:multiLevelType w:val="hybridMultilevel"/>
    <w:tmpl w:val="1716121C"/>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9E2471A"/>
    <w:multiLevelType w:val="hybridMultilevel"/>
    <w:tmpl w:val="F0D01106"/>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A6B48CD"/>
    <w:multiLevelType w:val="hybridMultilevel"/>
    <w:tmpl w:val="9834B2BC"/>
    <w:lvl w:ilvl="0" w:tplc="BECC1944">
      <w:numFmt w:val="bullet"/>
      <w:lvlText w:val="-"/>
      <w:lvlJc w:val="left"/>
      <w:pPr>
        <w:ind w:left="717" w:hanging="360"/>
      </w:pPr>
      <w:rPr>
        <w:rFonts w:ascii="Times New Roman" w:eastAsia="Times New Roman" w:hAnsi="Times New Roman" w:cs="Times New Roman"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27" w15:restartNumberingAfterBreak="0">
    <w:nsid w:val="3C315CF8"/>
    <w:multiLevelType w:val="hybridMultilevel"/>
    <w:tmpl w:val="C682DD6C"/>
    <w:lvl w:ilvl="0" w:tplc="00000005">
      <w:start w:val="1"/>
      <w:numFmt w:val="bullet"/>
      <w:lvlText w:val="−"/>
      <w:lvlJc w:val="left"/>
      <w:pPr>
        <w:ind w:left="1440" w:hanging="360"/>
      </w:pPr>
      <w:rPr>
        <w:rFonts w:ascii="Calibri" w:hAnsi="Calibri"/>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3CDA2FC9"/>
    <w:multiLevelType w:val="hybridMultilevel"/>
    <w:tmpl w:val="BF187928"/>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1EA6F0F"/>
    <w:multiLevelType w:val="hybridMultilevel"/>
    <w:tmpl w:val="BD2A6782"/>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51C74BB"/>
    <w:multiLevelType w:val="hybridMultilevel"/>
    <w:tmpl w:val="26502260"/>
    <w:lvl w:ilvl="0" w:tplc="9F90011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8718F2"/>
    <w:multiLevelType w:val="multilevel"/>
    <w:tmpl w:val="8BD4A530"/>
    <w:lvl w:ilvl="0">
      <w:start w:val="1"/>
      <w:numFmt w:val="decimal"/>
      <w:lvlText w:val="%1."/>
      <w:lvlJc w:val="left"/>
      <w:pPr>
        <w:ind w:left="675" w:hanging="675"/>
      </w:pPr>
      <w:rPr>
        <w:rFonts w:hint="default"/>
      </w:rPr>
    </w:lvl>
    <w:lvl w:ilvl="1">
      <w:start w:val="1"/>
      <w:numFmt w:val="decimal"/>
      <w:pStyle w:val="312"/>
      <w:lvlText w:val="%1.%2."/>
      <w:lvlJc w:val="left"/>
      <w:pPr>
        <w:ind w:left="2067" w:hanging="720"/>
      </w:pPr>
      <w:rPr>
        <w:rFonts w:hint="default"/>
      </w:rPr>
    </w:lvl>
    <w:lvl w:ilvl="2">
      <w:start w:val="1"/>
      <w:numFmt w:val="decimal"/>
      <w:lvlText w:val="%1.%2.%3."/>
      <w:lvlJc w:val="left"/>
      <w:pPr>
        <w:ind w:left="4690" w:hanging="720"/>
      </w:pPr>
      <w:rPr>
        <w:rFonts w:hint="default"/>
        <w:sz w:val="24"/>
        <w:szCs w:val="24"/>
        <w:lang w:val="ru-RU"/>
      </w:rPr>
    </w:lvl>
    <w:lvl w:ilvl="3">
      <w:start w:val="1"/>
      <w:numFmt w:val="decimal"/>
      <w:lvlText w:val="%1.%2.%3.%4."/>
      <w:lvlJc w:val="left"/>
      <w:pPr>
        <w:ind w:left="5121" w:hanging="108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8175" w:hanging="1440"/>
      </w:pPr>
      <w:rPr>
        <w:rFonts w:hint="default"/>
      </w:rPr>
    </w:lvl>
    <w:lvl w:ilvl="6">
      <w:start w:val="1"/>
      <w:numFmt w:val="decimal"/>
      <w:lvlText w:val="%1.%2.%3.%4.%5.%6.%7."/>
      <w:lvlJc w:val="left"/>
      <w:pPr>
        <w:ind w:left="9882" w:hanging="1800"/>
      </w:pPr>
      <w:rPr>
        <w:rFonts w:hint="default"/>
      </w:rPr>
    </w:lvl>
    <w:lvl w:ilvl="7">
      <w:start w:val="1"/>
      <w:numFmt w:val="decimal"/>
      <w:lvlText w:val="%1.%2.%3.%4.%5.%6.%7.%8."/>
      <w:lvlJc w:val="left"/>
      <w:pPr>
        <w:ind w:left="11229" w:hanging="1800"/>
      </w:pPr>
      <w:rPr>
        <w:rFonts w:hint="default"/>
      </w:rPr>
    </w:lvl>
    <w:lvl w:ilvl="8">
      <w:start w:val="1"/>
      <w:numFmt w:val="decimal"/>
      <w:lvlText w:val="%1.%2.%3.%4.%5.%6.%7.%8.%9."/>
      <w:lvlJc w:val="left"/>
      <w:pPr>
        <w:ind w:left="12936" w:hanging="2160"/>
      </w:pPr>
      <w:rPr>
        <w:rFonts w:hint="default"/>
      </w:rPr>
    </w:lvl>
  </w:abstractNum>
  <w:abstractNum w:abstractNumId="32" w15:restartNumberingAfterBreak="0">
    <w:nsid w:val="52C93265"/>
    <w:multiLevelType w:val="hybridMultilevel"/>
    <w:tmpl w:val="6DF4945E"/>
    <w:lvl w:ilvl="0" w:tplc="293C50F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AEB3A9C"/>
    <w:multiLevelType w:val="hybridMultilevel"/>
    <w:tmpl w:val="EF3458A2"/>
    <w:lvl w:ilvl="0" w:tplc="42BC8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35F1266"/>
    <w:multiLevelType w:val="hybridMultilevel"/>
    <w:tmpl w:val="CCA0A4E4"/>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DAC303E"/>
    <w:multiLevelType w:val="hybridMultilevel"/>
    <w:tmpl w:val="B030B8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00A7D9E"/>
    <w:multiLevelType w:val="multilevel"/>
    <w:tmpl w:val="9C7A5FC4"/>
    <w:lvl w:ilvl="0">
      <w:start w:val="1"/>
      <w:numFmt w:val="decimal"/>
      <w:lvlText w:val="%1."/>
      <w:lvlJc w:val="left"/>
      <w:pPr>
        <w:tabs>
          <w:tab w:val="num" w:pos="360"/>
        </w:tabs>
        <w:ind w:left="360" w:hanging="360"/>
      </w:pPr>
      <w:rPr>
        <w:rFonts w:hint="default"/>
      </w:rPr>
    </w:lvl>
    <w:lvl w:ilvl="1">
      <w:start w:val="1"/>
      <w:numFmt w:val="decimal"/>
      <w:pStyle w:val="212"/>
      <w:lvlText w:val="%1.%2."/>
      <w:lvlJc w:val="left"/>
      <w:pPr>
        <w:tabs>
          <w:tab w:val="num" w:pos="2400"/>
        </w:tabs>
        <w:ind w:left="2400" w:hanging="360"/>
      </w:pPr>
      <w:rPr>
        <w:rFonts w:hint="default"/>
        <w:i w:val="0"/>
        <w:sz w:val="26"/>
        <w:szCs w:val="26"/>
      </w:rPr>
    </w:lvl>
    <w:lvl w:ilvl="2">
      <w:start w:val="1"/>
      <w:numFmt w:val="decimal"/>
      <w:lvlText w:val="%1.%2.%3."/>
      <w:lvlJc w:val="left"/>
      <w:pPr>
        <w:tabs>
          <w:tab w:val="num" w:pos="1620"/>
        </w:tabs>
        <w:ind w:left="1620" w:hanging="720"/>
      </w:pPr>
      <w:rPr>
        <w:rFonts w:ascii="Arial Narrow" w:hAnsi="Arial Narrow" w:hint="default"/>
        <w:i/>
        <w:sz w:val="26"/>
        <w:szCs w:val="26"/>
      </w:rPr>
    </w:lvl>
    <w:lvl w:ilvl="3">
      <w:start w:val="1"/>
      <w:numFmt w:val="decimal"/>
      <w:lvlText w:val="%1.%2.%3.%4."/>
      <w:lvlJc w:val="left"/>
      <w:pPr>
        <w:tabs>
          <w:tab w:val="num" w:pos="900"/>
        </w:tabs>
        <w:ind w:left="900" w:hanging="720"/>
      </w:pPr>
      <w:rPr>
        <w:rFonts w:hint="default"/>
        <w:i/>
        <w:sz w:val="26"/>
        <w:szCs w:val="26"/>
      </w:rPr>
    </w:lvl>
    <w:lvl w:ilvl="4">
      <w:start w:val="1"/>
      <w:numFmt w:val="decimal"/>
      <w:pStyle w:val="4Arial01521"/>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2667832"/>
    <w:multiLevelType w:val="hybridMultilevel"/>
    <w:tmpl w:val="DE060DB6"/>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EAD017D"/>
    <w:multiLevelType w:val="hybridMultilevel"/>
    <w:tmpl w:val="943A1490"/>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FCC0B94"/>
    <w:multiLevelType w:val="hybridMultilevel"/>
    <w:tmpl w:val="DBA85E84"/>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FEA772B"/>
    <w:multiLevelType w:val="hybridMultilevel"/>
    <w:tmpl w:val="0B4A59C6"/>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6"/>
  </w:num>
  <w:num w:numId="2">
    <w:abstractNumId w:val="12"/>
  </w:num>
  <w:num w:numId="3">
    <w:abstractNumId w:val="31"/>
  </w:num>
  <w:num w:numId="4">
    <w:abstractNumId w:val="29"/>
  </w:num>
  <w:num w:numId="5">
    <w:abstractNumId w:val="25"/>
  </w:num>
  <w:num w:numId="6">
    <w:abstractNumId w:val="18"/>
  </w:num>
  <w:num w:numId="7">
    <w:abstractNumId w:val="39"/>
  </w:num>
  <w:num w:numId="8">
    <w:abstractNumId w:val="37"/>
  </w:num>
  <w:num w:numId="9">
    <w:abstractNumId w:val="5"/>
  </w:num>
  <w:num w:numId="10">
    <w:abstractNumId w:val="17"/>
  </w:num>
  <w:num w:numId="11">
    <w:abstractNumId w:val="3"/>
  </w:num>
  <w:num w:numId="12">
    <w:abstractNumId w:val="1"/>
  </w:num>
  <w:num w:numId="13">
    <w:abstractNumId w:val="15"/>
  </w:num>
  <w:num w:numId="14">
    <w:abstractNumId w:val="34"/>
  </w:num>
  <w:num w:numId="15">
    <w:abstractNumId w:val="11"/>
  </w:num>
  <w:num w:numId="16">
    <w:abstractNumId w:val="4"/>
  </w:num>
  <w:num w:numId="17">
    <w:abstractNumId w:val="7"/>
  </w:num>
  <w:num w:numId="18">
    <w:abstractNumId w:val="33"/>
  </w:num>
  <w:num w:numId="19">
    <w:abstractNumId w:val="22"/>
  </w:num>
  <w:num w:numId="20">
    <w:abstractNumId w:val="38"/>
  </w:num>
  <w:num w:numId="21">
    <w:abstractNumId w:val="28"/>
  </w:num>
  <w:num w:numId="22">
    <w:abstractNumId w:val="23"/>
  </w:num>
  <w:num w:numId="23">
    <w:abstractNumId w:val="13"/>
  </w:num>
  <w:num w:numId="24">
    <w:abstractNumId w:val="40"/>
  </w:num>
  <w:num w:numId="25">
    <w:abstractNumId w:val="16"/>
  </w:num>
  <w:num w:numId="26">
    <w:abstractNumId w:val="6"/>
  </w:num>
  <w:num w:numId="27">
    <w:abstractNumId w:val="14"/>
  </w:num>
  <w:num w:numId="28">
    <w:abstractNumId w:val="27"/>
  </w:num>
  <w:num w:numId="29">
    <w:abstractNumId w:val="2"/>
  </w:num>
  <w:num w:numId="30">
    <w:abstractNumId w:val="24"/>
  </w:num>
  <w:num w:numId="31">
    <w:abstractNumId w:val="9"/>
  </w:num>
  <w:num w:numId="32">
    <w:abstractNumId w:val="10"/>
  </w:num>
  <w:num w:numId="33">
    <w:abstractNumId w:val="21"/>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20"/>
  </w:num>
  <w:num w:numId="37">
    <w:abstractNumId w:val="30"/>
  </w:num>
  <w:num w:numId="38">
    <w:abstractNumId w:val="32"/>
  </w:num>
  <w:num w:numId="39">
    <w:abstractNumId w:val="8"/>
  </w:num>
  <w:num w:numId="40">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oNotHyphenateCaps/>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C5B"/>
    <w:rsid w:val="000000B7"/>
    <w:rsid w:val="00000314"/>
    <w:rsid w:val="00000452"/>
    <w:rsid w:val="000008BC"/>
    <w:rsid w:val="00000984"/>
    <w:rsid w:val="00000ACC"/>
    <w:rsid w:val="00001363"/>
    <w:rsid w:val="0000151D"/>
    <w:rsid w:val="000017A9"/>
    <w:rsid w:val="00001887"/>
    <w:rsid w:val="00001BE4"/>
    <w:rsid w:val="00001C02"/>
    <w:rsid w:val="00001D55"/>
    <w:rsid w:val="00001D6C"/>
    <w:rsid w:val="00001EDE"/>
    <w:rsid w:val="00001FCE"/>
    <w:rsid w:val="0000206E"/>
    <w:rsid w:val="000020FA"/>
    <w:rsid w:val="0000213A"/>
    <w:rsid w:val="00002274"/>
    <w:rsid w:val="000022CF"/>
    <w:rsid w:val="000023C2"/>
    <w:rsid w:val="00002545"/>
    <w:rsid w:val="0000276F"/>
    <w:rsid w:val="0000284E"/>
    <w:rsid w:val="00002879"/>
    <w:rsid w:val="000029D9"/>
    <w:rsid w:val="00002D58"/>
    <w:rsid w:val="00002D5C"/>
    <w:rsid w:val="00002E73"/>
    <w:rsid w:val="00002F4D"/>
    <w:rsid w:val="0000317D"/>
    <w:rsid w:val="00003186"/>
    <w:rsid w:val="00003287"/>
    <w:rsid w:val="00003337"/>
    <w:rsid w:val="00003528"/>
    <w:rsid w:val="00003852"/>
    <w:rsid w:val="0000391D"/>
    <w:rsid w:val="00003960"/>
    <w:rsid w:val="00003E3D"/>
    <w:rsid w:val="00004350"/>
    <w:rsid w:val="000043D6"/>
    <w:rsid w:val="0000479E"/>
    <w:rsid w:val="00004CDD"/>
    <w:rsid w:val="00004DFC"/>
    <w:rsid w:val="00005039"/>
    <w:rsid w:val="000051D2"/>
    <w:rsid w:val="000055D7"/>
    <w:rsid w:val="0000573A"/>
    <w:rsid w:val="00005897"/>
    <w:rsid w:val="00005A5B"/>
    <w:rsid w:val="00005AC6"/>
    <w:rsid w:val="0000604F"/>
    <w:rsid w:val="000064C5"/>
    <w:rsid w:val="00006680"/>
    <w:rsid w:val="00006838"/>
    <w:rsid w:val="00006A27"/>
    <w:rsid w:val="00006A5E"/>
    <w:rsid w:val="00006D5E"/>
    <w:rsid w:val="00007020"/>
    <w:rsid w:val="000077E9"/>
    <w:rsid w:val="00007876"/>
    <w:rsid w:val="00007880"/>
    <w:rsid w:val="0000798A"/>
    <w:rsid w:val="00007B55"/>
    <w:rsid w:val="00007FC1"/>
    <w:rsid w:val="00010294"/>
    <w:rsid w:val="00010331"/>
    <w:rsid w:val="00010393"/>
    <w:rsid w:val="0001039A"/>
    <w:rsid w:val="00010592"/>
    <w:rsid w:val="00010675"/>
    <w:rsid w:val="000107FB"/>
    <w:rsid w:val="000110EA"/>
    <w:rsid w:val="000116DD"/>
    <w:rsid w:val="0001182E"/>
    <w:rsid w:val="0001198F"/>
    <w:rsid w:val="00011B32"/>
    <w:rsid w:val="00011D02"/>
    <w:rsid w:val="0001295D"/>
    <w:rsid w:val="00012EB2"/>
    <w:rsid w:val="000136A2"/>
    <w:rsid w:val="000136E4"/>
    <w:rsid w:val="000138ED"/>
    <w:rsid w:val="00013B51"/>
    <w:rsid w:val="00013BF3"/>
    <w:rsid w:val="00013D45"/>
    <w:rsid w:val="00013EB9"/>
    <w:rsid w:val="000140ED"/>
    <w:rsid w:val="00014529"/>
    <w:rsid w:val="0001463A"/>
    <w:rsid w:val="000146BF"/>
    <w:rsid w:val="000146EE"/>
    <w:rsid w:val="000149C3"/>
    <w:rsid w:val="00014B2E"/>
    <w:rsid w:val="00014CB7"/>
    <w:rsid w:val="00015121"/>
    <w:rsid w:val="0001514B"/>
    <w:rsid w:val="00015170"/>
    <w:rsid w:val="000151F4"/>
    <w:rsid w:val="0001532B"/>
    <w:rsid w:val="00015594"/>
    <w:rsid w:val="000155A5"/>
    <w:rsid w:val="0001566B"/>
    <w:rsid w:val="000156CE"/>
    <w:rsid w:val="000159B3"/>
    <w:rsid w:val="00015E65"/>
    <w:rsid w:val="00015EA5"/>
    <w:rsid w:val="00015EEE"/>
    <w:rsid w:val="00015FAF"/>
    <w:rsid w:val="000162F1"/>
    <w:rsid w:val="00016467"/>
    <w:rsid w:val="0001670F"/>
    <w:rsid w:val="00016A8F"/>
    <w:rsid w:val="00016DD6"/>
    <w:rsid w:val="00017127"/>
    <w:rsid w:val="00017282"/>
    <w:rsid w:val="00017318"/>
    <w:rsid w:val="00017A08"/>
    <w:rsid w:val="00017AF2"/>
    <w:rsid w:val="00017B62"/>
    <w:rsid w:val="00017D0F"/>
    <w:rsid w:val="00017D39"/>
    <w:rsid w:val="000200D9"/>
    <w:rsid w:val="000201C4"/>
    <w:rsid w:val="00020382"/>
    <w:rsid w:val="000204D0"/>
    <w:rsid w:val="0002090E"/>
    <w:rsid w:val="0002091A"/>
    <w:rsid w:val="00020A9D"/>
    <w:rsid w:val="00020C92"/>
    <w:rsid w:val="0002122C"/>
    <w:rsid w:val="0002137E"/>
    <w:rsid w:val="000214C5"/>
    <w:rsid w:val="00022379"/>
    <w:rsid w:val="00022946"/>
    <w:rsid w:val="000229B1"/>
    <w:rsid w:val="00022A33"/>
    <w:rsid w:val="00022C51"/>
    <w:rsid w:val="00022C78"/>
    <w:rsid w:val="000230D9"/>
    <w:rsid w:val="00023580"/>
    <w:rsid w:val="00023796"/>
    <w:rsid w:val="00023B64"/>
    <w:rsid w:val="00024410"/>
    <w:rsid w:val="0002455D"/>
    <w:rsid w:val="000246B5"/>
    <w:rsid w:val="000248F4"/>
    <w:rsid w:val="00024AD5"/>
    <w:rsid w:val="00024DEA"/>
    <w:rsid w:val="00024E23"/>
    <w:rsid w:val="00025200"/>
    <w:rsid w:val="0002525D"/>
    <w:rsid w:val="00025310"/>
    <w:rsid w:val="0002535A"/>
    <w:rsid w:val="000256CA"/>
    <w:rsid w:val="000256E9"/>
    <w:rsid w:val="00025892"/>
    <w:rsid w:val="00025DAB"/>
    <w:rsid w:val="00026322"/>
    <w:rsid w:val="00026733"/>
    <w:rsid w:val="000268B1"/>
    <w:rsid w:val="00027020"/>
    <w:rsid w:val="000270A3"/>
    <w:rsid w:val="000273A0"/>
    <w:rsid w:val="00027831"/>
    <w:rsid w:val="0002795D"/>
    <w:rsid w:val="00027ACB"/>
    <w:rsid w:val="00027C06"/>
    <w:rsid w:val="00027FBE"/>
    <w:rsid w:val="00030154"/>
    <w:rsid w:val="00030165"/>
    <w:rsid w:val="000301E9"/>
    <w:rsid w:val="000301FD"/>
    <w:rsid w:val="000302AF"/>
    <w:rsid w:val="000304F4"/>
    <w:rsid w:val="00030860"/>
    <w:rsid w:val="000308D8"/>
    <w:rsid w:val="000309DF"/>
    <w:rsid w:val="00030D43"/>
    <w:rsid w:val="00030DB9"/>
    <w:rsid w:val="00030DD8"/>
    <w:rsid w:val="00030EB8"/>
    <w:rsid w:val="00031231"/>
    <w:rsid w:val="000313BE"/>
    <w:rsid w:val="000315D7"/>
    <w:rsid w:val="00031DC4"/>
    <w:rsid w:val="00032654"/>
    <w:rsid w:val="000326E3"/>
    <w:rsid w:val="0003290C"/>
    <w:rsid w:val="00032CBC"/>
    <w:rsid w:val="00032CE9"/>
    <w:rsid w:val="000332F5"/>
    <w:rsid w:val="00033446"/>
    <w:rsid w:val="000334B8"/>
    <w:rsid w:val="000338FD"/>
    <w:rsid w:val="000339FC"/>
    <w:rsid w:val="00033A17"/>
    <w:rsid w:val="00033B01"/>
    <w:rsid w:val="0003436E"/>
    <w:rsid w:val="00034514"/>
    <w:rsid w:val="00034835"/>
    <w:rsid w:val="00034EB6"/>
    <w:rsid w:val="00034F61"/>
    <w:rsid w:val="00035229"/>
    <w:rsid w:val="0003548C"/>
    <w:rsid w:val="000355E7"/>
    <w:rsid w:val="00035A7A"/>
    <w:rsid w:val="00035C12"/>
    <w:rsid w:val="00035CAF"/>
    <w:rsid w:val="00035F8E"/>
    <w:rsid w:val="00036383"/>
    <w:rsid w:val="00036507"/>
    <w:rsid w:val="00036541"/>
    <w:rsid w:val="000365F5"/>
    <w:rsid w:val="00036696"/>
    <w:rsid w:val="00036A97"/>
    <w:rsid w:val="00036CF1"/>
    <w:rsid w:val="00036D7E"/>
    <w:rsid w:val="00036F06"/>
    <w:rsid w:val="00037532"/>
    <w:rsid w:val="00037A11"/>
    <w:rsid w:val="00037A81"/>
    <w:rsid w:val="00037AEA"/>
    <w:rsid w:val="00037C2A"/>
    <w:rsid w:val="00037F1F"/>
    <w:rsid w:val="00037FEC"/>
    <w:rsid w:val="000401AA"/>
    <w:rsid w:val="00040D53"/>
    <w:rsid w:val="0004101C"/>
    <w:rsid w:val="000412B6"/>
    <w:rsid w:val="00041412"/>
    <w:rsid w:val="00042B2F"/>
    <w:rsid w:val="000432A5"/>
    <w:rsid w:val="0004331D"/>
    <w:rsid w:val="000433DF"/>
    <w:rsid w:val="0004379C"/>
    <w:rsid w:val="000437D5"/>
    <w:rsid w:val="00043914"/>
    <w:rsid w:val="00043BAE"/>
    <w:rsid w:val="00043D79"/>
    <w:rsid w:val="0004449A"/>
    <w:rsid w:val="000446C9"/>
    <w:rsid w:val="00044800"/>
    <w:rsid w:val="00044863"/>
    <w:rsid w:val="00044A23"/>
    <w:rsid w:val="00044A7E"/>
    <w:rsid w:val="00044C37"/>
    <w:rsid w:val="00044F2E"/>
    <w:rsid w:val="0004520F"/>
    <w:rsid w:val="00045248"/>
    <w:rsid w:val="000452F6"/>
    <w:rsid w:val="00045A3B"/>
    <w:rsid w:val="00045B6F"/>
    <w:rsid w:val="00045CF4"/>
    <w:rsid w:val="00045F3D"/>
    <w:rsid w:val="0004648A"/>
    <w:rsid w:val="000468D2"/>
    <w:rsid w:val="00046943"/>
    <w:rsid w:val="00046B69"/>
    <w:rsid w:val="00046C8B"/>
    <w:rsid w:val="0004718D"/>
    <w:rsid w:val="000476B5"/>
    <w:rsid w:val="00047CF8"/>
    <w:rsid w:val="00047D02"/>
    <w:rsid w:val="00047F14"/>
    <w:rsid w:val="00047FA1"/>
    <w:rsid w:val="000504F4"/>
    <w:rsid w:val="000507C6"/>
    <w:rsid w:val="000507F0"/>
    <w:rsid w:val="000511B5"/>
    <w:rsid w:val="000515E9"/>
    <w:rsid w:val="000519C0"/>
    <w:rsid w:val="00051D73"/>
    <w:rsid w:val="00051EA5"/>
    <w:rsid w:val="000521CE"/>
    <w:rsid w:val="000521E2"/>
    <w:rsid w:val="000521EA"/>
    <w:rsid w:val="00052586"/>
    <w:rsid w:val="00052DE3"/>
    <w:rsid w:val="000533E9"/>
    <w:rsid w:val="000533F9"/>
    <w:rsid w:val="000534B2"/>
    <w:rsid w:val="0005357E"/>
    <w:rsid w:val="000539B6"/>
    <w:rsid w:val="00053B5D"/>
    <w:rsid w:val="00053CC0"/>
    <w:rsid w:val="00053D00"/>
    <w:rsid w:val="00053E1D"/>
    <w:rsid w:val="00053EE7"/>
    <w:rsid w:val="00054091"/>
    <w:rsid w:val="000541AA"/>
    <w:rsid w:val="0005492B"/>
    <w:rsid w:val="0005503D"/>
    <w:rsid w:val="0005512B"/>
    <w:rsid w:val="00055363"/>
    <w:rsid w:val="000553A7"/>
    <w:rsid w:val="0005588C"/>
    <w:rsid w:val="00055AAB"/>
    <w:rsid w:val="00055B2D"/>
    <w:rsid w:val="00055C4F"/>
    <w:rsid w:val="00055CF6"/>
    <w:rsid w:val="000560A6"/>
    <w:rsid w:val="0005671D"/>
    <w:rsid w:val="00056934"/>
    <w:rsid w:val="00056B9F"/>
    <w:rsid w:val="00056F89"/>
    <w:rsid w:val="000578A7"/>
    <w:rsid w:val="00057C0F"/>
    <w:rsid w:val="00057E7A"/>
    <w:rsid w:val="00057F6A"/>
    <w:rsid w:val="00060331"/>
    <w:rsid w:val="00060B7A"/>
    <w:rsid w:val="00060C4B"/>
    <w:rsid w:val="00060CCD"/>
    <w:rsid w:val="000614F0"/>
    <w:rsid w:val="000616CD"/>
    <w:rsid w:val="00061929"/>
    <w:rsid w:val="00061ADB"/>
    <w:rsid w:val="00061D3A"/>
    <w:rsid w:val="00062111"/>
    <w:rsid w:val="0006222A"/>
    <w:rsid w:val="000622AF"/>
    <w:rsid w:val="000622D6"/>
    <w:rsid w:val="000623A2"/>
    <w:rsid w:val="0006291A"/>
    <w:rsid w:val="00062964"/>
    <w:rsid w:val="0006309A"/>
    <w:rsid w:val="00063A10"/>
    <w:rsid w:val="00063AFB"/>
    <w:rsid w:val="00063CD8"/>
    <w:rsid w:val="000640AF"/>
    <w:rsid w:val="00064452"/>
    <w:rsid w:val="00064537"/>
    <w:rsid w:val="00064671"/>
    <w:rsid w:val="000649E3"/>
    <w:rsid w:val="00064C35"/>
    <w:rsid w:val="00064C72"/>
    <w:rsid w:val="0006533A"/>
    <w:rsid w:val="0006590F"/>
    <w:rsid w:val="00065BF9"/>
    <w:rsid w:val="00065D8F"/>
    <w:rsid w:val="00065DBC"/>
    <w:rsid w:val="00065DFB"/>
    <w:rsid w:val="00066037"/>
    <w:rsid w:val="000660F0"/>
    <w:rsid w:val="000660FE"/>
    <w:rsid w:val="000662C8"/>
    <w:rsid w:val="00066989"/>
    <w:rsid w:val="00066B26"/>
    <w:rsid w:val="00066D73"/>
    <w:rsid w:val="00066D78"/>
    <w:rsid w:val="00066DDA"/>
    <w:rsid w:val="0006731B"/>
    <w:rsid w:val="000675C2"/>
    <w:rsid w:val="000676A6"/>
    <w:rsid w:val="000678B2"/>
    <w:rsid w:val="00067907"/>
    <w:rsid w:val="00067C91"/>
    <w:rsid w:val="00067D74"/>
    <w:rsid w:val="00067E8A"/>
    <w:rsid w:val="00067F50"/>
    <w:rsid w:val="0007015B"/>
    <w:rsid w:val="0007026A"/>
    <w:rsid w:val="00070D01"/>
    <w:rsid w:val="00071196"/>
    <w:rsid w:val="00071548"/>
    <w:rsid w:val="0007189A"/>
    <w:rsid w:val="00071938"/>
    <w:rsid w:val="00071E06"/>
    <w:rsid w:val="00071F0A"/>
    <w:rsid w:val="0007223E"/>
    <w:rsid w:val="00072355"/>
    <w:rsid w:val="000727AA"/>
    <w:rsid w:val="00072877"/>
    <w:rsid w:val="00072B4C"/>
    <w:rsid w:val="00072D6B"/>
    <w:rsid w:val="00072E6C"/>
    <w:rsid w:val="000730D4"/>
    <w:rsid w:val="0007363C"/>
    <w:rsid w:val="00073674"/>
    <w:rsid w:val="000736C5"/>
    <w:rsid w:val="0007375E"/>
    <w:rsid w:val="000737F0"/>
    <w:rsid w:val="00073816"/>
    <w:rsid w:val="00073AF8"/>
    <w:rsid w:val="00073B07"/>
    <w:rsid w:val="00073B88"/>
    <w:rsid w:val="00073BC1"/>
    <w:rsid w:val="00073DAD"/>
    <w:rsid w:val="00073E4C"/>
    <w:rsid w:val="0007410A"/>
    <w:rsid w:val="0007439C"/>
    <w:rsid w:val="00074492"/>
    <w:rsid w:val="000744AF"/>
    <w:rsid w:val="00074689"/>
    <w:rsid w:val="00074758"/>
    <w:rsid w:val="000747A3"/>
    <w:rsid w:val="00074BED"/>
    <w:rsid w:val="000752BE"/>
    <w:rsid w:val="00075562"/>
    <w:rsid w:val="00075579"/>
    <w:rsid w:val="0007570D"/>
    <w:rsid w:val="00075B06"/>
    <w:rsid w:val="00075F2C"/>
    <w:rsid w:val="0007615C"/>
    <w:rsid w:val="0007635A"/>
    <w:rsid w:val="00076746"/>
    <w:rsid w:val="0007685E"/>
    <w:rsid w:val="00076A51"/>
    <w:rsid w:val="00076D77"/>
    <w:rsid w:val="00076DD7"/>
    <w:rsid w:val="000770F5"/>
    <w:rsid w:val="000772A2"/>
    <w:rsid w:val="00077394"/>
    <w:rsid w:val="0007756C"/>
    <w:rsid w:val="000777A8"/>
    <w:rsid w:val="000779CB"/>
    <w:rsid w:val="00077C34"/>
    <w:rsid w:val="0008009F"/>
    <w:rsid w:val="000800FB"/>
    <w:rsid w:val="0008014A"/>
    <w:rsid w:val="0008014F"/>
    <w:rsid w:val="000801CD"/>
    <w:rsid w:val="000803C9"/>
    <w:rsid w:val="0008047E"/>
    <w:rsid w:val="0008057B"/>
    <w:rsid w:val="000808BA"/>
    <w:rsid w:val="00080B43"/>
    <w:rsid w:val="0008130E"/>
    <w:rsid w:val="0008141D"/>
    <w:rsid w:val="000817CB"/>
    <w:rsid w:val="00081A9B"/>
    <w:rsid w:val="00082533"/>
    <w:rsid w:val="0008277E"/>
    <w:rsid w:val="00082B0A"/>
    <w:rsid w:val="00082E79"/>
    <w:rsid w:val="00082F7F"/>
    <w:rsid w:val="00082FDB"/>
    <w:rsid w:val="00083082"/>
    <w:rsid w:val="00083582"/>
    <w:rsid w:val="000838C3"/>
    <w:rsid w:val="00083941"/>
    <w:rsid w:val="0008396B"/>
    <w:rsid w:val="00083998"/>
    <w:rsid w:val="00083ACB"/>
    <w:rsid w:val="00083CF1"/>
    <w:rsid w:val="00083DEB"/>
    <w:rsid w:val="00083E40"/>
    <w:rsid w:val="00083F3C"/>
    <w:rsid w:val="00084008"/>
    <w:rsid w:val="0008405D"/>
    <w:rsid w:val="00084180"/>
    <w:rsid w:val="000846EE"/>
    <w:rsid w:val="000848A9"/>
    <w:rsid w:val="0008551A"/>
    <w:rsid w:val="0008551F"/>
    <w:rsid w:val="000858D7"/>
    <w:rsid w:val="00085CC7"/>
    <w:rsid w:val="00086158"/>
    <w:rsid w:val="000867BD"/>
    <w:rsid w:val="0008685E"/>
    <w:rsid w:val="000869B4"/>
    <w:rsid w:val="00086A2F"/>
    <w:rsid w:val="00086A3A"/>
    <w:rsid w:val="00086AEA"/>
    <w:rsid w:val="00086D15"/>
    <w:rsid w:val="00086F0E"/>
    <w:rsid w:val="00086FC5"/>
    <w:rsid w:val="000870AA"/>
    <w:rsid w:val="0008712E"/>
    <w:rsid w:val="00087245"/>
    <w:rsid w:val="00087963"/>
    <w:rsid w:val="00087E74"/>
    <w:rsid w:val="0009006D"/>
    <w:rsid w:val="00090117"/>
    <w:rsid w:val="00090405"/>
    <w:rsid w:val="00090837"/>
    <w:rsid w:val="00090942"/>
    <w:rsid w:val="00090960"/>
    <w:rsid w:val="00090990"/>
    <w:rsid w:val="00090BF2"/>
    <w:rsid w:val="00090D3F"/>
    <w:rsid w:val="00090E16"/>
    <w:rsid w:val="00090F1B"/>
    <w:rsid w:val="0009147E"/>
    <w:rsid w:val="000915CB"/>
    <w:rsid w:val="000915E2"/>
    <w:rsid w:val="000918AD"/>
    <w:rsid w:val="00092118"/>
    <w:rsid w:val="000925ED"/>
    <w:rsid w:val="0009265D"/>
    <w:rsid w:val="000926FD"/>
    <w:rsid w:val="0009287E"/>
    <w:rsid w:val="000929DF"/>
    <w:rsid w:val="00092CF9"/>
    <w:rsid w:val="00092EEA"/>
    <w:rsid w:val="00093197"/>
    <w:rsid w:val="00093281"/>
    <w:rsid w:val="0009332A"/>
    <w:rsid w:val="00093778"/>
    <w:rsid w:val="00093E1A"/>
    <w:rsid w:val="00093EF9"/>
    <w:rsid w:val="00093FE6"/>
    <w:rsid w:val="000940DA"/>
    <w:rsid w:val="00094362"/>
    <w:rsid w:val="000943F1"/>
    <w:rsid w:val="00094617"/>
    <w:rsid w:val="0009487F"/>
    <w:rsid w:val="00094A9E"/>
    <w:rsid w:val="000950FC"/>
    <w:rsid w:val="00095142"/>
    <w:rsid w:val="00095206"/>
    <w:rsid w:val="0009522B"/>
    <w:rsid w:val="0009530C"/>
    <w:rsid w:val="00095445"/>
    <w:rsid w:val="00095771"/>
    <w:rsid w:val="0009584D"/>
    <w:rsid w:val="00095903"/>
    <w:rsid w:val="0009608C"/>
    <w:rsid w:val="000960AB"/>
    <w:rsid w:val="000961FD"/>
    <w:rsid w:val="000963CC"/>
    <w:rsid w:val="00096703"/>
    <w:rsid w:val="00096829"/>
    <w:rsid w:val="00096982"/>
    <w:rsid w:val="00096DFD"/>
    <w:rsid w:val="000970D8"/>
    <w:rsid w:val="000975B8"/>
    <w:rsid w:val="00097623"/>
    <w:rsid w:val="000977E6"/>
    <w:rsid w:val="00097ADA"/>
    <w:rsid w:val="000A0003"/>
    <w:rsid w:val="000A006B"/>
    <w:rsid w:val="000A076B"/>
    <w:rsid w:val="000A0842"/>
    <w:rsid w:val="000A0926"/>
    <w:rsid w:val="000A0B31"/>
    <w:rsid w:val="000A0D59"/>
    <w:rsid w:val="000A1491"/>
    <w:rsid w:val="000A17E9"/>
    <w:rsid w:val="000A1E0A"/>
    <w:rsid w:val="000A2275"/>
    <w:rsid w:val="000A236C"/>
    <w:rsid w:val="000A2617"/>
    <w:rsid w:val="000A261E"/>
    <w:rsid w:val="000A268F"/>
    <w:rsid w:val="000A286A"/>
    <w:rsid w:val="000A28B2"/>
    <w:rsid w:val="000A28C9"/>
    <w:rsid w:val="000A2E03"/>
    <w:rsid w:val="000A3000"/>
    <w:rsid w:val="000A304A"/>
    <w:rsid w:val="000A32EF"/>
    <w:rsid w:val="000A358E"/>
    <w:rsid w:val="000A35C4"/>
    <w:rsid w:val="000A37DF"/>
    <w:rsid w:val="000A3997"/>
    <w:rsid w:val="000A3E0C"/>
    <w:rsid w:val="000A4006"/>
    <w:rsid w:val="000A4138"/>
    <w:rsid w:val="000A4737"/>
    <w:rsid w:val="000A4934"/>
    <w:rsid w:val="000A4D59"/>
    <w:rsid w:val="000A4E5B"/>
    <w:rsid w:val="000A4EA9"/>
    <w:rsid w:val="000A509F"/>
    <w:rsid w:val="000A51F2"/>
    <w:rsid w:val="000A53D8"/>
    <w:rsid w:val="000A545F"/>
    <w:rsid w:val="000A5769"/>
    <w:rsid w:val="000A5AF6"/>
    <w:rsid w:val="000A5BD2"/>
    <w:rsid w:val="000A625F"/>
    <w:rsid w:val="000A635E"/>
    <w:rsid w:val="000A643F"/>
    <w:rsid w:val="000A6598"/>
    <w:rsid w:val="000A6833"/>
    <w:rsid w:val="000A69B1"/>
    <w:rsid w:val="000A6AE5"/>
    <w:rsid w:val="000A75C1"/>
    <w:rsid w:val="000A77F2"/>
    <w:rsid w:val="000A79B9"/>
    <w:rsid w:val="000A7C71"/>
    <w:rsid w:val="000A7D9B"/>
    <w:rsid w:val="000B0117"/>
    <w:rsid w:val="000B04B1"/>
    <w:rsid w:val="000B0587"/>
    <w:rsid w:val="000B06AC"/>
    <w:rsid w:val="000B0A78"/>
    <w:rsid w:val="000B11C2"/>
    <w:rsid w:val="000B124E"/>
    <w:rsid w:val="000B1279"/>
    <w:rsid w:val="000B12DD"/>
    <w:rsid w:val="000B1685"/>
    <w:rsid w:val="000B18B2"/>
    <w:rsid w:val="000B1958"/>
    <w:rsid w:val="000B1FC5"/>
    <w:rsid w:val="000B20CB"/>
    <w:rsid w:val="000B2417"/>
    <w:rsid w:val="000B24F1"/>
    <w:rsid w:val="000B28CE"/>
    <w:rsid w:val="000B2C95"/>
    <w:rsid w:val="000B2E4B"/>
    <w:rsid w:val="000B2EB9"/>
    <w:rsid w:val="000B2F0D"/>
    <w:rsid w:val="000B30B4"/>
    <w:rsid w:val="000B33A4"/>
    <w:rsid w:val="000B3620"/>
    <w:rsid w:val="000B3679"/>
    <w:rsid w:val="000B37DA"/>
    <w:rsid w:val="000B3827"/>
    <w:rsid w:val="000B3BDB"/>
    <w:rsid w:val="000B3CED"/>
    <w:rsid w:val="000B3E4A"/>
    <w:rsid w:val="000B4BAD"/>
    <w:rsid w:val="000B4BBB"/>
    <w:rsid w:val="000B4CFE"/>
    <w:rsid w:val="000B4FC0"/>
    <w:rsid w:val="000B56D9"/>
    <w:rsid w:val="000B5BED"/>
    <w:rsid w:val="000B5D5D"/>
    <w:rsid w:val="000B5F7D"/>
    <w:rsid w:val="000B6390"/>
    <w:rsid w:val="000B679B"/>
    <w:rsid w:val="000B68FC"/>
    <w:rsid w:val="000B6907"/>
    <w:rsid w:val="000B69A3"/>
    <w:rsid w:val="000B6EFE"/>
    <w:rsid w:val="000B72D6"/>
    <w:rsid w:val="000B73F9"/>
    <w:rsid w:val="000B7675"/>
    <w:rsid w:val="000B7832"/>
    <w:rsid w:val="000C004E"/>
    <w:rsid w:val="000C0434"/>
    <w:rsid w:val="000C05BC"/>
    <w:rsid w:val="000C092E"/>
    <w:rsid w:val="000C0E59"/>
    <w:rsid w:val="000C0F8C"/>
    <w:rsid w:val="000C1148"/>
    <w:rsid w:val="000C1653"/>
    <w:rsid w:val="000C1A95"/>
    <w:rsid w:val="000C1DBD"/>
    <w:rsid w:val="000C2034"/>
    <w:rsid w:val="000C2068"/>
    <w:rsid w:val="000C230E"/>
    <w:rsid w:val="000C2351"/>
    <w:rsid w:val="000C23A3"/>
    <w:rsid w:val="000C2553"/>
    <w:rsid w:val="000C260A"/>
    <w:rsid w:val="000C2BD7"/>
    <w:rsid w:val="000C2F52"/>
    <w:rsid w:val="000C33CA"/>
    <w:rsid w:val="000C3497"/>
    <w:rsid w:val="000C385C"/>
    <w:rsid w:val="000C3D2C"/>
    <w:rsid w:val="000C401D"/>
    <w:rsid w:val="000C41A8"/>
    <w:rsid w:val="000C4315"/>
    <w:rsid w:val="000C46DA"/>
    <w:rsid w:val="000C4BD0"/>
    <w:rsid w:val="000C4EC6"/>
    <w:rsid w:val="000C5374"/>
    <w:rsid w:val="000C54FA"/>
    <w:rsid w:val="000C5510"/>
    <w:rsid w:val="000C5611"/>
    <w:rsid w:val="000C5725"/>
    <w:rsid w:val="000C588C"/>
    <w:rsid w:val="000C5A27"/>
    <w:rsid w:val="000C5A71"/>
    <w:rsid w:val="000C5D77"/>
    <w:rsid w:val="000C5FD8"/>
    <w:rsid w:val="000C617B"/>
    <w:rsid w:val="000C62AC"/>
    <w:rsid w:val="000C638D"/>
    <w:rsid w:val="000C6394"/>
    <w:rsid w:val="000C6953"/>
    <w:rsid w:val="000C6960"/>
    <w:rsid w:val="000C6B52"/>
    <w:rsid w:val="000C6EA0"/>
    <w:rsid w:val="000C7613"/>
    <w:rsid w:val="000C7628"/>
    <w:rsid w:val="000C7711"/>
    <w:rsid w:val="000C7BA0"/>
    <w:rsid w:val="000C7C46"/>
    <w:rsid w:val="000C7CBF"/>
    <w:rsid w:val="000C7D28"/>
    <w:rsid w:val="000C7E6F"/>
    <w:rsid w:val="000D0081"/>
    <w:rsid w:val="000D0493"/>
    <w:rsid w:val="000D0760"/>
    <w:rsid w:val="000D098F"/>
    <w:rsid w:val="000D0A4D"/>
    <w:rsid w:val="000D0B0B"/>
    <w:rsid w:val="000D0C49"/>
    <w:rsid w:val="000D0CA8"/>
    <w:rsid w:val="000D0D4F"/>
    <w:rsid w:val="000D0F3B"/>
    <w:rsid w:val="000D1564"/>
    <w:rsid w:val="000D164F"/>
    <w:rsid w:val="000D19AF"/>
    <w:rsid w:val="000D1C0E"/>
    <w:rsid w:val="000D1CDB"/>
    <w:rsid w:val="000D1F31"/>
    <w:rsid w:val="000D290E"/>
    <w:rsid w:val="000D2CD8"/>
    <w:rsid w:val="000D2D59"/>
    <w:rsid w:val="000D311D"/>
    <w:rsid w:val="000D3269"/>
    <w:rsid w:val="000D3702"/>
    <w:rsid w:val="000D38DB"/>
    <w:rsid w:val="000D3B10"/>
    <w:rsid w:val="000D3F65"/>
    <w:rsid w:val="000D3F7F"/>
    <w:rsid w:val="000D4105"/>
    <w:rsid w:val="000D43B0"/>
    <w:rsid w:val="000D452C"/>
    <w:rsid w:val="000D4ACE"/>
    <w:rsid w:val="000D4ED9"/>
    <w:rsid w:val="000D4EEC"/>
    <w:rsid w:val="000D4F76"/>
    <w:rsid w:val="000D5168"/>
    <w:rsid w:val="000D51C4"/>
    <w:rsid w:val="000D52FA"/>
    <w:rsid w:val="000D571C"/>
    <w:rsid w:val="000D5866"/>
    <w:rsid w:val="000D5B5E"/>
    <w:rsid w:val="000D5B99"/>
    <w:rsid w:val="000D5F3C"/>
    <w:rsid w:val="000D62D7"/>
    <w:rsid w:val="000D644C"/>
    <w:rsid w:val="000D68CE"/>
    <w:rsid w:val="000D6E6F"/>
    <w:rsid w:val="000D7544"/>
    <w:rsid w:val="000D77C5"/>
    <w:rsid w:val="000D7A10"/>
    <w:rsid w:val="000D7EA7"/>
    <w:rsid w:val="000E011A"/>
    <w:rsid w:val="000E0673"/>
    <w:rsid w:val="000E0A23"/>
    <w:rsid w:val="000E105E"/>
    <w:rsid w:val="000E1744"/>
    <w:rsid w:val="000E1AB0"/>
    <w:rsid w:val="000E1D97"/>
    <w:rsid w:val="000E1E07"/>
    <w:rsid w:val="000E1F66"/>
    <w:rsid w:val="000E2074"/>
    <w:rsid w:val="000E234D"/>
    <w:rsid w:val="000E2703"/>
    <w:rsid w:val="000E2E64"/>
    <w:rsid w:val="000E2F8C"/>
    <w:rsid w:val="000E37A6"/>
    <w:rsid w:val="000E3935"/>
    <w:rsid w:val="000E3C7A"/>
    <w:rsid w:val="000E4806"/>
    <w:rsid w:val="000E4853"/>
    <w:rsid w:val="000E4955"/>
    <w:rsid w:val="000E49A0"/>
    <w:rsid w:val="000E4BA9"/>
    <w:rsid w:val="000E51B6"/>
    <w:rsid w:val="000E5567"/>
    <w:rsid w:val="000E5645"/>
    <w:rsid w:val="000E568F"/>
    <w:rsid w:val="000E5697"/>
    <w:rsid w:val="000E5861"/>
    <w:rsid w:val="000E5938"/>
    <w:rsid w:val="000E5973"/>
    <w:rsid w:val="000E5986"/>
    <w:rsid w:val="000E5A30"/>
    <w:rsid w:val="000E5E7D"/>
    <w:rsid w:val="000E5FD9"/>
    <w:rsid w:val="000E6267"/>
    <w:rsid w:val="000E63F7"/>
    <w:rsid w:val="000E64A7"/>
    <w:rsid w:val="000E685B"/>
    <w:rsid w:val="000E69A6"/>
    <w:rsid w:val="000E6D72"/>
    <w:rsid w:val="000E6D9D"/>
    <w:rsid w:val="000E6ED7"/>
    <w:rsid w:val="000E6F25"/>
    <w:rsid w:val="000E7146"/>
    <w:rsid w:val="000E7BDA"/>
    <w:rsid w:val="000E7DEE"/>
    <w:rsid w:val="000F01C8"/>
    <w:rsid w:val="000F03B4"/>
    <w:rsid w:val="000F0F2D"/>
    <w:rsid w:val="000F1013"/>
    <w:rsid w:val="000F1145"/>
    <w:rsid w:val="000F11A0"/>
    <w:rsid w:val="000F1350"/>
    <w:rsid w:val="000F15E6"/>
    <w:rsid w:val="000F161B"/>
    <w:rsid w:val="000F1706"/>
    <w:rsid w:val="000F18E9"/>
    <w:rsid w:val="000F1990"/>
    <w:rsid w:val="000F2013"/>
    <w:rsid w:val="000F2805"/>
    <w:rsid w:val="000F2889"/>
    <w:rsid w:val="000F2A42"/>
    <w:rsid w:val="000F2D27"/>
    <w:rsid w:val="000F3268"/>
    <w:rsid w:val="000F38C8"/>
    <w:rsid w:val="000F3AF8"/>
    <w:rsid w:val="000F3B5E"/>
    <w:rsid w:val="000F3B80"/>
    <w:rsid w:val="000F3BE1"/>
    <w:rsid w:val="000F3C44"/>
    <w:rsid w:val="000F3E76"/>
    <w:rsid w:val="000F40B3"/>
    <w:rsid w:val="000F40B8"/>
    <w:rsid w:val="000F4166"/>
    <w:rsid w:val="000F41FA"/>
    <w:rsid w:val="000F43A2"/>
    <w:rsid w:val="000F4599"/>
    <w:rsid w:val="000F4891"/>
    <w:rsid w:val="000F492C"/>
    <w:rsid w:val="000F4E5C"/>
    <w:rsid w:val="000F51E6"/>
    <w:rsid w:val="000F52A3"/>
    <w:rsid w:val="000F5747"/>
    <w:rsid w:val="000F589F"/>
    <w:rsid w:val="000F5A2A"/>
    <w:rsid w:val="000F5B92"/>
    <w:rsid w:val="000F5CF9"/>
    <w:rsid w:val="000F5D39"/>
    <w:rsid w:val="000F5EBB"/>
    <w:rsid w:val="000F620F"/>
    <w:rsid w:val="000F662A"/>
    <w:rsid w:val="000F694E"/>
    <w:rsid w:val="000F6983"/>
    <w:rsid w:val="000F6E10"/>
    <w:rsid w:val="000F718B"/>
    <w:rsid w:val="000F72CE"/>
    <w:rsid w:val="000F78E0"/>
    <w:rsid w:val="000F79F8"/>
    <w:rsid w:val="000F7A06"/>
    <w:rsid w:val="000F7D81"/>
    <w:rsid w:val="000F7FE1"/>
    <w:rsid w:val="0010014A"/>
    <w:rsid w:val="00100394"/>
    <w:rsid w:val="001005B4"/>
    <w:rsid w:val="001005FA"/>
    <w:rsid w:val="001007F2"/>
    <w:rsid w:val="001009F1"/>
    <w:rsid w:val="00100ED3"/>
    <w:rsid w:val="00100F6B"/>
    <w:rsid w:val="0010101B"/>
    <w:rsid w:val="0010104A"/>
    <w:rsid w:val="00101226"/>
    <w:rsid w:val="00101838"/>
    <w:rsid w:val="001024B3"/>
    <w:rsid w:val="001025BA"/>
    <w:rsid w:val="00102814"/>
    <w:rsid w:val="00102936"/>
    <w:rsid w:val="0010301D"/>
    <w:rsid w:val="001034A8"/>
    <w:rsid w:val="00103624"/>
    <w:rsid w:val="00103681"/>
    <w:rsid w:val="00103747"/>
    <w:rsid w:val="001039CC"/>
    <w:rsid w:val="00103D87"/>
    <w:rsid w:val="00103D91"/>
    <w:rsid w:val="00103EAC"/>
    <w:rsid w:val="00103FAF"/>
    <w:rsid w:val="00103FED"/>
    <w:rsid w:val="001041FF"/>
    <w:rsid w:val="00104813"/>
    <w:rsid w:val="00104AC8"/>
    <w:rsid w:val="00105055"/>
    <w:rsid w:val="001055DF"/>
    <w:rsid w:val="001058DB"/>
    <w:rsid w:val="00105A5B"/>
    <w:rsid w:val="00105A79"/>
    <w:rsid w:val="00105B7A"/>
    <w:rsid w:val="00105CB9"/>
    <w:rsid w:val="00105F9F"/>
    <w:rsid w:val="00105FDB"/>
    <w:rsid w:val="00106123"/>
    <w:rsid w:val="001061B0"/>
    <w:rsid w:val="0010622D"/>
    <w:rsid w:val="001062B9"/>
    <w:rsid w:val="0010699B"/>
    <w:rsid w:val="00106C31"/>
    <w:rsid w:val="0010768B"/>
    <w:rsid w:val="0010793C"/>
    <w:rsid w:val="00107A4E"/>
    <w:rsid w:val="00110087"/>
    <w:rsid w:val="001101FF"/>
    <w:rsid w:val="001102A2"/>
    <w:rsid w:val="00110425"/>
    <w:rsid w:val="001107E1"/>
    <w:rsid w:val="0011097A"/>
    <w:rsid w:val="00110AED"/>
    <w:rsid w:val="00110E61"/>
    <w:rsid w:val="00110F7C"/>
    <w:rsid w:val="0011126E"/>
    <w:rsid w:val="00111296"/>
    <w:rsid w:val="001118EC"/>
    <w:rsid w:val="00111B01"/>
    <w:rsid w:val="00111EDC"/>
    <w:rsid w:val="00111F25"/>
    <w:rsid w:val="001129C0"/>
    <w:rsid w:val="00112CFE"/>
    <w:rsid w:val="00112DB9"/>
    <w:rsid w:val="00112DE0"/>
    <w:rsid w:val="00112FC1"/>
    <w:rsid w:val="0011305C"/>
    <w:rsid w:val="001130EA"/>
    <w:rsid w:val="001130EE"/>
    <w:rsid w:val="0011327F"/>
    <w:rsid w:val="001134DC"/>
    <w:rsid w:val="001134DF"/>
    <w:rsid w:val="00113746"/>
    <w:rsid w:val="0011383B"/>
    <w:rsid w:val="00113970"/>
    <w:rsid w:val="0011399E"/>
    <w:rsid w:val="00113B97"/>
    <w:rsid w:val="00113EB6"/>
    <w:rsid w:val="00113F66"/>
    <w:rsid w:val="00113FF7"/>
    <w:rsid w:val="0011400D"/>
    <w:rsid w:val="00114240"/>
    <w:rsid w:val="00114243"/>
    <w:rsid w:val="001145D5"/>
    <w:rsid w:val="00114A18"/>
    <w:rsid w:val="00114B4A"/>
    <w:rsid w:val="00114D08"/>
    <w:rsid w:val="00114E3A"/>
    <w:rsid w:val="001150AD"/>
    <w:rsid w:val="0011521E"/>
    <w:rsid w:val="001152B0"/>
    <w:rsid w:val="001153D9"/>
    <w:rsid w:val="001154EB"/>
    <w:rsid w:val="00115839"/>
    <w:rsid w:val="00115AD3"/>
    <w:rsid w:val="00115C1B"/>
    <w:rsid w:val="00115E22"/>
    <w:rsid w:val="001163BB"/>
    <w:rsid w:val="0011646C"/>
    <w:rsid w:val="0011677C"/>
    <w:rsid w:val="00116847"/>
    <w:rsid w:val="00117084"/>
    <w:rsid w:val="00117184"/>
    <w:rsid w:val="00117227"/>
    <w:rsid w:val="0011739E"/>
    <w:rsid w:val="00117758"/>
    <w:rsid w:val="0011792D"/>
    <w:rsid w:val="00117A9F"/>
    <w:rsid w:val="00117B58"/>
    <w:rsid w:val="00117C76"/>
    <w:rsid w:val="00117E74"/>
    <w:rsid w:val="00117F62"/>
    <w:rsid w:val="001200A8"/>
    <w:rsid w:val="0012072D"/>
    <w:rsid w:val="001208A6"/>
    <w:rsid w:val="00120B72"/>
    <w:rsid w:val="00120EBD"/>
    <w:rsid w:val="00121442"/>
    <w:rsid w:val="00121448"/>
    <w:rsid w:val="00121706"/>
    <w:rsid w:val="00121888"/>
    <w:rsid w:val="0012192F"/>
    <w:rsid w:val="00121C74"/>
    <w:rsid w:val="00121D12"/>
    <w:rsid w:val="00121D86"/>
    <w:rsid w:val="0012202A"/>
    <w:rsid w:val="001223AB"/>
    <w:rsid w:val="001223B1"/>
    <w:rsid w:val="001223EB"/>
    <w:rsid w:val="0012263A"/>
    <w:rsid w:val="0012274B"/>
    <w:rsid w:val="00122E5C"/>
    <w:rsid w:val="00123059"/>
    <w:rsid w:val="001232D8"/>
    <w:rsid w:val="00123A98"/>
    <w:rsid w:val="00123E0F"/>
    <w:rsid w:val="00124002"/>
    <w:rsid w:val="00124779"/>
    <w:rsid w:val="0012497E"/>
    <w:rsid w:val="00124CF7"/>
    <w:rsid w:val="00125433"/>
    <w:rsid w:val="00125457"/>
    <w:rsid w:val="00125612"/>
    <w:rsid w:val="001256F3"/>
    <w:rsid w:val="00125A20"/>
    <w:rsid w:val="00125A4A"/>
    <w:rsid w:val="00125B46"/>
    <w:rsid w:val="00125C40"/>
    <w:rsid w:val="00125DD6"/>
    <w:rsid w:val="00125F05"/>
    <w:rsid w:val="00125F23"/>
    <w:rsid w:val="00125F36"/>
    <w:rsid w:val="0012612C"/>
    <w:rsid w:val="0012613F"/>
    <w:rsid w:val="00126158"/>
    <w:rsid w:val="001264BA"/>
    <w:rsid w:val="0012650E"/>
    <w:rsid w:val="001265E6"/>
    <w:rsid w:val="00126953"/>
    <w:rsid w:val="00126BE7"/>
    <w:rsid w:val="0012702F"/>
    <w:rsid w:val="00127132"/>
    <w:rsid w:val="00127138"/>
    <w:rsid w:val="001278CC"/>
    <w:rsid w:val="001279FF"/>
    <w:rsid w:val="00127D6C"/>
    <w:rsid w:val="00127DBB"/>
    <w:rsid w:val="00130463"/>
    <w:rsid w:val="00130533"/>
    <w:rsid w:val="00130766"/>
    <w:rsid w:val="00130809"/>
    <w:rsid w:val="00130B4D"/>
    <w:rsid w:val="00130B9F"/>
    <w:rsid w:val="00130C2B"/>
    <w:rsid w:val="0013103D"/>
    <w:rsid w:val="001312A0"/>
    <w:rsid w:val="001312AB"/>
    <w:rsid w:val="0013133F"/>
    <w:rsid w:val="00131406"/>
    <w:rsid w:val="00131549"/>
    <w:rsid w:val="00132163"/>
    <w:rsid w:val="00132490"/>
    <w:rsid w:val="00132991"/>
    <w:rsid w:val="00132B03"/>
    <w:rsid w:val="00132C89"/>
    <w:rsid w:val="00132DB3"/>
    <w:rsid w:val="00133080"/>
    <w:rsid w:val="00133551"/>
    <w:rsid w:val="00133851"/>
    <w:rsid w:val="00133878"/>
    <w:rsid w:val="00133D6D"/>
    <w:rsid w:val="00133DC1"/>
    <w:rsid w:val="00133E08"/>
    <w:rsid w:val="001340BF"/>
    <w:rsid w:val="001344B9"/>
    <w:rsid w:val="00134525"/>
    <w:rsid w:val="001346FA"/>
    <w:rsid w:val="00134C97"/>
    <w:rsid w:val="00135161"/>
    <w:rsid w:val="00135162"/>
    <w:rsid w:val="0013535D"/>
    <w:rsid w:val="001354C3"/>
    <w:rsid w:val="001355E3"/>
    <w:rsid w:val="001357D2"/>
    <w:rsid w:val="001359D9"/>
    <w:rsid w:val="001359DF"/>
    <w:rsid w:val="00135B44"/>
    <w:rsid w:val="00135BBA"/>
    <w:rsid w:val="00135F63"/>
    <w:rsid w:val="00136000"/>
    <w:rsid w:val="0013642C"/>
    <w:rsid w:val="00136904"/>
    <w:rsid w:val="00137153"/>
    <w:rsid w:val="0013723B"/>
    <w:rsid w:val="00137326"/>
    <w:rsid w:val="0013739C"/>
    <w:rsid w:val="00137508"/>
    <w:rsid w:val="001375F5"/>
    <w:rsid w:val="001376F1"/>
    <w:rsid w:val="0013778A"/>
    <w:rsid w:val="001378EC"/>
    <w:rsid w:val="0013792D"/>
    <w:rsid w:val="00137A0C"/>
    <w:rsid w:val="00137A21"/>
    <w:rsid w:val="00137D0B"/>
    <w:rsid w:val="00137D59"/>
    <w:rsid w:val="00137D9B"/>
    <w:rsid w:val="00140107"/>
    <w:rsid w:val="001406B9"/>
    <w:rsid w:val="00140A37"/>
    <w:rsid w:val="00140A4D"/>
    <w:rsid w:val="00140C3E"/>
    <w:rsid w:val="00140CBA"/>
    <w:rsid w:val="00140CD3"/>
    <w:rsid w:val="00140F96"/>
    <w:rsid w:val="00141017"/>
    <w:rsid w:val="0014102B"/>
    <w:rsid w:val="00141197"/>
    <w:rsid w:val="001414EC"/>
    <w:rsid w:val="0014150D"/>
    <w:rsid w:val="001418C6"/>
    <w:rsid w:val="0014198C"/>
    <w:rsid w:val="00141AF4"/>
    <w:rsid w:val="00141AFA"/>
    <w:rsid w:val="00141B1E"/>
    <w:rsid w:val="00141B59"/>
    <w:rsid w:val="00141DC6"/>
    <w:rsid w:val="00141E37"/>
    <w:rsid w:val="00141F95"/>
    <w:rsid w:val="00142119"/>
    <w:rsid w:val="001421EE"/>
    <w:rsid w:val="001424B3"/>
    <w:rsid w:val="0014267F"/>
    <w:rsid w:val="001426B8"/>
    <w:rsid w:val="001428ED"/>
    <w:rsid w:val="00142D1D"/>
    <w:rsid w:val="00142D46"/>
    <w:rsid w:val="00142EB1"/>
    <w:rsid w:val="00142FE6"/>
    <w:rsid w:val="00142FFD"/>
    <w:rsid w:val="0014301E"/>
    <w:rsid w:val="0014304C"/>
    <w:rsid w:val="00143083"/>
    <w:rsid w:val="001431BA"/>
    <w:rsid w:val="0014323A"/>
    <w:rsid w:val="001436F9"/>
    <w:rsid w:val="0014391B"/>
    <w:rsid w:val="001439BF"/>
    <w:rsid w:val="00143A6A"/>
    <w:rsid w:val="00143E16"/>
    <w:rsid w:val="00143F4A"/>
    <w:rsid w:val="00144128"/>
    <w:rsid w:val="00144194"/>
    <w:rsid w:val="00144219"/>
    <w:rsid w:val="00144365"/>
    <w:rsid w:val="00144F4F"/>
    <w:rsid w:val="00145080"/>
    <w:rsid w:val="00145725"/>
    <w:rsid w:val="001457C7"/>
    <w:rsid w:val="001459D1"/>
    <w:rsid w:val="00145BD5"/>
    <w:rsid w:val="0014616A"/>
    <w:rsid w:val="0014629C"/>
    <w:rsid w:val="001468E3"/>
    <w:rsid w:val="0014698D"/>
    <w:rsid w:val="00146DD8"/>
    <w:rsid w:val="00147268"/>
    <w:rsid w:val="00147AA9"/>
    <w:rsid w:val="00150038"/>
    <w:rsid w:val="00150185"/>
    <w:rsid w:val="0015020E"/>
    <w:rsid w:val="00150337"/>
    <w:rsid w:val="001509A1"/>
    <w:rsid w:val="00150C93"/>
    <w:rsid w:val="00150EF6"/>
    <w:rsid w:val="001511D2"/>
    <w:rsid w:val="001511E5"/>
    <w:rsid w:val="001511E9"/>
    <w:rsid w:val="00151364"/>
    <w:rsid w:val="00151494"/>
    <w:rsid w:val="0015149B"/>
    <w:rsid w:val="0015163A"/>
    <w:rsid w:val="00151B02"/>
    <w:rsid w:val="00151D6A"/>
    <w:rsid w:val="00151E4C"/>
    <w:rsid w:val="001522D9"/>
    <w:rsid w:val="001524E7"/>
    <w:rsid w:val="0015268D"/>
    <w:rsid w:val="00152715"/>
    <w:rsid w:val="00152868"/>
    <w:rsid w:val="00152F85"/>
    <w:rsid w:val="001532EF"/>
    <w:rsid w:val="00153584"/>
    <w:rsid w:val="00153C60"/>
    <w:rsid w:val="00153E5E"/>
    <w:rsid w:val="00154228"/>
    <w:rsid w:val="00154885"/>
    <w:rsid w:val="00154A6A"/>
    <w:rsid w:val="00155044"/>
    <w:rsid w:val="001551DB"/>
    <w:rsid w:val="0015528F"/>
    <w:rsid w:val="00155387"/>
    <w:rsid w:val="00155605"/>
    <w:rsid w:val="0015589E"/>
    <w:rsid w:val="00155BAE"/>
    <w:rsid w:val="00155D0B"/>
    <w:rsid w:val="0015603B"/>
    <w:rsid w:val="001561F3"/>
    <w:rsid w:val="00156AF9"/>
    <w:rsid w:val="00156B3A"/>
    <w:rsid w:val="00156B71"/>
    <w:rsid w:val="00156E11"/>
    <w:rsid w:val="00156EBD"/>
    <w:rsid w:val="001573B3"/>
    <w:rsid w:val="00160451"/>
    <w:rsid w:val="001607DA"/>
    <w:rsid w:val="001608D8"/>
    <w:rsid w:val="0016092F"/>
    <w:rsid w:val="00160BA6"/>
    <w:rsid w:val="00160BF5"/>
    <w:rsid w:val="00160DC9"/>
    <w:rsid w:val="00160DFE"/>
    <w:rsid w:val="00160E78"/>
    <w:rsid w:val="00160EC3"/>
    <w:rsid w:val="001613F4"/>
    <w:rsid w:val="001619E6"/>
    <w:rsid w:val="00161A7A"/>
    <w:rsid w:val="00161E68"/>
    <w:rsid w:val="00161F18"/>
    <w:rsid w:val="00162134"/>
    <w:rsid w:val="00162344"/>
    <w:rsid w:val="00162398"/>
    <w:rsid w:val="00162609"/>
    <w:rsid w:val="00162706"/>
    <w:rsid w:val="00162793"/>
    <w:rsid w:val="001627BA"/>
    <w:rsid w:val="00162AFE"/>
    <w:rsid w:val="00162D31"/>
    <w:rsid w:val="00162E93"/>
    <w:rsid w:val="00163088"/>
    <w:rsid w:val="0016317C"/>
    <w:rsid w:val="0016336B"/>
    <w:rsid w:val="0016347A"/>
    <w:rsid w:val="0016353C"/>
    <w:rsid w:val="00163927"/>
    <w:rsid w:val="00163940"/>
    <w:rsid w:val="00163FBB"/>
    <w:rsid w:val="001647F3"/>
    <w:rsid w:val="001648F3"/>
    <w:rsid w:val="00164955"/>
    <w:rsid w:val="00164C72"/>
    <w:rsid w:val="00164CF3"/>
    <w:rsid w:val="00164D76"/>
    <w:rsid w:val="00164E33"/>
    <w:rsid w:val="00164E5C"/>
    <w:rsid w:val="00165374"/>
    <w:rsid w:val="001657F2"/>
    <w:rsid w:val="001659D1"/>
    <w:rsid w:val="00165DEB"/>
    <w:rsid w:val="00165DEE"/>
    <w:rsid w:val="00165F45"/>
    <w:rsid w:val="00166111"/>
    <w:rsid w:val="0016622A"/>
    <w:rsid w:val="001664E9"/>
    <w:rsid w:val="00166536"/>
    <w:rsid w:val="001666BD"/>
    <w:rsid w:val="00166880"/>
    <w:rsid w:val="00166E13"/>
    <w:rsid w:val="001670A1"/>
    <w:rsid w:val="00167108"/>
    <w:rsid w:val="00167322"/>
    <w:rsid w:val="00167467"/>
    <w:rsid w:val="00167534"/>
    <w:rsid w:val="001677CD"/>
    <w:rsid w:val="001677EB"/>
    <w:rsid w:val="00167A79"/>
    <w:rsid w:val="00167B02"/>
    <w:rsid w:val="00167D1B"/>
    <w:rsid w:val="00167D37"/>
    <w:rsid w:val="00167E85"/>
    <w:rsid w:val="00170004"/>
    <w:rsid w:val="0017037A"/>
    <w:rsid w:val="001705F7"/>
    <w:rsid w:val="00170B5F"/>
    <w:rsid w:val="00170E67"/>
    <w:rsid w:val="001711D0"/>
    <w:rsid w:val="00171863"/>
    <w:rsid w:val="00171FF3"/>
    <w:rsid w:val="001721C3"/>
    <w:rsid w:val="001724C4"/>
    <w:rsid w:val="00172DD7"/>
    <w:rsid w:val="00172DF9"/>
    <w:rsid w:val="001730A3"/>
    <w:rsid w:val="001730D0"/>
    <w:rsid w:val="001731B5"/>
    <w:rsid w:val="0017329E"/>
    <w:rsid w:val="00173405"/>
    <w:rsid w:val="001736A8"/>
    <w:rsid w:val="00173BE3"/>
    <w:rsid w:val="00173D56"/>
    <w:rsid w:val="00173E12"/>
    <w:rsid w:val="00173E88"/>
    <w:rsid w:val="00173EE9"/>
    <w:rsid w:val="00174260"/>
    <w:rsid w:val="00174722"/>
    <w:rsid w:val="00174881"/>
    <w:rsid w:val="00174884"/>
    <w:rsid w:val="00174AFF"/>
    <w:rsid w:val="00174C56"/>
    <w:rsid w:val="00174CD0"/>
    <w:rsid w:val="00174D30"/>
    <w:rsid w:val="00175078"/>
    <w:rsid w:val="0017531B"/>
    <w:rsid w:val="001755B5"/>
    <w:rsid w:val="001755D8"/>
    <w:rsid w:val="001756DF"/>
    <w:rsid w:val="00175704"/>
    <w:rsid w:val="00175908"/>
    <w:rsid w:val="00175C14"/>
    <w:rsid w:val="001760CF"/>
    <w:rsid w:val="001769D8"/>
    <w:rsid w:val="001769E1"/>
    <w:rsid w:val="00176B36"/>
    <w:rsid w:val="00176E18"/>
    <w:rsid w:val="001773DC"/>
    <w:rsid w:val="00177526"/>
    <w:rsid w:val="00177C0B"/>
    <w:rsid w:val="00177FDD"/>
    <w:rsid w:val="00180342"/>
    <w:rsid w:val="001807C1"/>
    <w:rsid w:val="00180A17"/>
    <w:rsid w:val="00180BD6"/>
    <w:rsid w:val="00180CE9"/>
    <w:rsid w:val="0018178B"/>
    <w:rsid w:val="0018190B"/>
    <w:rsid w:val="001820A3"/>
    <w:rsid w:val="001822DA"/>
    <w:rsid w:val="0018258E"/>
    <w:rsid w:val="00182805"/>
    <w:rsid w:val="001829DF"/>
    <w:rsid w:val="00182A2C"/>
    <w:rsid w:val="0018332C"/>
    <w:rsid w:val="001839DE"/>
    <w:rsid w:val="00183C3B"/>
    <w:rsid w:val="00183E3A"/>
    <w:rsid w:val="001840E9"/>
    <w:rsid w:val="0018423D"/>
    <w:rsid w:val="001842E3"/>
    <w:rsid w:val="001843A0"/>
    <w:rsid w:val="001843FD"/>
    <w:rsid w:val="00184F93"/>
    <w:rsid w:val="001853F5"/>
    <w:rsid w:val="00185590"/>
    <w:rsid w:val="00185872"/>
    <w:rsid w:val="00185E83"/>
    <w:rsid w:val="00185EED"/>
    <w:rsid w:val="0018607D"/>
    <w:rsid w:val="0018629E"/>
    <w:rsid w:val="001867C1"/>
    <w:rsid w:val="00186B8B"/>
    <w:rsid w:val="00186BBE"/>
    <w:rsid w:val="0018708B"/>
    <w:rsid w:val="001872D8"/>
    <w:rsid w:val="001876AC"/>
    <w:rsid w:val="0018777B"/>
    <w:rsid w:val="00187B23"/>
    <w:rsid w:val="00187CFB"/>
    <w:rsid w:val="00187E48"/>
    <w:rsid w:val="00187FDA"/>
    <w:rsid w:val="0019041E"/>
    <w:rsid w:val="00190622"/>
    <w:rsid w:val="001909DC"/>
    <w:rsid w:val="00190E44"/>
    <w:rsid w:val="00191006"/>
    <w:rsid w:val="001913D1"/>
    <w:rsid w:val="001917A1"/>
    <w:rsid w:val="0019182B"/>
    <w:rsid w:val="001919F2"/>
    <w:rsid w:val="00191ABB"/>
    <w:rsid w:val="00191B5D"/>
    <w:rsid w:val="00191CBC"/>
    <w:rsid w:val="00191F0C"/>
    <w:rsid w:val="001921B3"/>
    <w:rsid w:val="00192227"/>
    <w:rsid w:val="0019228D"/>
    <w:rsid w:val="00192788"/>
    <w:rsid w:val="001928EF"/>
    <w:rsid w:val="00192D2B"/>
    <w:rsid w:val="00192FD9"/>
    <w:rsid w:val="0019320C"/>
    <w:rsid w:val="001934C4"/>
    <w:rsid w:val="001938C3"/>
    <w:rsid w:val="00193A87"/>
    <w:rsid w:val="00193D2E"/>
    <w:rsid w:val="00193FA3"/>
    <w:rsid w:val="0019417D"/>
    <w:rsid w:val="0019423B"/>
    <w:rsid w:val="00194371"/>
    <w:rsid w:val="001943B9"/>
    <w:rsid w:val="001944E2"/>
    <w:rsid w:val="0019452C"/>
    <w:rsid w:val="00194A14"/>
    <w:rsid w:val="00194AE5"/>
    <w:rsid w:val="00194E44"/>
    <w:rsid w:val="001950C5"/>
    <w:rsid w:val="00195248"/>
    <w:rsid w:val="001952C9"/>
    <w:rsid w:val="001954FC"/>
    <w:rsid w:val="00195596"/>
    <w:rsid w:val="001955C7"/>
    <w:rsid w:val="001955CF"/>
    <w:rsid w:val="00195653"/>
    <w:rsid w:val="00195676"/>
    <w:rsid w:val="001957FC"/>
    <w:rsid w:val="0019582B"/>
    <w:rsid w:val="00195A41"/>
    <w:rsid w:val="00195C80"/>
    <w:rsid w:val="00195ED5"/>
    <w:rsid w:val="00195EDD"/>
    <w:rsid w:val="001969E8"/>
    <w:rsid w:val="00196A82"/>
    <w:rsid w:val="00196B5E"/>
    <w:rsid w:val="00196C34"/>
    <w:rsid w:val="00196C8A"/>
    <w:rsid w:val="00197166"/>
    <w:rsid w:val="0019720F"/>
    <w:rsid w:val="0019747D"/>
    <w:rsid w:val="00197500"/>
    <w:rsid w:val="0019751A"/>
    <w:rsid w:val="00197668"/>
    <w:rsid w:val="00197A40"/>
    <w:rsid w:val="00197A4A"/>
    <w:rsid w:val="00197F31"/>
    <w:rsid w:val="001A026D"/>
    <w:rsid w:val="001A0F0D"/>
    <w:rsid w:val="001A17CB"/>
    <w:rsid w:val="001A19FB"/>
    <w:rsid w:val="001A1A6E"/>
    <w:rsid w:val="001A1BD6"/>
    <w:rsid w:val="001A217B"/>
    <w:rsid w:val="001A2B43"/>
    <w:rsid w:val="001A2B6E"/>
    <w:rsid w:val="001A2BD8"/>
    <w:rsid w:val="001A2D3E"/>
    <w:rsid w:val="001A3042"/>
    <w:rsid w:val="001A322C"/>
    <w:rsid w:val="001A357C"/>
    <w:rsid w:val="001A39AB"/>
    <w:rsid w:val="001A3D53"/>
    <w:rsid w:val="001A3EA2"/>
    <w:rsid w:val="001A3EA7"/>
    <w:rsid w:val="001A429A"/>
    <w:rsid w:val="001A454B"/>
    <w:rsid w:val="001A466E"/>
    <w:rsid w:val="001A4895"/>
    <w:rsid w:val="001A4E3B"/>
    <w:rsid w:val="001A4F50"/>
    <w:rsid w:val="001A5518"/>
    <w:rsid w:val="001A5560"/>
    <w:rsid w:val="001A562F"/>
    <w:rsid w:val="001A5896"/>
    <w:rsid w:val="001A58F3"/>
    <w:rsid w:val="001A5AB1"/>
    <w:rsid w:val="001A5B9F"/>
    <w:rsid w:val="001A5DC4"/>
    <w:rsid w:val="001A61B7"/>
    <w:rsid w:val="001A67C2"/>
    <w:rsid w:val="001A67D4"/>
    <w:rsid w:val="001A6A23"/>
    <w:rsid w:val="001A6D0F"/>
    <w:rsid w:val="001A6ED7"/>
    <w:rsid w:val="001A7196"/>
    <w:rsid w:val="001A72F8"/>
    <w:rsid w:val="001A73A0"/>
    <w:rsid w:val="001A74DD"/>
    <w:rsid w:val="001A7512"/>
    <w:rsid w:val="001A7593"/>
    <w:rsid w:val="001A7AEA"/>
    <w:rsid w:val="001A7C95"/>
    <w:rsid w:val="001A7DEC"/>
    <w:rsid w:val="001B0223"/>
    <w:rsid w:val="001B0463"/>
    <w:rsid w:val="001B04DF"/>
    <w:rsid w:val="001B068D"/>
    <w:rsid w:val="001B07BD"/>
    <w:rsid w:val="001B0825"/>
    <w:rsid w:val="001B0A8C"/>
    <w:rsid w:val="001B0B75"/>
    <w:rsid w:val="001B0C99"/>
    <w:rsid w:val="001B0D1F"/>
    <w:rsid w:val="001B11D7"/>
    <w:rsid w:val="001B1277"/>
    <w:rsid w:val="001B1476"/>
    <w:rsid w:val="001B14E1"/>
    <w:rsid w:val="001B152B"/>
    <w:rsid w:val="001B1951"/>
    <w:rsid w:val="001B1A3C"/>
    <w:rsid w:val="001B1AEC"/>
    <w:rsid w:val="001B1B6C"/>
    <w:rsid w:val="001B1BE3"/>
    <w:rsid w:val="001B1E22"/>
    <w:rsid w:val="001B2088"/>
    <w:rsid w:val="001B2368"/>
    <w:rsid w:val="001B258C"/>
    <w:rsid w:val="001B2CC3"/>
    <w:rsid w:val="001B2CD8"/>
    <w:rsid w:val="001B2F99"/>
    <w:rsid w:val="001B31C4"/>
    <w:rsid w:val="001B33C2"/>
    <w:rsid w:val="001B381F"/>
    <w:rsid w:val="001B390B"/>
    <w:rsid w:val="001B3A69"/>
    <w:rsid w:val="001B3C69"/>
    <w:rsid w:val="001B3D11"/>
    <w:rsid w:val="001B4174"/>
    <w:rsid w:val="001B4679"/>
    <w:rsid w:val="001B48D9"/>
    <w:rsid w:val="001B5076"/>
    <w:rsid w:val="001B50F3"/>
    <w:rsid w:val="001B537A"/>
    <w:rsid w:val="001B5418"/>
    <w:rsid w:val="001B56C4"/>
    <w:rsid w:val="001B57B5"/>
    <w:rsid w:val="001B5B47"/>
    <w:rsid w:val="001B5BCF"/>
    <w:rsid w:val="001B5C9D"/>
    <w:rsid w:val="001B60CC"/>
    <w:rsid w:val="001B654E"/>
    <w:rsid w:val="001B66EC"/>
    <w:rsid w:val="001B6701"/>
    <w:rsid w:val="001B6725"/>
    <w:rsid w:val="001B6A30"/>
    <w:rsid w:val="001B6B5C"/>
    <w:rsid w:val="001B6FD8"/>
    <w:rsid w:val="001B717C"/>
    <w:rsid w:val="001B7385"/>
    <w:rsid w:val="001B751F"/>
    <w:rsid w:val="001B7AB3"/>
    <w:rsid w:val="001B7AF4"/>
    <w:rsid w:val="001B7F40"/>
    <w:rsid w:val="001C02CC"/>
    <w:rsid w:val="001C03D8"/>
    <w:rsid w:val="001C074E"/>
    <w:rsid w:val="001C07BB"/>
    <w:rsid w:val="001C103B"/>
    <w:rsid w:val="001C17A9"/>
    <w:rsid w:val="001C187A"/>
    <w:rsid w:val="001C1A18"/>
    <w:rsid w:val="001C1B57"/>
    <w:rsid w:val="001C2348"/>
    <w:rsid w:val="001C2843"/>
    <w:rsid w:val="001C291C"/>
    <w:rsid w:val="001C2A20"/>
    <w:rsid w:val="001C2C8C"/>
    <w:rsid w:val="001C2E3E"/>
    <w:rsid w:val="001C3120"/>
    <w:rsid w:val="001C348F"/>
    <w:rsid w:val="001C39AA"/>
    <w:rsid w:val="001C3A27"/>
    <w:rsid w:val="001C3CD3"/>
    <w:rsid w:val="001C3DAC"/>
    <w:rsid w:val="001C4029"/>
    <w:rsid w:val="001C4181"/>
    <w:rsid w:val="001C4251"/>
    <w:rsid w:val="001C4444"/>
    <w:rsid w:val="001C4840"/>
    <w:rsid w:val="001C48A0"/>
    <w:rsid w:val="001C4EDF"/>
    <w:rsid w:val="001C5502"/>
    <w:rsid w:val="001C55B8"/>
    <w:rsid w:val="001C5761"/>
    <w:rsid w:val="001C5935"/>
    <w:rsid w:val="001C59E6"/>
    <w:rsid w:val="001C5A28"/>
    <w:rsid w:val="001C5C8B"/>
    <w:rsid w:val="001C5D7D"/>
    <w:rsid w:val="001C5F78"/>
    <w:rsid w:val="001C661E"/>
    <w:rsid w:val="001C6724"/>
    <w:rsid w:val="001C68FC"/>
    <w:rsid w:val="001C6AC7"/>
    <w:rsid w:val="001C6DB0"/>
    <w:rsid w:val="001C70F2"/>
    <w:rsid w:val="001C7B99"/>
    <w:rsid w:val="001C7EBF"/>
    <w:rsid w:val="001C7FA4"/>
    <w:rsid w:val="001C7FC3"/>
    <w:rsid w:val="001D0197"/>
    <w:rsid w:val="001D0209"/>
    <w:rsid w:val="001D042D"/>
    <w:rsid w:val="001D0B2C"/>
    <w:rsid w:val="001D0C75"/>
    <w:rsid w:val="001D0FCB"/>
    <w:rsid w:val="001D144F"/>
    <w:rsid w:val="001D1577"/>
    <w:rsid w:val="001D16B2"/>
    <w:rsid w:val="001D18A7"/>
    <w:rsid w:val="001D197D"/>
    <w:rsid w:val="001D1B07"/>
    <w:rsid w:val="001D1B17"/>
    <w:rsid w:val="001D1D89"/>
    <w:rsid w:val="001D2306"/>
    <w:rsid w:val="001D245E"/>
    <w:rsid w:val="001D2468"/>
    <w:rsid w:val="001D25E7"/>
    <w:rsid w:val="001D29D8"/>
    <w:rsid w:val="001D2D35"/>
    <w:rsid w:val="001D2E05"/>
    <w:rsid w:val="001D30DF"/>
    <w:rsid w:val="001D3381"/>
    <w:rsid w:val="001D33A4"/>
    <w:rsid w:val="001D347F"/>
    <w:rsid w:val="001D379D"/>
    <w:rsid w:val="001D37B2"/>
    <w:rsid w:val="001D3B98"/>
    <w:rsid w:val="001D4278"/>
    <w:rsid w:val="001D443B"/>
    <w:rsid w:val="001D454F"/>
    <w:rsid w:val="001D481B"/>
    <w:rsid w:val="001D4DC5"/>
    <w:rsid w:val="001D508F"/>
    <w:rsid w:val="001D5227"/>
    <w:rsid w:val="001D54C5"/>
    <w:rsid w:val="001D550E"/>
    <w:rsid w:val="001D58CE"/>
    <w:rsid w:val="001D5A83"/>
    <w:rsid w:val="001D5C13"/>
    <w:rsid w:val="001D5EB0"/>
    <w:rsid w:val="001D61C9"/>
    <w:rsid w:val="001D6A73"/>
    <w:rsid w:val="001D6AD4"/>
    <w:rsid w:val="001D6B30"/>
    <w:rsid w:val="001D70E7"/>
    <w:rsid w:val="001D726C"/>
    <w:rsid w:val="001D7663"/>
    <w:rsid w:val="001D7706"/>
    <w:rsid w:val="001D782F"/>
    <w:rsid w:val="001D7897"/>
    <w:rsid w:val="001D7E13"/>
    <w:rsid w:val="001D7E6C"/>
    <w:rsid w:val="001D7EA7"/>
    <w:rsid w:val="001E0161"/>
    <w:rsid w:val="001E0625"/>
    <w:rsid w:val="001E0681"/>
    <w:rsid w:val="001E0695"/>
    <w:rsid w:val="001E074D"/>
    <w:rsid w:val="001E08F3"/>
    <w:rsid w:val="001E0C89"/>
    <w:rsid w:val="001E0F56"/>
    <w:rsid w:val="001E11E7"/>
    <w:rsid w:val="001E1200"/>
    <w:rsid w:val="001E15F2"/>
    <w:rsid w:val="001E1600"/>
    <w:rsid w:val="001E16E6"/>
    <w:rsid w:val="001E180C"/>
    <w:rsid w:val="001E1981"/>
    <w:rsid w:val="001E1A01"/>
    <w:rsid w:val="001E1AE7"/>
    <w:rsid w:val="001E1AFE"/>
    <w:rsid w:val="001E1B85"/>
    <w:rsid w:val="001E1C79"/>
    <w:rsid w:val="001E1E92"/>
    <w:rsid w:val="001E22E4"/>
    <w:rsid w:val="001E2881"/>
    <w:rsid w:val="001E2AA1"/>
    <w:rsid w:val="001E2CAF"/>
    <w:rsid w:val="001E2E04"/>
    <w:rsid w:val="001E2EA2"/>
    <w:rsid w:val="001E33FD"/>
    <w:rsid w:val="001E34F8"/>
    <w:rsid w:val="001E3ADA"/>
    <w:rsid w:val="001E43F8"/>
    <w:rsid w:val="001E44F1"/>
    <w:rsid w:val="001E4529"/>
    <w:rsid w:val="001E4785"/>
    <w:rsid w:val="001E50F0"/>
    <w:rsid w:val="001E5120"/>
    <w:rsid w:val="001E53A8"/>
    <w:rsid w:val="001E5629"/>
    <w:rsid w:val="001E5DE6"/>
    <w:rsid w:val="001E661E"/>
    <w:rsid w:val="001E67F6"/>
    <w:rsid w:val="001E6A34"/>
    <w:rsid w:val="001E6B90"/>
    <w:rsid w:val="001E6CF3"/>
    <w:rsid w:val="001E6D30"/>
    <w:rsid w:val="001E6D34"/>
    <w:rsid w:val="001E6E65"/>
    <w:rsid w:val="001E70CC"/>
    <w:rsid w:val="001E71F2"/>
    <w:rsid w:val="001E72D3"/>
    <w:rsid w:val="001E76B7"/>
    <w:rsid w:val="001E7816"/>
    <w:rsid w:val="001E7E4A"/>
    <w:rsid w:val="001F004B"/>
    <w:rsid w:val="001F0134"/>
    <w:rsid w:val="001F02F3"/>
    <w:rsid w:val="001F0414"/>
    <w:rsid w:val="001F05BB"/>
    <w:rsid w:val="001F07DB"/>
    <w:rsid w:val="001F08CC"/>
    <w:rsid w:val="001F0E00"/>
    <w:rsid w:val="001F11FA"/>
    <w:rsid w:val="001F1395"/>
    <w:rsid w:val="001F13CE"/>
    <w:rsid w:val="001F19B5"/>
    <w:rsid w:val="001F1C8F"/>
    <w:rsid w:val="001F1D4F"/>
    <w:rsid w:val="001F1EBC"/>
    <w:rsid w:val="001F2021"/>
    <w:rsid w:val="001F23A1"/>
    <w:rsid w:val="001F240F"/>
    <w:rsid w:val="001F2692"/>
    <w:rsid w:val="001F2803"/>
    <w:rsid w:val="001F29D9"/>
    <w:rsid w:val="001F3072"/>
    <w:rsid w:val="001F349C"/>
    <w:rsid w:val="001F3667"/>
    <w:rsid w:val="001F3D94"/>
    <w:rsid w:val="001F3EAB"/>
    <w:rsid w:val="001F44C3"/>
    <w:rsid w:val="001F44E0"/>
    <w:rsid w:val="001F4751"/>
    <w:rsid w:val="001F47E3"/>
    <w:rsid w:val="001F4D6B"/>
    <w:rsid w:val="001F4E47"/>
    <w:rsid w:val="001F4E70"/>
    <w:rsid w:val="001F51F1"/>
    <w:rsid w:val="001F520A"/>
    <w:rsid w:val="001F5351"/>
    <w:rsid w:val="001F5588"/>
    <w:rsid w:val="001F560C"/>
    <w:rsid w:val="001F57EA"/>
    <w:rsid w:val="001F5829"/>
    <w:rsid w:val="001F5BCE"/>
    <w:rsid w:val="001F5C50"/>
    <w:rsid w:val="001F5E54"/>
    <w:rsid w:val="001F5FD2"/>
    <w:rsid w:val="001F5FDE"/>
    <w:rsid w:val="001F60E3"/>
    <w:rsid w:val="001F6345"/>
    <w:rsid w:val="001F6358"/>
    <w:rsid w:val="001F6390"/>
    <w:rsid w:val="001F64FA"/>
    <w:rsid w:val="001F6724"/>
    <w:rsid w:val="001F6BD1"/>
    <w:rsid w:val="001F72BE"/>
    <w:rsid w:val="001F765E"/>
    <w:rsid w:val="001F774B"/>
    <w:rsid w:val="001F77F9"/>
    <w:rsid w:val="001F78AF"/>
    <w:rsid w:val="001F79F9"/>
    <w:rsid w:val="001F7A15"/>
    <w:rsid w:val="002000E7"/>
    <w:rsid w:val="002001BE"/>
    <w:rsid w:val="00200289"/>
    <w:rsid w:val="00200A1C"/>
    <w:rsid w:val="00200A7B"/>
    <w:rsid w:val="00200C5A"/>
    <w:rsid w:val="00200DC2"/>
    <w:rsid w:val="00201109"/>
    <w:rsid w:val="002012EC"/>
    <w:rsid w:val="00201314"/>
    <w:rsid w:val="0020152F"/>
    <w:rsid w:val="00201578"/>
    <w:rsid w:val="00201685"/>
    <w:rsid w:val="002018C8"/>
    <w:rsid w:val="00201A28"/>
    <w:rsid w:val="00201BC1"/>
    <w:rsid w:val="00201C1B"/>
    <w:rsid w:val="00201C1D"/>
    <w:rsid w:val="00201D4C"/>
    <w:rsid w:val="002020EE"/>
    <w:rsid w:val="00202246"/>
    <w:rsid w:val="00202621"/>
    <w:rsid w:val="002028FE"/>
    <w:rsid w:val="00202AEE"/>
    <w:rsid w:val="00202C7E"/>
    <w:rsid w:val="00202C9C"/>
    <w:rsid w:val="00203222"/>
    <w:rsid w:val="00203355"/>
    <w:rsid w:val="00203543"/>
    <w:rsid w:val="00203D3C"/>
    <w:rsid w:val="00203F26"/>
    <w:rsid w:val="00204475"/>
    <w:rsid w:val="002044A2"/>
    <w:rsid w:val="002048CE"/>
    <w:rsid w:val="00204912"/>
    <w:rsid w:val="00204959"/>
    <w:rsid w:val="00204AF2"/>
    <w:rsid w:val="002052B3"/>
    <w:rsid w:val="002053B2"/>
    <w:rsid w:val="0020550C"/>
    <w:rsid w:val="00206656"/>
    <w:rsid w:val="00206662"/>
    <w:rsid w:val="00206A18"/>
    <w:rsid w:val="00206AFF"/>
    <w:rsid w:val="00206B84"/>
    <w:rsid w:val="00206E19"/>
    <w:rsid w:val="0020727F"/>
    <w:rsid w:val="00207829"/>
    <w:rsid w:val="00207EB9"/>
    <w:rsid w:val="00207EEE"/>
    <w:rsid w:val="00207FAA"/>
    <w:rsid w:val="00210043"/>
    <w:rsid w:val="002100FC"/>
    <w:rsid w:val="00210475"/>
    <w:rsid w:val="002105CB"/>
    <w:rsid w:val="00210888"/>
    <w:rsid w:val="00210A5C"/>
    <w:rsid w:val="00210D1B"/>
    <w:rsid w:val="00210F70"/>
    <w:rsid w:val="0021106B"/>
    <w:rsid w:val="002111F8"/>
    <w:rsid w:val="0021125D"/>
    <w:rsid w:val="00211274"/>
    <w:rsid w:val="0021142D"/>
    <w:rsid w:val="00211770"/>
    <w:rsid w:val="00211A53"/>
    <w:rsid w:val="00211A90"/>
    <w:rsid w:val="00211BC3"/>
    <w:rsid w:val="00211C47"/>
    <w:rsid w:val="00211CD0"/>
    <w:rsid w:val="00211E0F"/>
    <w:rsid w:val="00211ECE"/>
    <w:rsid w:val="00211FC8"/>
    <w:rsid w:val="00212588"/>
    <w:rsid w:val="002125F3"/>
    <w:rsid w:val="00212A90"/>
    <w:rsid w:val="00212BC1"/>
    <w:rsid w:val="00212D45"/>
    <w:rsid w:val="00212DCB"/>
    <w:rsid w:val="00212E85"/>
    <w:rsid w:val="00212F2C"/>
    <w:rsid w:val="00213168"/>
    <w:rsid w:val="0021332E"/>
    <w:rsid w:val="00213440"/>
    <w:rsid w:val="002134F6"/>
    <w:rsid w:val="00213881"/>
    <w:rsid w:val="00213E51"/>
    <w:rsid w:val="00213FA5"/>
    <w:rsid w:val="002140E2"/>
    <w:rsid w:val="002143B2"/>
    <w:rsid w:val="0021447E"/>
    <w:rsid w:val="002144B1"/>
    <w:rsid w:val="00214801"/>
    <w:rsid w:val="00214882"/>
    <w:rsid w:val="0021497A"/>
    <w:rsid w:val="00214AB4"/>
    <w:rsid w:val="00214EBE"/>
    <w:rsid w:val="00215167"/>
    <w:rsid w:val="002153D2"/>
    <w:rsid w:val="002154FD"/>
    <w:rsid w:val="0021557D"/>
    <w:rsid w:val="0021587E"/>
    <w:rsid w:val="00215A81"/>
    <w:rsid w:val="0021627A"/>
    <w:rsid w:val="00216361"/>
    <w:rsid w:val="002164B4"/>
    <w:rsid w:val="002164C1"/>
    <w:rsid w:val="002167A7"/>
    <w:rsid w:val="002169D7"/>
    <w:rsid w:val="00216A5A"/>
    <w:rsid w:val="00216B2B"/>
    <w:rsid w:val="00216D0A"/>
    <w:rsid w:val="00216E60"/>
    <w:rsid w:val="00216F5A"/>
    <w:rsid w:val="00216FD2"/>
    <w:rsid w:val="0021704D"/>
    <w:rsid w:val="002172DB"/>
    <w:rsid w:val="0021732C"/>
    <w:rsid w:val="00217569"/>
    <w:rsid w:val="00217573"/>
    <w:rsid w:val="00217792"/>
    <w:rsid w:val="00217795"/>
    <w:rsid w:val="00217B13"/>
    <w:rsid w:val="00217E11"/>
    <w:rsid w:val="00217FF4"/>
    <w:rsid w:val="0022025F"/>
    <w:rsid w:val="002204D0"/>
    <w:rsid w:val="00220944"/>
    <w:rsid w:val="00220E10"/>
    <w:rsid w:val="0022118F"/>
    <w:rsid w:val="00221193"/>
    <w:rsid w:val="00221514"/>
    <w:rsid w:val="00221C62"/>
    <w:rsid w:val="00221E11"/>
    <w:rsid w:val="002231AA"/>
    <w:rsid w:val="002232A3"/>
    <w:rsid w:val="00223328"/>
    <w:rsid w:val="00223488"/>
    <w:rsid w:val="002237BC"/>
    <w:rsid w:val="0022393C"/>
    <w:rsid w:val="00223A9B"/>
    <w:rsid w:val="00223C01"/>
    <w:rsid w:val="00223D0D"/>
    <w:rsid w:val="00223DC2"/>
    <w:rsid w:val="00224104"/>
    <w:rsid w:val="00224128"/>
    <w:rsid w:val="00224253"/>
    <w:rsid w:val="00224931"/>
    <w:rsid w:val="00224C7C"/>
    <w:rsid w:val="00224DE1"/>
    <w:rsid w:val="00224FB4"/>
    <w:rsid w:val="00225970"/>
    <w:rsid w:val="002259DA"/>
    <w:rsid w:val="00225C18"/>
    <w:rsid w:val="002260D6"/>
    <w:rsid w:val="002262D0"/>
    <w:rsid w:val="00226567"/>
    <w:rsid w:val="002266B3"/>
    <w:rsid w:val="0022694F"/>
    <w:rsid w:val="002270F6"/>
    <w:rsid w:val="002271F4"/>
    <w:rsid w:val="0022730D"/>
    <w:rsid w:val="00227874"/>
    <w:rsid w:val="002279F2"/>
    <w:rsid w:val="00227AE9"/>
    <w:rsid w:val="00227C17"/>
    <w:rsid w:val="00227ECF"/>
    <w:rsid w:val="00230736"/>
    <w:rsid w:val="00230A78"/>
    <w:rsid w:val="00230C3B"/>
    <w:rsid w:val="00230DA3"/>
    <w:rsid w:val="00230E0D"/>
    <w:rsid w:val="00230ED7"/>
    <w:rsid w:val="0023104F"/>
    <w:rsid w:val="00231287"/>
    <w:rsid w:val="0023155A"/>
    <w:rsid w:val="002315D5"/>
    <w:rsid w:val="002315DF"/>
    <w:rsid w:val="00231628"/>
    <w:rsid w:val="002317D7"/>
    <w:rsid w:val="00231AEB"/>
    <w:rsid w:val="00231B0F"/>
    <w:rsid w:val="00231BE3"/>
    <w:rsid w:val="00231C52"/>
    <w:rsid w:val="0023227C"/>
    <w:rsid w:val="0023227E"/>
    <w:rsid w:val="0023252C"/>
    <w:rsid w:val="00232596"/>
    <w:rsid w:val="0023287B"/>
    <w:rsid w:val="00232C1B"/>
    <w:rsid w:val="00232D4A"/>
    <w:rsid w:val="00232DEC"/>
    <w:rsid w:val="00232FF1"/>
    <w:rsid w:val="00233058"/>
    <w:rsid w:val="00233375"/>
    <w:rsid w:val="0023384B"/>
    <w:rsid w:val="002338C4"/>
    <w:rsid w:val="00233967"/>
    <w:rsid w:val="00233B4E"/>
    <w:rsid w:val="00233EA0"/>
    <w:rsid w:val="0023429B"/>
    <w:rsid w:val="0023431A"/>
    <w:rsid w:val="0023468F"/>
    <w:rsid w:val="00234858"/>
    <w:rsid w:val="00234932"/>
    <w:rsid w:val="00234A49"/>
    <w:rsid w:val="00234C6B"/>
    <w:rsid w:val="00234D18"/>
    <w:rsid w:val="00234E43"/>
    <w:rsid w:val="00234E8B"/>
    <w:rsid w:val="0023534B"/>
    <w:rsid w:val="002356D8"/>
    <w:rsid w:val="002357D6"/>
    <w:rsid w:val="00235E26"/>
    <w:rsid w:val="00235E49"/>
    <w:rsid w:val="00235EA3"/>
    <w:rsid w:val="00236005"/>
    <w:rsid w:val="0023616E"/>
    <w:rsid w:val="00236378"/>
    <w:rsid w:val="00236434"/>
    <w:rsid w:val="00236707"/>
    <w:rsid w:val="00236982"/>
    <w:rsid w:val="00236AD8"/>
    <w:rsid w:val="0023716B"/>
    <w:rsid w:val="00237547"/>
    <w:rsid w:val="00237697"/>
    <w:rsid w:val="00237AB5"/>
    <w:rsid w:val="00237F12"/>
    <w:rsid w:val="00240456"/>
    <w:rsid w:val="00240604"/>
    <w:rsid w:val="0024082B"/>
    <w:rsid w:val="002409A7"/>
    <w:rsid w:val="002409D8"/>
    <w:rsid w:val="00240A28"/>
    <w:rsid w:val="00240A79"/>
    <w:rsid w:val="00240A90"/>
    <w:rsid w:val="00240AA4"/>
    <w:rsid w:val="00240CDA"/>
    <w:rsid w:val="00240F7A"/>
    <w:rsid w:val="00240FC7"/>
    <w:rsid w:val="00240FC9"/>
    <w:rsid w:val="002410A0"/>
    <w:rsid w:val="00241451"/>
    <w:rsid w:val="00241563"/>
    <w:rsid w:val="00241A17"/>
    <w:rsid w:val="00241E03"/>
    <w:rsid w:val="00241E74"/>
    <w:rsid w:val="002421B4"/>
    <w:rsid w:val="002421F9"/>
    <w:rsid w:val="002422BC"/>
    <w:rsid w:val="00242817"/>
    <w:rsid w:val="00242831"/>
    <w:rsid w:val="00242B4B"/>
    <w:rsid w:val="00242E7A"/>
    <w:rsid w:val="002435DB"/>
    <w:rsid w:val="00243707"/>
    <w:rsid w:val="00243856"/>
    <w:rsid w:val="00243B91"/>
    <w:rsid w:val="00243C2A"/>
    <w:rsid w:val="00243C76"/>
    <w:rsid w:val="00243C7D"/>
    <w:rsid w:val="00243F44"/>
    <w:rsid w:val="00243F50"/>
    <w:rsid w:val="00244266"/>
    <w:rsid w:val="0024426E"/>
    <w:rsid w:val="002443ED"/>
    <w:rsid w:val="0024444A"/>
    <w:rsid w:val="00244507"/>
    <w:rsid w:val="002445B6"/>
    <w:rsid w:val="0024480B"/>
    <w:rsid w:val="00244A8A"/>
    <w:rsid w:val="00244B10"/>
    <w:rsid w:val="00244C15"/>
    <w:rsid w:val="00244CB8"/>
    <w:rsid w:val="00244E2B"/>
    <w:rsid w:val="00244E35"/>
    <w:rsid w:val="00244F9C"/>
    <w:rsid w:val="00245200"/>
    <w:rsid w:val="002459BA"/>
    <w:rsid w:val="00245C63"/>
    <w:rsid w:val="00246281"/>
    <w:rsid w:val="002467D4"/>
    <w:rsid w:val="0024687E"/>
    <w:rsid w:val="0024696B"/>
    <w:rsid w:val="00246A94"/>
    <w:rsid w:val="00246D59"/>
    <w:rsid w:val="002470D2"/>
    <w:rsid w:val="002476D0"/>
    <w:rsid w:val="0024776E"/>
    <w:rsid w:val="002479AD"/>
    <w:rsid w:val="00247CA1"/>
    <w:rsid w:val="00247D1F"/>
    <w:rsid w:val="002504D6"/>
    <w:rsid w:val="00250B2B"/>
    <w:rsid w:val="00250B61"/>
    <w:rsid w:val="00250BA1"/>
    <w:rsid w:val="00250D0D"/>
    <w:rsid w:val="00250F6D"/>
    <w:rsid w:val="00251132"/>
    <w:rsid w:val="00251B61"/>
    <w:rsid w:val="00252347"/>
    <w:rsid w:val="002524A8"/>
    <w:rsid w:val="00252B96"/>
    <w:rsid w:val="00252C56"/>
    <w:rsid w:val="00253227"/>
    <w:rsid w:val="00253432"/>
    <w:rsid w:val="00253675"/>
    <w:rsid w:val="00253C3E"/>
    <w:rsid w:val="00253C48"/>
    <w:rsid w:val="00253CD9"/>
    <w:rsid w:val="00253EDD"/>
    <w:rsid w:val="0025430A"/>
    <w:rsid w:val="002547D2"/>
    <w:rsid w:val="002547F7"/>
    <w:rsid w:val="00254CA4"/>
    <w:rsid w:val="00254F9E"/>
    <w:rsid w:val="00255384"/>
    <w:rsid w:val="0025559F"/>
    <w:rsid w:val="002555F5"/>
    <w:rsid w:val="00255689"/>
    <w:rsid w:val="002557BE"/>
    <w:rsid w:val="002558AF"/>
    <w:rsid w:val="00255D40"/>
    <w:rsid w:val="00255E87"/>
    <w:rsid w:val="00255F43"/>
    <w:rsid w:val="002560B3"/>
    <w:rsid w:val="00256117"/>
    <w:rsid w:val="0025652C"/>
    <w:rsid w:val="00256578"/>
    <w:rsid w:val="0025683A"/>
    <w:rsid w:val="00256AD0"/>
    <w:rsid w:val="00256BA4"/>
    <w:rsid w:val="00256CFE"/>
    <w:rsid w:val="00256F31"/>
    <w:rsid w:val="00256FC0"/>
    <w:rsid w:val="00256FD1"/>
    <w:rsid w:val="00256FF3"/>
    <w:rsid w:val="00257115"/>
    <w:rsid w:val="00257353"/>
    <w:rsid w:val="0025749C"/>
    <w:rsid w:val="002601B4"/>
    <w:rsid w:val="002606E9"/>
    <w:rsid w:val="00260740"/>
    <w:rsid w:val="002608BD"/>
    <w:rsid w:val="00260970"/>
    <w:rsid w:val="00260AB9"/>
    <w:rsid w:val="00260D96"/>
    <w:rsid w:val="00260F57"/>
    <w:rsid w:val="00260F6F"/>
    <w:rsid w:val="002611C7"/>
    <w:rsid w:val="00261252"/>
    <w:rsid w:val="00261746"/>
    <w:rsid w:val="002617FD"/>
    <w:rsid w:val="00261AB4"/>
    <w:rsid w:val="00261EC4"/>
    <w:rsid w:val="00261EE2"/>
    <w:rsid w:val="00262028"/>
    <w:rsid w:val="00262096"/>
    <w:rsid w:val="00262149"/>
    <w:rsid w:val="002622CC"/>
    <w:rsid w:val="002622F7"/>
    <w:rsid w:val="002624B5"/>
    <w:rsid w:val="002624F3"/>
    <w:rsid w:val="002625C9"/>
    <w:rsid w:val="00262D45"/>
    <w:rsid w:val="00262D95"/>
    <w:rsid w:val="00262E4D"/>
    <w:rsid w:val="00262EDE"/>
    <w:rsid w:val="00262F58"/>
    <w:rsid w:val="00263295"/>
    <w:rsid w:val="0026355F"/>
    <w:rsid w:val="00263C29"/>
    <w:rsid w:val="00263E22"/>
    <w:rsid w:val="00264046"/>
    <w:rsid w:val="0026409E"/>
    <w:rsid w:val="00264293"/>
    <w:rsid w:val="0026442E"/>
    <w:rsid w:val="002645C1"/>
    <w:rsid w:val="002645D4"/>
    <w:rsid w:val="00264928"/>
    <w:rsid w:val="002649F3"/>
    <w:rsid w:val="00264ACD"/>
    <w:rsid w:val="00264D25"/>
    <w:rsid w:val="00265EBA"/>
    <w:rsid w:val="0026604B"/>
    <w:rsid w:val="0026621E"/>
    <w:rsid w:val="00266271"/>
    <w:rsid w:val="00266322"/>
    <w:rsid w:val="00266501"/>
    <w:rsid w:val="00266666"/>
    <w:rsid w:val="002666F8"/>
    <w:rsid w:val="00266863"/>
    <w:rsid w:val="002668E0"/>
    <w:rsid w:val="0026690C"/>
    <w:rsid w:val="00266CC7"/>
    <w:rsid w:val="00266CE6"/>
    <w:rsid w:val="0026744C"/>
    <w:rsid w:val="00267547"/>
    <w:rsid w:val="00267BD5"/>
    <w:rsid w:val="00267C51"/>
    <w:rsid w:val="00267E0C"/>
    <w:rsid w:val="002700A6"/>
    <w:rsid w:val="0027049D"/>
    <w:rsid w:val="00271405"/>
    <w:rsid w:val="00271667"/>
    <w:rsid w:val="00271794"/>
    <w:rsid w:val="002717E2"/>
    <w:rsid w:val="002718EE"/>
    <w:rsid w:val="00271CC5"/>
    <w:rsid w:val="00271CF3"/>
    <w:rsid w:val="00271E5A"/>
    <w:rsid w:val="002720F0"/>
    <w:rsid w:val="002723CF"/>
    <w:rsid w:val="002724F9"/>
    <w:rsid w:val="002725D8"/>
    <w:rsid w:val="00272817"/>
    <w:rsid w:val="002728F2"/>
    <w:rsid w:val="00272996"/>
    <w:rsid w:val="00272A00"/>
    <w:rsid w:val="00272B9A"/>
    <w:rsid w:val="00272BCF"/>
    <w:rsid w:val="00272D82"/>
    <w:rsid w:val="00273011"/>
    <w:rsid w:val="00273041"/>
    <w:rsid w:val="00273103"/>
    <w:rsid w:val="00273117"/>
    <w:rsid w:val="0027376B"/>
    <w:rsid w:val="00273AE7"/>
    <w:rsid w:val="00273B8B"/>
    <w:rsid w:val="00273E08"/>
    <w:rsid w:val="00273E48"/>
    <w:rsid w:val="00273EA7"/>
    <w:rsid w:val="00274510"/>
    <w:rsid w:val="0027451C"/>
    <w:rsid w:val="00274581"/>
    <w:rsid w:val="002746FF"/>
    <w:rsid w:val="00274EB8"/>
    <w:rsid w:val="00275097"/>
    <w:rsid w:val="0027559A"/>
    <w:rsid w:val="002759DC"/>
    <w:rsid w:val="00275A35"/>
    <w:rsid w:val="00275D1B"/>
    <w:rsid w:val="00275DBD"/>
    <w:rsid w:val="00275EE6"/>
    <w:rsid w:val="00275FBE"/>
    <w:rsid w:val="002760A2"/>
    <w:rsid w:val="002760C7"/>
    <w:rsid w:val="00276620"/>
    <w:rsid w:val="002768F2"/>
    <w:rsid w:val="002769C0"/>
    <w:rsid w:val="00277386"/>
    <w:rsid w:val="00277447"/>
    <w:rsid w:val="0027795E"/>
    <w:rsid w:val="00277A00"/>
    <w:rsid w:val="00277E37"/>
    <w:rsid w:val="00280963"/>
    <w:rsid w:val="00281074"/>
    <w:rsid w:val="002811DA"/>
    <w:rsid w:val="0028142A"/>
    <w:rsid w:val="002815C2"/>
    <w:rsid w:val="0028173C"/>
    <w:rsid w:val="0028196F"/>
    <w:rsid w:val="00281A85"/>
    <w:rsid w:val="00281F05"/>
    <w:rsid w:val="00281F6E"/>
    <w:rsid w:val="00281FF7"/>
    <w:rsid w:val="00282050"/>
    <w:rsid w:val="002821D8"/>
    <w:rsid w:val="0028223B"/>
    <w:rsid w:val="00282886"/>
    <w:rsid w:val="002828D0"/>
    <w:rsid w:val="00282AEA"/>
    <w:rsid w:val="00282E12"/>
    <w:rsid w:val="00282F26"/>
    <w:rsid w:val="00282FE6"/>
    <w:rsid w:val="0028360E"/>
    <w:rsid w:val="00283612"/>
    <w:rsid w:val="0028422D"/>
    <w:rsid w:val="00284324"/>
    <w:rsid w:val="00284AB9"/>
    <w:rsid w:val="00284ADB"/>
    <w:rsid w:val="00285269"/>
    <w:rsid w:val="00285698"/>
    <w:rsid w:val="00285BFC"/>
    <w:rsid w:val="00285DFF"/>
    <w:rsid w:val="0028611D"/>
    <w:rsid w:val="002862AA"/>
    <w:rsid w:val="002866BD"/>
    <w:rsid w:val="002868F0"/>
    <w:rsid w:val="00286AA8"/>
    <w:rsid w:val="00286C97"/>
    <w:rsid w:val="00286E11"/>
    <w:rsid w:val="0028750E"/>
    <w:rsid w:val="002876F5"/>
    <w:rsid w:val="002879C0"/>
    <w:rsid w:val="00287FA3"/>
    <w:rsid w:val="0029016A"/>
    <w:rsid w:val="002901DD"/>
    <w:rsid w:val="002902E2"/>
    <w:rsid w:val="00290305"/>
    <w:rsid w:val="00290580"/>
    <w:rsid w:val="0029072F"/>
    <w:rsid w:val="002909AE"/>
    <w:rsid w:val="00290B20"/>
    <w:rsid w:val="00290C24"/>
    <w:rsid w:val="00291044"/>
    <w:rsid w:val="00291312"/>
    <w:rsid w:val="00291732"/>
    <w:rsid w:val="002917B7"/>
    <w:rsid w:val="00291847"/>
    <w:rsid w:val="0029185D"/>
    <w:rsid w:val="0029186F"/>
    <w:rsid w:val="0029189C"/>
    <w:rsid w:val="00291BAC"/>
    <w:rsid w:val="00291E52"/>
    <w:rsid w:val="00292211"/>
    <w:rsid w:val="00292275"/>
    <w:rsid w:val="00292834"/>
    <w:rsid w:val="002929EE"/>
    <w:rsid w:val="00292BB2"/>
    <w:rsid w:val="00292C69"/>
    <w:rsid w:val="00292CCB"/>
    <w:rsid w:val="00292E82"/>
    <w:rsid w:val="00293164"/>
    <w:rsid w:val="00293392"/>
    <w:rsid w:val="00293561"/>
    <w:rsid w:val="0029367F"/>
    <w:rsid w:val="00293704"/>
    <w:rsid w:val="00293742"/>
    <w:rsid w:val="0029390A"/>
    <w:rsid w:val="00293AC2"/>
    <w:rsid w:val="00293B24"/>
    <w:rsid w:val="00293E9C"/>
    <w:rsid w:val="00293F39"/>
    <w:rsid w:val="002940EB"/>
    <w:rsid w:val="00294169"/>
    <w:rsid w:val="002941C0"/>
    <w:rsid w:val="0029436B"/>
    <w:rsid w:val="00294540"/>
    <w:rsid w:val="002945D2"/>
    <w:rsid w:val="002946EC"/>
    <w:rsid w:val="00294B6F"/>
    <w:rsid w:val="00295032"/>
    <w:rsid w:val="002951B2"/>
    <w:rsid w:val="00295378"/>
    <w:rsid w:val="00295545"/>
    <w:rsid w:val="002958B6"/>
    <w:rsid w:val="00295998"/>
    <w:rsid w:val="00295A11"/>
    <w:rsid w:val="00295E95"/>
    <w:rsid w:val="0029610C"/>
    <w:rsid w:val="002962A3"/>
    <w:rsid w:val="002964BA"/>
    <w:rsid w:val="00296799"/>
    <w:rsid w:val="00296B40"/>
    <w:rsid w:val="00296ED1"/>
    <w:rsid w:val="00297098"/>
    <w:rsid w:val="002973DE"/>
    <w:rsid w:val="002976E2"/>
    <w:rsid w:val="00297747"/>
    <w:rsid w:val="00297809"/>
    <w:rsid w:val="00297C3C"/>
    <w:rsid w:val="00297D9C"/>
    <w:rsid w:val="002A002F"/>
    <w:rsid w:val="002A016A"/>
    <w:rsid w:val="002A0190"/>
    <w:rsid w:val="002A02CC"/>
    <w:rsid w:val="002A02F7"/>
    <w:rsid w:val="002A05E9"/>
    <w:rsid w:val="002A06B2"/>
    <w:rsid w:val="002A0A74"/>
    <w:rsid w:val="002A0AC3"/>
    <w:rsid w:val="002A0B05"/>
    <w:rsid w:val="002A0C0A"/>
    <w:rsid w:val="002A0F7A"/>
    <w:rsid w:val="002A1043"/>
    <w:rsid w:val="002A10A7"/>
    <w:rsid w:val="002A127F"/>
    <w:rsid w:val="002A14F4"/>
    <w:rsid w:val="002A1A0D"/>
    <w:rsid w:val="002A1BFD"/>
    <w:rsid w:val="002A1D60"/>
    <w:rsid w:val="002A1F13"/>
    <w:rsid w:val="002A22A8"/>
    <w:rsid w:val="002A2410"/>
    <w:rsid w:val="002A2503"/>
    <w:rsid w:val="002A2896"/>
    <w:rsid w:val="002A29D4"/>
    <w:rsid w:val="002A2C97"/>
    <w:rsid w:val="002A2DC4"/>
    <w:rsid w:val="002A33E7"/>
    <w:rsid w:val="002A3479"/>
    <w:rsid w:val="002A3704"/>
    <w:rsid w:val="002A3D16"/>
    <w:rsid w:val="002A3EBE"/>
    <w:rsid w:val="002A3F14"/>
    <w:rsid w:val="002A405C"/>
    <w:rsid w:val="002A41B6"/>
    <w:rsid w:val="002A4687"/>
    <w:rsid w:val="002A471C"/>
    <w:rsid w:val="002A4C8B"/>
    <w:rsid w:val="002A4D74"/>
    <w:rsid w:val="002A4DDB"/>
    <w:rsid w:val="002A5256"/>
    <w:rsid w:val="002A52EF"/>
    <w:rsid w:val="002A534E"/>
    <w:rsid w:val="002A5409"/>
    <w:rsid w:val="002A5CA6"/>
    <w:rsid w:val="002A5F98"/>
    <w:rsid w:val="002A64A2"/>
    <w:rsid w:val="002A64CC"/>
    <w:rsid w:val="002A712B"/>
    <w:rsid w:val="002A73F2"/>
    <w:rsid w:val="002A74DF"/>
    <w:rsid w:val="002A7799"/>
    <w:rsid w:val="002A7B95"/>
    <w:rsid w:val="002A7E36"/>
    <w:rsid w:val="002A7F18"/>
    <w:rsid w:val="002B0136"/>
    <w:rsid w:val="002B0234"/>
    <w:rsid w:val="002B04D5"/>
    <w:rsid w:val="002B071B"/>
    <w:rsid w:val="002B0729"/>
    <w:rsid w:val="002B087A"/>
    <w:rsid w:val="002B0E72"/>
    <w:rsid w:val="002B1259"/>
    <w:rsid w:val="002B16E5"/>
    <w:rsid w:val="002B19CB"/>
    <w:rsid w:val="002B1A4D"/>
    <w:rsid w:val="002B1CF2"/>
    <w:rsid w:val="002B1D55"/>
    <w:rsid w:val="002B2AC7"/>
    <w:rsid w:val="002B2B0D"/>
    <w:rsid w:val="002B2D11"/>
    <w:rsid w:val="002B2E3D"/>
    <w:rsid w:val="002B3158"/>
    <w:rsid w:val="002B325E"/>
    <w:rsid w:val="002B3A59"/>
    <w:rsid w:val="002B3AC7"/>
    <w:rsid w:val="002B3C52"/>
    <w:rsid w:val="002B3EFE"/>
    <w:rsid w:val="002B4024"/>
    <w:rsid w:val="002B4109"/>
    <w:rsid w:val="002B416E"/>
    <w:rsid w:val="002B41F2"/>
    <w:rsid w:val="002B4222"/>
    <w:rsid w:val="002B43BD"/>
    <w:rsid w:val="002B4823"/>
    <w:rsid w:val="002B4928"/>
    <w:rsid w:val="002B4AA5"/>
    <w:rsid w:val="002B4E59"/>
    <w:rsid w:val="002B50AF"/>
    <w:rsid w:val="002B52BE"/>
    <w:rsid w:val="002B52C5"/>
    <w:rsid w:val="002B5C4C"/>
    <w:rsid w:val="002B6468"/>
    <w:rsid w:val="002B646F"/>
    <w:rsid w:val="002B66A0"/>
    <w:rsid w:val="002B66AC"/>
    <w:rsid w:val="002B67E1"/>
    <w:rsid w:val="002B6F5B"/>
    <w:rsid w:val="002B6F91"/>
    <w:rsid w:val="002B7245"/>
    <w:rsid w:val="002B72A9"/>
    <w:rsid w:val="002B72E9"/>
    <w:rsid w:val="002B7321"/>
    <w:rsid w:val="002B7898"/>
    <w:rsid w:val="002B7BEB"/>
    <w:rsid w:val="002B7C02"/>
    <w:rsid w:val="002B7CFB"/>
    <w:rsid w:val="002B7FA7"/>
    <w:rsid w:val="002C0049"/>
    <w:rsid w:val="002C0408"/>
    <w:rsid w:val="002C044B"/>
    <w:rsid w:val="002C0F30"/>
    <w:rsid w:val="002C111D"/>
    <w:rsid w:val="002C135B"/>
    <w:rsid w:val="002C15F9"/>
    <w:rsid w:val="002C1760"/>
    <w:rsid w:val="002C19E3"/>
    <w:rsid w:val="002C1BAF"/>
    <w:rsid w:val="002C1C81"/>
    <w:rsid w:val="002C1F77"/>
    <w:rsid w:val="002C277F"/>
    <w:rsid w:val="002C2A2F"/>
    <w:rsid w:val="002C2BE5"/>
    <w:rsid w:val="002C2E90"/>
    <w:rsid w:val="002C2EE4"/>
    <w:rsid w:val="002C2F35"/>
    <w:rsid w:val="002C2FCB"/>
    <w:rsid w:val="002C325E"/>
    <w:rsid w:val="002C3260"/>
    <w:rsid w:val="002C348A"/>
    <w:rsid w:val="002C3726"/>
    <w:rsid w:val="002C37D2"/>
    <w:rsid w:val="002C38CC"/>
    <w:rsid w:val="002C3AF9"/>
    <w:rsid w:val="002C3D45"/>
    <w:rsid w:val="002C3E77"/>
    <w:rsid w:val="002C3FAE"/>
    <w:rsid w:val="002C3FC2"/>
    <w:rsid w:val="002C3FFD"/>
    <w:rsid w:val="002C4067"/>
    <w:rsid w:val="002C4218"/>
    <w:rsid w:val="002C46EF"/>
    <w:rsid w:val="002C4754"/>
    <w:rsid w:val="002C478E"/>
    <w:rsid w:val="002C499C"/>
    <w:rsid w:val="002C5166"/>
    <w:rsid w:val="002C5171"/>
    <w:rsid w:val="002C5302"/>
    <w:rsid w:val="002C5780"/>
    <w:rsid w:val="002C588C"/>
    <w:rsid w:val="002C5B2F"/>
    <w:rsid w:val="002C5C6D"/>
    <w:rsid w:val="002C5F92"/>
    <w:rsid w:val="002C5F9D"/>
    <w:rsid w:val="002C6353"/>
    <w:rsid w:val="002C6436"/>
    <w:rsid w:val="002C64C1"/>
    <w:rsid w:val="002C64D1"/>
    <w:rsid w:val="002C67A5"/>
    <w:rsid w:val="002C67BF"/>
    <w:rsid w:val="002C698D"/>
    <w:rsid w:val="002C6F60"/>
    <w:rsid w:val="002C7004"/>
    <w:rsid w:val="002C732D"/>
    <w:rsid w:val="002C7A35"/>
    <w:rsid w:val="002C7D09"/>
    <w:rsid w:val="002C7D57"/>
    <w:rsid w:val="002C7EEE"/>
    <w:rsid w:val="002D02A9"/>
    <w:rsid w:val="002D02E4"/>
    <w:rsid w:val="002D070F"/>
    <w:rsid w:val="002D0772"/>
    <w:rsid w:val="002D07CF"/>
    <w:rsid w:val="002D0C3B"/>
    <w:rsid w:val="002D0C57"/>
    <w:rsid w:val="002D0CE4"/>
    <w:rsid w:val="002D0DEA"/>
    <w:rsid w:val="002D0F70"/>
    <w:rsid w:val="002D119A"/>
    <w:rsid w:val="002D15BF"/>
    <w:rsid w:val="002D1847"/>
    <w:rsid w:val="002D184A"/>
    <w:rsid w:val="002D1BFB"/>
    <w:rsid w:val="002D1C7C"/>
    <w:rsid w:val="002D1EA7"/>
    <w:rsid w:val="002D1FE2"/>
    <w:rsid w:val="002D2122"/>
    <w:rsid w:val="002D2247"/>
    <w:rsid w:val="002D2538"/>
    <w:rsid w:val="002D2934"/>
    <w:rsid w:val="002D2A2A"/>
    <w:rsid w:val="002D3019"/>
    <w:rsid w:val="002D3224"/>
    <w:rsid w:val="002D3321"/>
    <w:rsid w:val="002D3597"/>
    <w:rsid w:val="002D3788"/>
    <w:rsid w:val="002D3803"/>
    <w:rsid w:val="002D388F"/>
    <w:rsid w:val="002D40B8"/>
    <w:rsid w:val="002D4668"/>
    <w:rsid w:val="002D47E1"/>
    <w:rsid w:val="002D485F"/>
    <w:rsid w:val="002D48E1"/>
    <w:rsid w:val="002D4948"/>
    <w:rsid w:val="002D4984"/>
    <w:rsid w:val="002D4986"/>
    <w:rsid w:val="002D6053"/>
    <w:rsid w:val="002D629E"/>
    <w:rsid w:val="002D6300"/>
    <w:rsid w:val="002D6469"/>
    <w:rsid w:val="002D6AD6"/>
    <w:rsid w:val="002D6AFA"/>
    <w:rsid w:val="002D6B39"/>
    <w:rsid w:val="002D726B"/>
    <w:rsid w:val="002D72ED"/>
    <w:rsid w:val="002D791E"/>
    <w:rsid w:val="002D7961"/>
    <w:rsid w:val="002D7A0C"/>
    <w:rsid w:val="002D7BD5"/>
    <w:rsid w:val="002D7D6A"/>
    <w:rsid w:val="002D7DC3"/>
    <w:rsid w:val="002E03F6"/>
    <w:rsid w:val="002E07FC"/>
    <w:rsid w:val="002E0860"/>
    <w:rsid w:val="002E0968"/>
    <w:rsid w:val="002E09E6"/>
    <w:rsid w:val="002E0EDD"/>
    <w:rsid w:val="002E105B"/>
    <w:rsid w:val="002E1180"/>
    <w:rsid w:val="002E128F"/>
    <w:rsid w:val="002E14AC"/>
    <w:rsid w:val="002E1608"/>
    <w:rsid w:val="002E182D"/>
    <w:rsid w:val="002E1A1F"/>
    <w:rsid w:val="002E1A3A"/>
    <w:rsid w:val="002E1ACC"/>
    <w:rsid w:val="002E1BE9"/>
    <w:rsid w:val="002E23E6"/>
    <w:rsid w:val="002E240D"/>
    <w:rsid w:val="002E25E0"/>
    <w:rsid w:val="002E29B6"/>
    <w:rsid w:val="002E2AA8"/>
    <w:rsid w:val="002E2D0A"/>
    <w:rsid w:val="002E3131"/>
    <w:rsid w:val="002E334C"/>
    <w:rsid w:val="002E33BB"/>
    <w:rsid w:val="002E389B"/>
    <w:rsid w:val="002E3B2A"/>
    <w:rsid w:val="002E3C9B"/>
    <w:rsid w:val="002E3D3B"/>
    <w:rsid w:val="002E3F56"/>
    <w:rsid w:val="002E41BB"/>
    <w:rsid w:val="002E4290"/>
    <w:rsid w:val="002E4396"/>
    <w:rsid w:val="002E4433"/>
    <w:rsid w:val="002E448A"/>
    <w:rsid w:val="002E4D01"/>
    <w:rsid w:val="002E531D"/>
    <w:rsid w:val="002E535D"/>
    <w:rsid w:val="002E56CE"/>
    <w:rsid w:val="002E576E"/>
    <w:rsid w:val="002E5868"/>
    <w:rsid w:val="002E58D7"/>
    <w:rsid w:val="002E599F"/>
    <w:rsid w:val="002E5A9F"/>
    <w:rsid w:val="002E5BA6"/>
    <w:rsid w:val="002E5CD0"/>
    <w:rsid w:val="002E5E84"/>
    <w:rsid w:val="002E64C7"/>
    <w:rsid w:val="002E651D"/>
    <w:rsid w:val="002E6678"/>
    <w:rsid w:val="002E6D2A"/>
    <w:rsid w:val="002E6D91"/>
    <w:rsid w:val="002E6E19"/>
    <w:rsid w:val="002E7304"/>
    <w:rsid w:val="002E7A78"/>
    <w:rsid w:val="002E7CE2"/>
    <w:rsid w:val="002F00D7"/>
    <w:rsid w:val="002F02AA"/>
    <w:rsid w:val="002F0507"/>
    <w:rsid w:val="002F0939"/>
    <w:rsid w:val="002F0D8B"/>
    <w:rsid w:val="002F0E1A"/>
    <w:rsid w:val="002F0EE3"/>
    <w:rsid w:val="002F108C"/>
    <w:rsid w:val="002F12AD"/>
    <w:rsid w:val="002F13D4"/>
    <w:rsid w:val="002F148E"/>
    <w:rsid w:val="002F157B"/>
    <w:rsid w:val="002F1DEB"/>
    <w:rsid w:val="002F223E"/>
    <w:rsid w:val="002F2246"/>
    <w:rsid w:val="002F2448"/>
    <w:rsid w:val="002F267E"/>
    <w:rsid w:val="002F2892"/>
    <w:rsid w:val="002F296D"/>
    <w:rsid w:val="002F2C69"/>
    <w:rsid w:val="002F2D64"/>
    <w:rsid w:val="002F3443"/>
    <w:rsid w:val="002F34AF"/>
    <w:rsid w:val="002F34E8"/>
    <w:rsid w:val="002F36EF"/>
    <w:rsid w:val="002F3715"/>
    <w:rsid w:val="002F39FD"/>
    <w:rsid w:val="002F3A95"/>
    <w:rsid w:val="002F3A9D"/>
    <w:rsid w:val="002F4124"/>
    <w:rsid w:val="002F4240"/>
    <w:rsid w:val="002F425A"/>
    <w:rsid w:val="002F44AC"/>
    <w:rsid w:val="002F4B97"/>
    <w:rsid w:val="002F5453"/>
    <w:rsid w:val="002F577B"/>
    <w:rsid w:val="002F5F57"/>
    <w:rsid w:val="002F6255"/>
    <w:rsid w:val="002F6350"/>
    <w:rsid w:val="002F63D4"/>
    <w:rsid w:val="002F6609"/>
    <w:rsid w:val="002F6A94"/>
    <w:rsid w:val="002F7451"/>
    <w:rsid w:val="002F7562"/>
    <w:rsid w:val="002F778D"/>
    <w:rsid w:val="002F7A5A"/>
    <w:rsid w:val="002F7DD4"/>
    <w:rsid w:val="002F7F1B"/>
    <w:rsid w:val="00300122"/>
    <w:rsid w:val="00300214"/>
    <w:rsid w:val="0030061E"/>
    <w:rsid w:val="003007D7"/>
    <w:rsid w:val="0030080B"/>
    <w:rsid w:val="00300AB4"/>
    <w:rsid w:val="00300D4C"/>
    <w:rsid w:val="0030110C"/>
    <w:rsid w:val="00301221"/>
    <w:rsid w:val="0030127F"/>
    <w:rsid w:val="003015F3"/>
    <w:rsid w:val="0030166B"/>
    <w:rsid w:val="00301925"/>
    <w:rsid w:val="00301C65"/>
    <w:rsid w:val="003025AB"/>
    <w:rsid w:val="003026EA"/>
    <w:rsid w:val="003027A4"/>
    <w:rsid w:val="00302846"/>
    <w:rsid w:val="00302A90"/>
    <w:rsid w:val="00302CB5"/>
    <w:rsid w:val="00302CDC"/>
    <w:rsid w:val="00302D4A"/>
    <w:rsid w:val="00303190"/>
    <w:rsid w:val="003034C2"/>
    <w:rsid w:val="00303506"/>
    <w:rsid w:val="003035EE"/>
    <w:rsid w:val="00303795"/>
    <w:rsid w:val="003039AA"/>
    <w:rsid w:val="00303A71"/>
    <w:rsid w:val="00303D45"/>
    <w:rsid w:val="00304007"/>
    <w:rsid w:val="00304D3A"/>
    <w:rsid w:val="003051CE"/>
    <w:rsid w:val="00305723"/>
    <w:rsid w:val="00305A2A"/>
    <w:rsid w:val="00305E3B"/>
    <w:rsid w:val="00305FE5"/>
    <w:rsid w:val="00306071"/>
    <w:rsid w:val="00306166"/>
    <w:rsid w:val="00306303"/>
    <w:rsid w:val="0030648A"/>
    <w:rsid w:val="003064CF"/>
    <w:rsid w:val="00306718"/>
    <w:rsid w:val="0030673A"/>
    <w:rsid w:val="00306741"/>
    <w:rsid w:val="003069C9"/>
    <w:rsid w:val="00306AB3"/>
    <w:rsid w:val="00307081"/>
    <w:rsid w:val="0030719E"/>
    <w:rsid w:val="003073B9"/>
    <w:rsid w:val="0030750A"/>
    <w:rsid w:val="003076BE"/>
    <w:rsid w:val="00310014"/>
    <w:rsid w:val="003102B0"/>
    <w:rsid w:val="00310577"/>
    <w:rsid w:val="00310632"/>
    <w:rsid w:val="0031079D"/>
    <w:rsid w:val="0031099A"/>
    <w:rsid w:val="00310B85"/>
    <w:rsid w:val="00310CC7"/>
    <w:rsid w:val="00310DE1"/>
    <w:rsid w:val="003112AE"/>
    <w:rsid w:val="0031133E"/>
    <w:rsid w:val="00311A61"/>
    <w:rsid w:val="00312801"/>
    <w:rsid w:val="00312A2C"/>
    <w:rsid w:val="00312A60"/>
    <w:rsid w:val="00312AFB"/>
    <w:rsid w:val="003136A3"/>
    <w:rsid w:val="00313730"/>
    <w:rsid w:val="00313844"/>
    <w:rsid w:val="0031386D"/>
    <w:rsid w:val="00313D8B"/>
    <w:rsid w:val="00313EB6"/>
    <w:rsid w:val="00314062"/>
    <w:rsid w:val="00314216"/>
    <w:rsid w:val="003143E1"/>
    <w:rsid w:val="003146BE"/>
    <w:rsid w:val="003146CF"/>
    <w:rsid w:val="00314705"/>
    <w:rsid w:val="00314A0C"/>
    <w:rsid w:val="00314C38"/>
    <w:rsid w:val="00314C46"/>
    <w:rsid w:val="00314EB3"/>
    <w:rsid w:val="00315055"/>
    <w:rsid w:val="003151B3"/>
    <w:rsid w:val="0031579E"/>
    <w:rsid w:val="003157AB"/>
    <w:rsid w:val="00315FFC"/>
    <w:rsid w:val="00316230"/>
    <w:rsid w:val="0031636B"/>
    <w:rsid w:val="0031639F"/>
    <w:rsid w:val="00316BAD"/>
    <w:rsid w:val="00316D2C"/>
    <w:rsid w:val="003170B4"/>
    <w:rsid w:val="003170E8"/>
    <w:rsid w:val="0031719A"/>
    <w:rsid w:val="00317206"/>
    <w:rsid w:val="00317379"/>
    <w:rsid w:val="0031745D"/>
    <w:rsid w:val="00317751"/>
    <w:rsid w:val="00317795"/>
    <w:rsid w:val="003178AD"/>
    <w:rsid w:val="003178F2"/>
    <w:rsid w:val="003179C6"/>
    <w:rsid w:val="00317B1A"/>
    <w:rsid w:val="00317B46"/>
    <w:rsid w:val="003202B6"/>
    <w:rsid w:val="00320736"/>
    <w:rsid w:val="0032081E"/>
    <w:rsid w:val="00320844"/>
    <w:rsid w:val="00320B79"/>
    <w:rsid w:val="00320CB7"/>
    <w:rsid w:val="00321032"/>
    <w:rsid w:val="003212BC"/>
    <w:rsid w:val="003213BB"/>
    <w:rsid w:val="00321A0D"/>
    <w:rsid w:val="00321CE9"/>
    <w:rsid w:val="00321E88"/>
    <w:rsid w:val="0032200B"/>
    <w:rsid w:val="0032200E"/>
    <w:rsid w:val="00322266"/>
    <w:rsid w:val="003224C6"/>
    <w:rsid w:val="00322620"/>
    <w:rsid w:val="00322955"/>
    <w:rsid w:val="00322D54"/>
    <w:rsid w:val="00322EC3"/>
    <w:rsid w:val="003232F6"/>
    <w:rsid w:val="00323439"/>
    <w:rsid w:val="003236B4"/>
    <w:rsid w:val="003236D3"/>
    <w:rsid w:val="00323732"/>
    <w:rsid w:val="003237DE"/>
    <w:rsid w:val="00323851"/>
    <w:rsid w:val="00323A5E"/>
    <w:rsid w:val="00323B7C"/>
    <w:rsid w:val="00323D4E"/>
    <w:rsid w:val="00323DF1"/>
    <w:rsid w:val="00323F9A"/>
    <w:rsid w:val="003240EB"/>
    <w:rsid w:val="003242D5"/>
    <w:rsid w:val="0032458F"/>
    <w:rsid w:val="0032463F"/>
    <w:rsid w:val="0032471A"/>
    <w:rsid w:val="003249E7"/>
    <w:rsid w:val="00324E95"/>
    <w:rsid w:val="00324F62"/>
    <w:rsid w:val="003251DF"/>
    <w:rsid w:val="00325250"/>
    <w:rsid w:val="0032594E"/>
    <w:rsid w:val="00325D02"/>
    <w:rsid w:val="003263CB"/>
    <w:rsid w:val="0032643A"/>
    <w:rsid w:val="003264FC"/>
    <w:rsid w:val="003266BF"/>
    <w:rsid w:val="003266C0"/>
    <w:rsid w:val="003267A6"/>
    <w:rsid w:val="00326CD1"/>
    <w:rsid w:val="00326D27"/>
    <w:rsid w:val="00326FBA"/>
    <w:rsid w:val="0032720A"/>
    <w:rsid w:val="0032729F"/>
    <w:rsid w:val="00327794"/>
    <w:rsid w:val="003277E9"/>
    <w:rsid w:val="00327CFE"/>
    <w:rsid w:val="00330553"/>
    <w:rsid w:val="00330631"/>
    <w:rsid w:val="003309BB"/>
    <w:rsid w:val="00331E95"/>
    <w:rsid w:val="00332002"/>
    <w:rsid w:val="00332262"/>
    <w:rsid w:val="00332395"/>
    <w:rsid w:val="003323E9"/>
    <w:rsid w:val="00332CEC"/>
    <w:rsid w:val="00332E6F"/>
    <w:rsid w:val="00332F2C"/>
    <w:rsid w:val="0033317F"/>
    <w:rsid w:val="0033355C"/>
    <w:rsid w:val="003336B6"/>
    <w:rsid w:val="00333EF4"/>
    <w:rsid w:val="00334147"/>
    <w:rsid w:val="00334535"/>
    <w:rsid w:val="003349FC"/>
    <w:rsid w:val="003352D9"/>
    <w:rsid w:val="003353D7"/>
    <w:rsid w:val="00335468"/>
    <w:rsid w:val="00335631"/>
    <w:rsid w:val="00335650"/>
    <w:rsid w:val="0033587E"/>
    <w:rsid w:val="0033588F"/>
    <w:rsid w:val="00335CC6"/>
    <w:rsid w:val="00335DD9"/>
    <w:rsid w:val="00335E22"/>
    <w:rsid w:val="00335E38"/>
    <w:rsid w:val="00336002"/>
    <w:rsid w:val="00336200"/>
    <w:rsid w:val="0033625C"/>
    <w:rsid w:val="003363A9"/>
    <w:rsid w:val="003363FA"/>
    <w:rsid w:val="00336677"/>
    <w:rsid w:val="003366A5"/>
    <w:rsid w:val="00336DCC"/>
    <w:rsid w:val="003373FA"/>
    <w:rsid w:val="00337507"/>
    <w:rsid w:val="00337694"/>
    <w:rsid w:val="003377A1"/>
    <w:rsid w:val="00337C30"/>
    <w:rsid w:val="00337F0A"/>
    <w:rsid w:val="00337F6D"/>
    <w:rsid w:val="0034033C"/>
    <w:rsid w:val="003403B7"/>
    <w:rsid w:val="003404E6"/>
    <w:rsid w:val="003405F0"/>
    <w:rsid w:val="00340774"/>
    <w:rsid w:val="0034084C"/>
    <w:rsid w:val="00340861"/>
    <w:rsid w:val="00340952"/>
    <w:rsid w:val="00340A05"/>
    <w:rsid w:val="00340A25"/>
    <w:rsid w:val="00340A29"/>
    <w:rsid w:val="003411BD"/>
    <w:rsid w:val="003413AD"/>
    <w:rsid w:val="003415BC"/>
    <w:rsid w:val="0034180E"/>
    <w:rsid w:val="00341888"/>
    <w:rsid w:val="00341B46"/>
    <w:rsid w:val="003422BF"/>
    <w:rsid w:val="00342BA8"/>
    <w:rsid w:val="00342FE0"/>
    <w:rsid w:val="003431B3"/>
    <w:rsid w:val="00343759"/>
    <w:rsid w:val="0034377C"/>
    <w:rsid w:val="003438FF"/>
    <w:rsid w:val="003442FE"/>
    <w:rsid w:val="00344440"/>
    <w:rsid w:val="00344627"/>
    <w:rsid w:val="0034491E"/>
    <w:rsid w:val="00344D29"/>
    <w:rsid w:val="00344FE4"/>
    <w:rsid w:val="00345378"/>
    <w:rsid w:val="003456CF"/>
    <w:rsid w:val="003458F9"/>
    <w:rsid w:val="00345A7F"/>
    <w:rsid w:val="00345A8A"/>
    <w:rsid w:val="00345ADE"/>
    <w:rsid w:val="00345CA0"/>
    <w:rsid w:val="0034617A"/>
    <w:rsid w:val="0034676A"/>
    <w:rsid w:val="00346816"/>
    <w:rsid w:val="00346C97"/>
    <w:rsid w:val="00346FD5"/>
    <w:rsid w:val="003471F6"/>
    <w:rsid w:val="00347318"/>
    <w:rsid w:val="00347ACE"/>
    <w:rsid w:val="00347E4A"/>
    <w:rsid w:val="0035005D"/>
    <w:rsid w:val="003501CB"/>
    <w:rsid w:val="00350280"/>
    <w:rsid w:val="003502A4"/>
    <w:rsid w:val="0035061F"/>
    <w:rsid w:val="0035096D"/>
    <w:rsid w:val="00350FE8"/>
    <w:rsid w:val="00351204"/>
    <w:rsid w:val="00351280"/>
    <w:rsid w:val="003512A6"/>
    <w:rsid w:val="003516CF"/>
    <w:rsid w:val="003516D2"/>
    <w:rsid w:val="0035199A"/>
    <w:rsid w:val="00351D2F"/>
    <w:rsid w:val="00351D44"/>
    <w:rsid w:val="00352220"/>
    <w:rsid w:val="003522BB"/>
    <w:rsid w:val="003523D1"/>
    <w:rsid w:val="00352441"/>
    <w:rsid w:val="003525B3"/>
    <w:rsid w:val="00352FA3"/>
    <w:rsid w:val="003535BE"/>
    <w:rsid w:val="00353B5D"/>
    <w:rsid w:val="00353DF7"/>
    <w:rsid w:val="0035458C"/>
    <w:rsid w:val="003545BD"/>
    <w:rsid w:val="00354CF8"/>
    <w:rsid w:val="00354FAA"/>
    <w:rsid w:val="00354FC1"/>
    <w:rsid w:val="0035563A"/>
    <w:rsid w:val="003556EF"/>
    <w:rsid w:val="00355E43"/>
    <w:rsid w:val="00355EFA"/>
    <w:rsid w:val="0035643F"/>
    <w:rsid w:val="003569D1"/>
    <w:rsid w:val="00356BAC"/>
    <w:rsid w:val="003570FC"/>
    <w:rsid w:val="00357A0B"/>
    <w:rsid w:val="00360193"/>
    <w:rsid w:val="003603BB"/>
    <w:rsid w:val="003607C1"/>
    <w:rsid w:val="00360DC1"/>
    <w:rsid w:val="0036104F"/>
    <w:rsid w:val="00361203"/>
    <w:rsid w:val="00361360"/>
    <w:rsid w:val="00361B7B"/>
    <w:rsid w:val="00361BD4"/>
    <w:rsid w:val="00361C5E"/>
    <w:rsid w:val="003620B3"/>
    <w:rsid w:val="0036239A"/>
    <w:rsid w:val="00362558"/>
    <w:rsid w:val="00362720"/>
    <w:rsid w:val="0036287B"/>
    <w:rsid w:val="00362A08"/>
    <w:rsid w:val="00362B69"/>
    <w:rsid w:val="00362D4D"/>
    <w:rsid w:val="0036304F"/>
    <w:rsid w:val="00363206"/>
    <w:rsid w:val="00363440"/>
    <w:rsid w:val="003634D6"/>
    <w:rsid w:val="0036354F"/>
    <w:rsid w:val="003636A0"/>
    <w:rsid w:val="003642B0"/>
    <w:rsid w:val="0036447E"/>
    <w:rsid w:val="00364CFA"/>
    <w:rsid w:val="00364E29"/>
    <w:rsid w:val="003654FD"/>
    <w:rsid w:val="00365A28"/>
    <w:rsid w:val="00365B07"/>
    <w:rsid w:val="00365C1D"/>
    <w:rsid w:val="00365F78"/>
    <w:rsid w:val="00366255"/>
    <w:rsid w:val="00366590"/>
    <w:rsid w:val="00366746"/>
    <w:rsid w:val="00366829"/>
    <w:rsid w:val="00366C39"/>
    <w:rsid w:val="00366EF1"/>
    <w:rsid w:val="00367917"/>
    <w:rsid w:val="00367F2A"/>
    <w:rsid w:val="00370178"/>
    <w:rsid w:val="0037018C"/>
    <w:rsid w:val="0037046E"/>
    <w:rsid w:val="003704A9"/>
    <w:rsid w:val="00370855"/>
    <w:rsid w:val="003708D9"/>
    <w:rsid w:val="00370A61"/>
    <w:rsid w:val="00370AC0"/>
    <w:rsid w:val="00370C7F"/>
    <w:rsid w:val="00370FB3"/>
    <w:rsid w:val="003710F2"/>
    <w:rsid w:val="00371370"/>
    <w:rsid w:val="003717AD"/>
    <w:rsid w:val="003717F1"/>
    <w:rsid w:val="00371864"/>
    <w:rsid w:val="00371A85"/>
    <w:rsid w:val="00371C7E"/>
    <w:rsid w:val="00371DB4"/>
    <w:rsid w:val="003720A9"/>
    <w:rsid w:val="003721F0"/>
    <w:rsid w:val="003722FE"/>
    <w:rsid w:val="00372365"/>
    <w:rsid w:val="003724D8"/>
    <w:rsid w:val="003726E0"/>
    <w:rsid w:val="003728E6"/>
    <w:rsid w:val="0037298C"/>
    <w:rsid w:val="00372BF7"/>
    <w:rsid w:val="00372FE3"/>
    <w:rsid w:val="00373258"/>
    <w:rsid w:val="00373313"/>
    <w:rsid w:val="0037347C"/>
    <w:rsid w:val="0037349B"/>
    <w:rsid w:val="003735F1"/>
    <w:rsid w:val="0037395E"/>
    <w:rsid w:val="00373B79"/>
    <w:rsid w:val="00373C2B"/>
    <w:rsid w:val="00373D0B"/>
    <w:rsid w:val="00373D6B"/>
    <w:rsid w:val="0037428B"/>
    <w:rsid w:val="00374486"/>
    <w:rsid w:val="00374717"/>
    <w:rsid w:val="0037495B"/>
    <w:rsid w:val="00374B96"/>
    <w:rsid w:val="00374BBE"/>
    <w:rsid w:val="00374C9E"/>
    <w:rsid w:val="00374EDD"/>
    <w:rsid w:val="00374FF1"/>
    <w:rsid w:val="003751CB"/>
    <w:rsid w:val="00375261"/>
    <w:rsid w:val="003752F1"/>
    <w:rsid w:val="00375561"/>
    <w:rsid w:val="00375804"/>
    <w:rsid w:val="00375B00"/>
    <w:rsid w:val="00375D98"/>
    <w:rsid w:val="00375DCC"/>
    <w:rsid w:val="00375EE0"/>
    <w:rsid w:val="00375FDA"/>
    <w:rsid w:val="00376219"/>
    <w:rsid w:val="00376276"/>
    <w:rsid w:val="003764F3"/>
    <w:rsid w:val="00376912"/>
    <w:rsid w:val="00376A7D"/>
    <w:rsid w:val="00376C0F"/>
    <w:rsid w:val="00376DCD"/>
    <w:rsid w:val="00376FF4"/>
    <w:rsid w:val="003772CB"/>
    <w:rsid w:val="003776F4"/>
    <w:rsid w:val="003778DE"/>
    <w:rsid w:val="00377980"/>
    <w:rsid w:val="003779AE"/>
    <w:rsid w:val="00377A8F"/>
    <w:rsid w:val="00377C79"/>
    <w:rsid w:val="00377CB4"/>
    <w:rsid w:val="00377D42"/>
    <w:rsid w:val="0038038B"/>
    <w:rsid w:val="00380BE5"/>
    <w:rsid w:val="00380EE3"/>
    <w:rsid w:val="00381083"/>
    <w:rsid w:val="0038134F"/>
    <w:rsid w:val="0038179B"/>
    <w:rsid w:val="0038186F"/>
    <w:rsid w:val="003818B2"/>
    <w:rsid w:val="003819E4"/>
    <w:rsid w:val="00381D6B"/>
    <w:rsid w:val="003820F4"/>
    <w:rsid w:val="003822AA"/>
    <w:rsid w:val="00382B21"/>
    <w:rsid w:val="00382DD2"/>
    <w:rsid w:val="00382DDA"/>
    <w:rsid w:val="003830BD"/>
    <w:rsid w:val="0038333B"/>
    <w:rsid w:val="0038396C"/>
    <w:rsid w:val="003839FC"/>
    <w:rsid w:val="00383AC3"/>
    <w:rsid w:val="00383C51"/>
    <w:rsid w:val="00383E28"/>
    <w:rsid w:val="00383E47"/>
    <w:rsid w:val="00383F54"/>
    <w:rsid w:val="0038406F"/>
    <w:rsid w:val="00384B51"/>
    <w:rsid w:val="00384B5C"/>
    <w:rsid w:val="00385157"/>
    <w:rsid w:val="00385347"/>
    <w:rsid w:val="003854BD"/>
    <w:rsid w:val="00385523"/>
    <w:rsid w:val="003855FE"/>
    <w:rsid w:val="00385680"/>
    <w:rsid w:val="0038579A"/>
    <w:rsid w:val="0038588C"/>
    <w:rsid w:val="00385C1E"/>
    <w:rsid w:val="00385C3A"/>
    <w:rsid w:val="00386003"/>
    <w:rsid w:val="0038654C"/>
    <w:rsid w:val="0038665C"/>
    <w:rsid w:val="00386997"/>
    <w:rsid w:val="00387010"/>
    <w:rsid w:val="003870F4"/>
    <w:rsid w:val="00387A63"/>
    <w:rsid w:val="003900A4"/>
    <w:rsid w:val="003901EA"/>
    <w:rsid w:val="0039055A"/>
    <w:rsid w:val="00390685"/>
    <w:rsid w:val="00390943"/>
    <w:rsid w:val="00390B6E"/>
    <w:rsid w:val="00390EF9"/>
    <w:rsid w:val="00390FFD"/>
    <w:rsid w:val="003911C4"/>
    <w:rsid w:val="003912DB"/>
    <w:rsid w:val="003914B4"/>
    <w:rsid w:val="00391834"/>
    <w:rsid w:val="003918F7"/>
    <w:rsid w:val="003918FA"/>
    <w:rsid w:val="003919A5"/>
    <w:rsid w:val="003919AF"/>
    <w:rsid w:val="00391BB4"/>
    <w:rsid w:val="00391CDC"/>
    <w:rsid w:val="00391E58"/>
    <w:rsid w:val="00391F62"/>
    <w:rsid w:val="00392421"/>
    <w:rsid w:val="0039295C"/>
    <w:rsid w:val="00392985"/>
    <w:rsid w:val="00392A10"/>
    <w:rsid w:val="00392B8E"/>
    <w:rsid w:val="00392C14"/>
    <w:rsid w:val="00392E21"/>
    <w:rsid w:val="00392F46"/>
    <w:rsid w:val="00393003"/>
    <w:rsid w:val="003930E5"/>
    <w:rsid w:val="0039364B"/>
    <w:rsid w:val="00393754"/>
    <w:rsid w:val="0039393F"/>
    <w:rsid w:val="00393AD8"/>
    <w:rsid w:val="00393CD6"/>
    <w:rsid w:val="00394011"/>
    <w:rsid w:val="00394047"/>
    <w:rsid w:val="003940C8"/>
    <w:rsid w:val="00394246"/>
    <w:rsid w:val="0039445C"/>
    <w:rsid w:val="00394494"/>
    <w:rsid w:val="003947EC"/>
    <w:rsid w:val="003948F4"/>
    <w:rsid w:val="00394B9D"/>
    <w:rsid w:val="00394BF0"/>
    <w:rsid w:val="00394EFA"/>
    <w:rsid w:val="0039558E"/>
    <w:rsid w:val="00395873"/>
    <w:rsid w:val="00395BB2"/>
    <w:rsid w:val="00395F69"/>
    <w:rsid w:val="00395FAA"/>
    <w:rsid w:val="00396313"/>
    <w:rsid w:val="0039656E"/>
    <w:rsid w:val="0039662D"/>
    <w:rsid w:val="00396772"/>
    <w:rsid w:val="00396F69"/>
    <w:rsid w:val="00397026"/>
    <w:rsid w:val="0039703D"/>
    <w:rsid w:val="0039790E"/>
    <w:rsid w:val="003A018A"/>
    <w:rsid w:val="003A02EC"/>
    <w:rsid w:val="003A03BE"/>
    <w:rsid w:val="003A0BDF"/>
    <w:rsid w:val="003A0CB3"/>
    <w:rsid w:val="003A1012"/>
    <w:rsid w:val="003A113E"/>
    <w:rsid w:val="003A1451"/>
    <w:rsid w:val="003A1D0C"/>
    <w:rsid w:val="003A2080"/>
    <w:rsid w:val="003A20C5"/>
    <w:rsid w:val="003A230C"/>
    <w:rsid w:val="003A2487"/>
    <w:rsid w:val="003A25EB"/>
    <w:rsid w:val="003A26CA"/>
    <w:rsid w:val="003A27A1"/>
    <w:rsid w:val="003A29E3"/>
    <w:rsid w:val="003A2CA8"/>
    <w:rsid w:val="003A3449"/>
    <w:rsid w:val="003A3880"/>
    <w:rsid w:val="003A3B64"/>
    <w:rsid w:val="003A3BFC"/>
    <w:rsid w:val="003A3C78"/>
    <w:rsid w:val="003A3D1A"/>
    <w:rsid w:val="003A4345"/>
    <w:rsid w:val="003A4655"/>
    <w:rsid w:val="003A46EF"/>
    <w:rsid w:val="003A4938"/>
    <w:rsid w:val="003A4A9D"/>
    <w:rsid w:val="003A4C33"/>
    <w:rsid w:val="003A4CF5"/>
    <w:rsid w:val="003A522C"/>
    <w:rsid w:val="003A5263"/>
    <w:rsid w:val="003A574C"/>
    <w:rsid w:val="003A59A1"/>
    <w:rsid w:val="003A5A58"/>
    <w:rsid w:val="003A5E01"/>
    <w:rsid w:val="003A5FCD"/>
    <w:rsid w:val="003A60E6"/>
    <w:rsid w:val="003A64D9"/>
    <w:rsid w:val="003A6949"/>
    <w:rsid w:val="003A6A8A"/>
    <w:rsid w:val="003A6DA2"/>
    <w:rsid w:val="003A6EC8"/>
    <w:rsid w:val="003A6EF9"/>
    <w:rsid w:val="003A6F7E"/>
    <w:rsid w:val="003A7431"/>
    <w:rsid w:val="003A77CF"/>
    <w:rsid w:val="003A7A9B"/>
    <w:rsid w:val="003B016C"/>
    <w:rsid w:val="003B04DC"/>
    <w:rsid w:val="003B0578"/>
    <w:rsid w:val="003B08D0"/>
    <w:rsid w:val="003B097C"/>
    <w:rsid w:val="003B09DE"/>
    <w:rsid w:val="003B09E8"/>
    <w:rsid w:val="003B0C8E"/>
    <w:rsid w:val="003B1042"/>
    <w:rsid w:val="003B1062"/>
    <w:rsid w:val="003B10F1"/>
    <w:rsid w:val="003B1392"/>
    <w:rsid w:val="003B1599"/>
    <w:rsid w:val="003B18E6"/>
    <w:rsid w:val="003B1A22"/>
    <w:rsid w:val="003B1B23"/>
    <w:rsid w:val="003B1B60"/>
    <w:rsid w:val="003B1BC4"/>
    <w:rsid w:val="003B1C6C"/>
    <w:rsid w:val="003B1CB9"/>
    <w:rsid w:val="003B1DAE"/>
    <w:rsid w:val="003B1F70"/>
    <w:rsid w:val="003B24D5"/>
    <w:rsid w:val="003B251D"/>
    <w:rsid w:val="003B26C0"/>
    <w:rsid w:val="003B2ACC"/>
    <w:rsid w:val="003B2C79"/>
    <w:rsid w:val="003B2D89"/>
    <w:rsid w:val="003B3414"/>
    <w:rsid w:val="003B3537"/>
    <w:rsid w:val="003B3919"/>
    <w:rsid w:val="003B3F21"/>
    <w:rsid w:val="003B3F51"/>
    <w:rsid w:val="003B3FCF"/>
    <w:rsid w:val="003B4C08"/>
    <w:rsid w:val="003B4E75"/>
    <w:rsid w:val="003B4EDC"/>
    <w:rsid w:val="003B4FC0"/>
    <w:rsid w:val="003B53D0"/>
    <w:rsid w:val="003B5EC7"/>
    <w:rsid w:val="003B5F83"/>
    <w:rsid w:val="003B601D"/>
    <w:rsid w:val="003B62C6"/>
    <w:rsid w:val="003B62D4"/>
    <w:rsid w:val="003B6313"/>
    <w:rsid w:val="003B63E4"/>
    <w:rsid w:val="003B6A75"/>
    <w:rsid w:val="003B6B86"/>
    <w:rsid w:val="003B6BA5"/>
    <w:rsid w:val="003B759F"/>
    <w:rsid w:val="003B76A9"/>
    <w:rsid w:val="003B7AAE"/>
    <w:rsid w:val="003B7ED7"/>
    <w:rsid w:val="003B7F88"/>
    <w:rsid w:val="003C0197"/>
    <w:rsid w:val="003C026A"/>
    <w:rsid w:val="003C049D"/>
    <w:rsid w:val="003C05CE"/>
    <w:rsid w:val="003C0A08"/>
    <w:rsid w:val="003C0A51"/>
    <w:rsid w:val="003C0F91"/>
    <w:rsid w:val="003C10A2"/>
    <w:rsid w:val="003C11C1"/>
    <w:rsid w:val="003C12B4"/>
    <w:rsid w:val="003C140B"/>
    <w:rsid w:val="003C14E9"/>
    <w:rsid w:val="003C1629"/>
    <w:rsid w:val="003C1802"/>
    <w:rsid w:val="003C1F1C"/>
    <w:rsid w:val="003C2880"/>
    <w:rsid w:val="003C2981"/>
    <w:rsid w:val="003C2B48"/>
    <w:rsid w:val="003C2E03"/>
    <w:rsid w:val="003C3148"/>
    <w:rsid w:val="003C3171"/>
    <w:rsid w:val="003C3249"/>
    <w:rsid w:val="003C3B02"/>
    <w:rsid w:val="003C3F0E"/>
    <w:rsid w:val="003C3F68"/>
    <w:rsid w:val="003C4084"/>
    <w:rsid w:val="003C4698"/>
    <w:rsid w:val="003C48A7"/>
    <w:rsid w:val="003C4CF3"/>
    <w:rsid w:val="003C4EF0"/>
    <w:rsid w:val="003C50F7"/>
    <w:rsid w:val="003C5530"/>
    <w:rsid w:val="003C57DC"/>
    <w:rsid w:val="003C57F5"/>
    <w:rsid w:val="003C5A08"/>
    <w:rsid w:val="003C60E2"/>
    <w:rsid w:val="003C626D"/>
    <w:rsid w:val="003C63B4"/>
    <w:rsid w:val="003C6419"/>
    <w:rsid w:val="003C6498"/>
    <w:rsid w:val="003C663C"/>
    <w:rsid w:val="003C669E"/>
    <w:rsid w:val="003C7301"/>
    <w:rsid w:val="003C762D"/>
    <w:rsid w:val="003C78BF"/>
    <w:rsid w:val="003C7B9C"/>
    <w:rsid w:val="003C7C55"/>
    <w:rsid w:val="003D01CB"/>
    <w:rsid w:val="003D039E"/>
    <w:rsid w:val="003D03AE"/>
    <w:rsid w:val="003D0783"/>
    <w:rsid w:val="003D0913"/>
    <w:rsid w:val="003D094B"/>
    <w:rsid w:val="003D0DBD"/>
    <w:rsid w:val="003D134A"/>
    <w:rsid w:val="003D148C"/>
    <w:rsid w:val="003D170E"/>
    <w:rsid w:val="003D1ABD"/>
    <w:rsid w:val="003D23ED"/>
    <w:rsid w:val="003D269A"/>
    <w:rsid w:val="003D27C7"/>
    <w:rsid w:val="003D281F"/>
    <w:rsid w:val="003D29A1"/>
    <w:rsid w:val="003D29B8"/>
    <w:rsid w:val="003D2A94"/>
    <w:rsid w:val="003D2EA4"/>
    <w:rsid w:val="003D2EF8"/>
    <w:rsid w:val="003D2F22"/>
    <w:rsid w:val="003D35C1"/>
    <w:rsid w:val="003D35FB"/>
    <w:rsid w:val="003D36E7"/>
    <w:rsid w:val="003D376F"/>
    <w:rsid w:val="003D377A"/>
    <w:rsid w:val="003D379A"/>
    <w:rsid w:val="003D38BA"/>
    <w:rsid w:val="003D3DE7"/>
    <w:rsid w:val="003D3F4D"/>
    <w:rsid w:val="003D4246"/>
    <w:rsid w:val="003D4616"/>
    <w:rsid w:val="003D473E"/>
    <w:rsid w:val="003D4BF8"/>
    <w:rsid w:val="003D4C2F"/>
    <w:rsid w:val="003D4C96"/>
    <w:rsid w:val="003D4D9B"/>
    <w:rsid w:val="003D4DBB"/>
    <w:rsid w:val="003D51F4"/>
    <w:rsid w:val="003D542C"/>
    <w:rsid w:val="003D5465"/>
    <w:rsid w:val="003D54C5"/>
    <w:rsid w:val="003D54ED"/>
    <w:rsid w:val="003D57CA"/>
    <w:rsid w:val="003D5A90"/>
    <w:rsid w:val="003D5C1A"/>
    <w:rsid w:val="003D635E"/>
    <w:rsid w:val="003D63D0"/>
    <w:rsid w:val="003D6C69"/>
    <w:rsid w:val="003D6D14"/>
    <w:rsid w:val="003D71C2"/>
    <w:rsid w:val="003D71CC"/>
    <w:rsid w:val="003D71F7"/>
    <w:rsid w:val="003D73CC"/>
    <w:rsid w:val="003D74DD"/>
    <w:rsid w:val="003D75D5"/>
    <w:rsid w:val="003D7B4D"/>
    <w:rsid w:val="003D7C1F"/>
    <w:rsid w:val="003E0ABE"/>
    <w:rsid w:val="003E0D9F"/>
    <w:rsid w:val="003E12F6"/>
    <w:rsid w:val="003E1469"/>
    <w:rsid w:val="003E1526"/>
    <w:rsid w:val="003E1527"/>
    <w:rsid w:val="003E15B9"/>
    <w:rsid w:val="003E1791"/>
    <w:rsid w:val="003E19AC"/>
    <w:rsid w:val="003E19B6"/>
    <w:rsid w:val="003E1AE4"/>
    <w:rsid w:val="003E1DD6"/>
    <w:rsid w:val="003E2060"/>
    <w:rsid w:val="003E24DF"/>
    <w:rsid w:val="003E2A09"/>
    <w:rsid w:val="003E2E56"/>
    <w:rsid w:val="003E2F08"/>
    <w:rsid w:val="003E2F65"/>
    <w:rsid w:val="003E2FF1"/>
    <w:rsid w:val="003E306F"/>
    <w:rsid w:val="003E34A9"/>
    <w:rsid w:val="003E35E5"/>
    <w:rsid w:val="003E3A8E"/>
    <w:rsid w:val="003E3EB8"/>
    <w:rsid w:val="003E3F33"/>
    <w:rsid w:val="003E417D"/>
    <w:rsid w:val="003E430C"/>
    <w:rsid w:val="003E47A2"/>
    <w:rsid w:val="003E4E05"/>
    <w:rsid w:val="003E5713"/>
    <w:rsid w:val="003E58F0"/>
    <w:rsid w:val="003E59BC"/>
    <w:rsid w:val="003E5A86"/>
    <w:rsid w:val="003E61FF"/>
    <w:rsid w:val="003E62BD"/>
    <w:rsid w:val="003E6C25"/>
    <w:rsid w:val="003E6F0E"/>
    <w:rsid w:val="003E70A9"/>
    <w:rsid w:val="003E711F"/>
    <w:rsid w:val="003E720B"/>
    <w:rsid w:val="003E74E5"/>
    <w:rsid w:val="003E7670"/>
    <w:rsid w:val="003E7BF1"/>
    <w:rsid w:val="003E7CC5"/>
    <w:rsid w:val="003E7CE4"/>
    <w:rsid w:val="003E7D61"/>
    <w:rsid w:val="003F0036"/>
    <w:rsid w:val="003F0212"/>
    <w:rsid w:val="003F028E"/>
    <w:rsid w:val="003F04DF"/>
    <w:rsid w:val="003F089E"/>
    <w:rsid w:val="003F0A9E"/>
    <w:rsid w:val="003F0F3B"/>
    <w:rsid w:val="003F1217"/>
    <w:rsid w:val="003F14AB"/>
    <w:rsid w:val="003F15F9"/>
    <w:rsid w:val="003F1888"/>
    <w:rsid w:val="003F1BCA"/>
    <w:rsid w:val="003F20C9"/>
    <w:rsid w:val="003F2177"/>
    <w:rsid w:val="003F2204"/>
    <w:rsid w:val="003F220A"/>
    <w:rsid w:val="003F229C"/>
    <w:rsid w:val="003F22D2"/>
    <w:rsid w:val="003F271F"/>
    <w:rsid w:val="003F2A48"/>
    <w:rsid w:val="003F2A72"/>
    <w:rsid w:val="003F2DE2"/>
    <w:rsid w:val="003F2E85"/>
    <w:rsid w:val="003F332C"/>
    <w:rsid w:val="003F34E7"/>
    <w:rsid w:val="003F38F3"/>
    <w:rsid w:val="003F3A84"/>
    <w:rsid w:val="003F40DC"/>
    <w:rsid w:val="003F4628"/>
    <w:rsid w:val="003F4BB6"/>
    <w:rsid w:val="003F4C11"/>
    <w:rsid w:val="003F52C1"/>
    <w:rsid w:val="003F554A"/>
    <w:rsid w:val="003F56A4"/>
    <w:rsid w:val="003F5802"/>
    <w:rsid w:val="003F60F2"/>
    <w:rsid w:val="003F62AB"/>
    <w:rsid w:val="003F64EB"/>
    <w:rsid w:val="003F650D"/>
    <w:rsid w:val="003F6915"/>
    <w:rsid w:val="003F6ABF"/>
    <w:rsid w:val="003F6AE5"/>
    <w:rsid w:val="003F6BB5"/>
    <w:rsid w:val="003F6EF5"/>
    <w:rsid w:val="003F752F"/>
    <w:rsid w:val="003F788A"/>
    <w:rsid w:val="003F78AB"/>
    <w:rsid w:val="003F7956"/>
    <w:rsid w:val="003F79A3"/>
    <w:rsid w:val="003F7AB4"/>
    <w:rsid w:val="003F7B11"/>
    <w:rsid w:val="003F7CC8"/>
    <w:rsid w:val="003F7DEB"/>
    <w:rsid w:val="003F7FD2"/>
    <w:rsid w:val="00400930"/>
    <w:rsid w:val="00400D0F"/>
    <w:rsid w:val="00400E01"/>
    <w:rsid w:val="00400E9F"/>
    <w:rsid w:val="00400F4A"/>
    <w:rsid w:val="0040115C"/>
    <w:rsid w:val="0040125B"/>
    <w:rsid w:val="00401341"/>
    <w:rsid w:val="00401378"/>
    <w:rsid w:val="00401456"/>
    <w:rsid w:val="004016D5"/>
    <w:rsid w:val="00401C11"/>
    <w:rsid w:val="00401D4B"/>
    <w:rsid w:val="00401E62"/>
    <w:rsid w:val="00401FF0"/>
    <w:rsid w:val="00401FF4"/>
    <w:rsid w:val="00402101"/>
    <w:rsid w:val="0040213A"/>
    <w:rsid w:val="004023F5"/>
    <w:rsid w:val="0040270D"/>
    <w:rsid w:val="0040296F"/>
    <w:rsid w:val="00402C3B"/>
    <w:rsid w:val="00402C6D"/>
    <w:rsid w:val="00402E9D"/>
    <w:rsid w:val="00402FF3"/>
    <w:rsid w:val="0040300E"/>
    <w:rsid w:val="00403985"/>
    <w:rsid w:val="00403FF2"/>
    <w:rsid w:val="004040CD"/>
    <w:rsid w:val="00404364"/>
    <w:rsid w:val="00404C11"/>
    <w:rsid w:val="00404C6A"/>
    <w:rsid w:val="0040539B"/>
    <w:rsid w:val="0040543D"/>
    <w:rsid w:val="004057BC"/>
    <w:rsid w:val="00405830"/>
    <w:rsid w:val="00405C4D"/>
    <w:rsid w:val="00405CB1"/>
    <w:rsid w:val="00405DE5"/>
    <w:rsid w:val="0040613D"/>
    <w:rsid w:val="004062FB"/>
    <w:rsid w:val="004064C2"/>
    <w:rsid w:val="00406870"/>
    <w:rsid w:val="00406E39"/>
    <w:rsid w:val="004072B6"/>
    <w:rsid w:val="0040739A"/>
    <w:rsid w:val="00407422"/>
    <w:rsid w:val="004074CA"/>
    <w:rsid w:val="004074F5"/>
    <w:rsid w:val="00407CE0"/>
    <w:rsid w:val="004103CA"/>
    <w:rsid w:val="0041081C"/>
    <w:rsid w:val="0041090C"/>
    <w:rsid w:val="00410B04"/>
    <w:rsid w:val="00411A7E"/>
    <w:rsid w:val="00411BEF"/>
    <w:rsid w:val="00411E13"/>
    <w:rsid w:val="00412253"/>
    <w:rsid w:val="00412333"/>
    <w:rsid w:val="00412809"/>
    <w:rsid w:val="00412938"/>
    <w:rsid w:val="00412EC8"/>
    <w:rsid w:val="00413044"/>
    <w:rsid w:val="004130B0"/>
    <w:rsid w:val="004132AE"/>
    <w:rsid w:val="00413531"/>
    <w:rsid w:val="004135F9"/>
    <w:rsid w:val="00413FDE"/>
    <w:rsid w:val="0041417A"/>
    <w:rsid w:val="004143C8"/>
    <w:rsid w:val="004143E5"/>
    <w:rsid w:val="0041444F"/>
    <w:rsid w:val="004145B9"/>
    <w:rsid w:val="0041469C"/>
    <w:rsid w:val="004146DD"/>
    <w:rsid w:val="00414930"/>
    <w:rsid w:val="00414A5F"/>
    <w:rsid w:val="00414A82"/>
    <w:rsid w:val="00414B9A"/>
    <w:rsid w:val="00414BEF"/>
    <w:rsid w:val="00414E64"/>
    <w:rsid w:val="00414E88"/>
    <w:rsid w:val="00415282"/>
    <w:rsid w:val="0041600A"/>
    <w:rsid w:val="00416289"/>
    <w:rsid w:val="004166AE"/>
    <w:rsid w:val="00416788"/>
    <w:rsid w:val="004168C6"/>
    <w:rsid w:val="00416975"/>
    <w:rsid w:val="00416C45"/>
    <w:rsid w:val="00416FD8"/>
    <w:rsid w:val="004174E7"/>
    <w:rsid w:val="00417579"/>
    <w:rsid w:val="004175A8"/>
    <w:rsid w:val="00417779"/>
    <w:rsid w:val="004178CF"/>
    <w:rsid w:val="004179E3"/>
    <w:rsid w:val="00417AF4"/>
    <w:rsid w:val="00417C1D"/>
    <w:rsid w:val="00420242"/>
    <w:rsid w:val="00420516"/>
    <w:rsid w:val="0042072C"/>
    <w:rsid w:val="00420B5D"/>
    <w:rsid w:val="00420DAB"/>
    <w:rsid w:val="004213F5"/>
    <w:rsid w:val="00421886"/>
    <w:rsid w:val="00421979"/>
    <w:rsid w:val="00421B25"/>
    <w:rsid w:val="00421E52"/>
    <w:rsid w:val="00421FF0"/>
    <w:rsid w:val="00423876"/>
    <w:rsid w:val="00423B0B"/>
    <w:rsid w:val="00423B94"/>
    <w:rsid w:val="00423BB7"/>
    <w:rsid w:val="00423DAB"/>
    <w:rsid w:val="00424112"/>
    <w:rsid w:val="0042421D"/>
    <w:rsid w:val="00424418"/>
    <w:rsid w:val="0042474E"/>
    <w:rsid w:val="00424922"/>
    <w:rsid w:val="004249DA"/>
    <w:rsid w:val="00424EF6"/>
    <w:rsid w:val="00425229"/>
    <w:rsid w:val="00425636"/>
    <w:rsid w:val="00425CDA"/>
    <w:rsid w:val="00425DF7"/>
    <w:rsid w:val="0042616D"/>
    <w:rsid w:val="0042618F"/>
    <w:rsid w:val="004261F0"/>
    <w:rsid w:val="00426332"/>
    <w:rsid w:val="00426454"/>
    <w:rsid w:val="00426BDB"/>
    <w:rsid w:val="00426CD0"/>
    <w:rsid w:val="00427004"/>
    <w:rsid w:val="0042707F"/>
    <w:rsid w:val="004270A3"/>
    <w:rsid w:val="00427827"/>
    <w:rsid w:val="004278A3"/>
    <w:rsid w:val="00427B67"/>
    <w:rsid w:val="00427FCC"/>
    <w:rsid w:val="00430039"/>
    <w:rsid w:val="0043033F"/>
    <w:rsid w:val="0043095F"/>
    <w:rsid w:val="00430964"/>
    <w:rsid w:val="00430E7A"/>
    <w:rsid w:val="0043100C"/>
    <w:rsid w:val="004310F6"/>
    <w:rsid w:val="004311A2"/>
    <w:rsid w:val="0043148E"/>
    <w:rsid w:val="004319A9"/>
    <w:rsid w:val="00431A5B"/>
    <w:rsid w:val="00431B44"/>
    <w:rsid w:val="00431C45"/>
    <w:rsid w:val="00431D6F"/>
    <w:rsid w:val="004322CA"/>
    <w:rsid w:val="004323DA"/>
    <w:rsid w:val="00432662"/>
    <w:rsid w:val="00432730"/>
    <w:rsid w:val="004328B8"/>
    <w:rsid w:val="00432C82"/>
    <w:rsid w:val="004334D4"/>
    <w:rsid w:val="00433656"/>
    <w:rsid w:val="00433958"/>
    <w:rsid w:val="00433999"/>
    <w:rsid w:val="00433D20"/>
    <w:rsid w:val="00433EAA"/>
    <w:rsid w:val="004341A9"/>
    <w:rsid w:val="0043420B"/>
    <w:rsid w:val="00434A26"/>
    <w:rsid w:val="00434B47"/>
    <w:rsid w:val="00434E19"/>
    <w:rsid w:val="00434E4D"/>
    <w:rsid w:val="00434F05"/>
    <w:rsid w:val="00434F49"/>
    <w:rsid w:val="00435012"/>
    <w:rsid w:val="00435418"/>
    <w:rsid w:val="0043568C"/>
    <w:rsid w:val="004356ED"/>
    <w:rsid w:val="004357C8"/>
    <w:rsid w:val="0043596C"/>
    <w:rsid w:val="00435A22"/>
    <w:rsid w:val="00435B8E"/>
    <w:rsid w:val="00436039"/>
    <w:rsid w:val="004360D5"/>
    <w:rsid w:val="0043630F"/>
    <w:rsid w:val="004364B0"/>
    <w:rsid w:val="004365AF"/>
    <w:rsid w:val="00436B5B"/>
    <w:rsid w:val="00436E36"/>
    <w:rsid w:val="00436EC0"/>
    <w:rsid w:val="004373C1"/>
    <w:rsid w:val="004373E4"/>
    <w:rsid w:val="004374A4"/>
    <w:rsid w:val="0043751F"/>
    <w:rsid w:val="004375EF"/>
    <w:rsid w:val="00437790"/>
    <w:rsid w:val="00437946"/>
    <w:rsid w:val="00437CAB"/>
    <w:rsid w:val="00437D64"/>
    <w:rsid w:val="00437E72"/>
    <w:rsid w:val="00437F91"/>
    <w:rsid w:val="00440070"/>
    <w:rsid w:val="004400D2"/>
    <w:rsid w:val="0044038D"/>
    <w:rsid w:val="00440687"/>
    <w:rsid w:val="00440693"/>
    <w:rsid w:val="004406A6"/>
    <w:rsid w:val="00440DB7"/>
    <w:rsid w:val="00440E4C"/>
    <w:rsid w:val="0044153D"/>
    <w:rsid w:val="00441623"/>
    <w:rsid w:val="00441624"/>
    <w:rsid w:val="00441A8A"/>
    <w:rsid w:val="00441CAB"/>
    <w:rsid w:val="00441D8C"/>
    <w:rsid w:val="00441E5B"/>
    <w:rsid w:val="00442114"/>
    <w:rsid w:val="00442596"/>
    <w:rsid w:val="004429AB"/>
    <w:rsid w:val="00442EE0"/>
    <w:rsid w:val="00442FB4"/>
    <w:rsid w:val="00443004"/>
    <w:rsid w:val="00443111"/>
    <w:rsid w:val="0044331A"/>
    <w:rsid w:val="004435F2"/>
    <w:rsid w:val="00443817"/>
    <w:rsid w:val="00443940"/>
    <w:rsid w:val="00443A9A"/>
    <w:rsid w:val="00443D00"/>
    <w:rsid w:val="00443EC0"/>
    <w:rsid w:val="004442BB"/>
    <w:rsid w:val="0044441F"/>
    <w:rsid w:val="00444499"/>
    <w:rsid w:val="0044469D"/>
    <w:rsid w:val="004449AC"/>
    <w:rsid w:val="004449E6"/>
    <w:rsid w:val="00444BE6"/>
    <w:rsid w:val="00444CEA"/>
    <w:rsid w:val="00445076"/>
    <w:rsid w:val="004454DF"/>
    <w:rsid w:val="004454E4"/>
    <w:rsid w:val="0044567E"/>
    <w:rsid w:val="0044581E"/>
    <w:rsid w:val="00445A85"/>
    <w:rsid w:val="00446076"/>
    <w:rsid w:val="0044671D"/>
    <w:rsid w:val="004469CE"/>
    <w:rsid w:val="00446ACE"/>
    <w:rsid w:val="00446BDD"/>
    <w:rsid w:val="00446DA6"/>
    <w:rsid w:val="00446DBF"/>
    <w:rsid w:val="00446E5B"/>
    <w:rsid w:val="00446E7E"/>
    <w:rsid w:val="004475D8"/>
    <w:rsid w:val="00447648"/>
    <w:rsid w:val="0044769F"/>
    <w:rsid w:val="00447A44"/>
    <w:rsid w:val="00447B35"/>
    <w:rsid w:val="00447F54"/>
    <w:rsid w:val="00447F72"/>
    <w:rsid w:val="0045075A"/>
    <w:rsid w:val="0045083F"/>
    <w:rsid w:val="004508C5"/>
    <w:rsid w:val="004508E8"/>
    <w:rsid w:val="00450984"/>
    <w:rsid w:val="00450B41"/>
    <w:rsid w:val="00450FBD"/>
    <w:rsid w:val="0045132A"/>
    <w:rsid w:val="004514D8"/>
    <w:rsid w:val="0045159F"/>
    <w:rsid w:val="00451A91"/>
    <w:rsid w:val="00451B85"/>
    <w:rsid w:val="00451D8A"/>
    <w:rsid w:val="00451EE0"/>
    <w:rsid w:val="00451EF5"/>
    <w:rsid w:val="00451F14"/>
    <w:rsid w:val="00451FE4"/>
    <w:rsid w:val="0045205E"/>
    <w:rsid w:val="00452217"/>
    <w:rsid w:val="004525EA"/>
    <w:rsid w:val="0045293E"/>
    <w:rsid w:val="004529B5"/>
    <w:rsid w:val="00452B63"/>
    <w:rsid w:val="00452F36"/>
    <w:rsid w:val="00453298"/>
    <w:rsid w:val="0045355F"/>
    <w:rsid w:val="004535B9"/>
    <w:rsid w:val="004538B6"/>
    <w:rsid w:val="00454121"/>
    <w:rsid w:val="0045412C"/>
    <w:rsid w:val="00454706"/>
    <w:rsid w:val="0045470B"/>
    <w:rsid w:val="00454BF6"/>
    <w:rsid w:val="00454D92"/>
    <w:rsid w:val="00455264"/>
    <w:rsid w:val="0045560A"/>
    <w:rsid w:val="004556D1"/>
    <w:rsid w:val="004557F3"/>
    <w:rsid w:val="0045583D"/>
    <w:rsid w:val="00455DB5"/>
    <w:rsid w:val="004560A2"/>
    <w:rsid w:val="0045611D"/>
    <w:rsid w:val="00456152"/>
    <w:rsid w:val="00456362"/>
    <w:rsid w:val="00456604"/>
    <w:rsid w:val="004567EF"/>
    <w:rsid w:val="004568CF"/>
    <w:rsid w:val="00456A11"/>
    <w:rsid w:val="00456B0D"/>
    <w:rsid w:val="00456D77"/>
    <w:rsid w:val="00456F95"/>
    <w:rsid w:val="004575BB"/>
    <w:rsid w:val="004575CE"/>
    <w:rsid w:val="004575D1"/>
    <w:rsid w:val="00457D0F"/>
    <w:rsid w:val="00457F5D"/>
    <w:rsid w:val="0046010A"/>
    <w:rsid w:val="0046057B"/>
    <w:rsid w:val="004605F9"/>
    <w:rsid w:val="00460777"/>
    <w:rsid w:val="0046093C"/>
    <w:rsid w:val="004611B0"/>
    <w:rsid w:val="00461282"/>
    <w:rsid w:val="00461372"/>
    <w:rsid w:val="0046180F"/>
    <w:rsid w:val="00461A6A"/>
    <w:rsid w:val="00461ECC"/>
    <w:rsid w:val="00461F21"/>
    <w:rsid w:val="004620EC"/>
    <w:rsid w:val="004620F0"/>
    <w:rsid w:val="00462698"/>
    <w:rsid w:val="004628B7"/>
    <w:rsid w:val="00462AC3"/>
    <w:rsid w:val="00462B35"/>
    <w:rsid w:val="00462D3D"/>
    <w:rsid w:val="00462F28"/>
    <w:rsid w:val="00462FD6"/>
    <w:rsid w:val="00463053"/>
    <w:rsid w:val="004631A8"/>
    <w:rsid w:val="0046346C"/>
    <w:rsid w:val="004634AC"/>
    <w:rsid w:val="004638CC"/>
    <w:rsid w:val="00463A52"/>
    <w:rsid w:val="0046402D"/>
    <w:rsid w:val="0046417B"/>
    <w:rsid w:val="0046456A"/>
    <w:rsid w:val="004645C3"/>
    <w:rsid w:val="00464671"/>
    <w:rsid w:val="00464738"/>
    <w:rsid w:val="00464DDD"/>
    <w:rsid w:val="00464F4F"/>
    <w:rsid w:val="004652B6"/>
    <w:rsid w:val="004655F1"/>
    <w:rsid w:val="00465F5B"/>
    <w:rsid w:val="00466341"/>
    <w:rsid w:val="00466345"/>
    <w:rsid w:val="00466CDF"/>
    <w:rsid w:val="00466D12"/>
    <w:rsid w:val="00466E69"/>
    <w:rsid w:val="00466E96"/>
    <w:rsid w:val="00467014"/>
    <w:rsid w:val="0046718F"/>
    <w:rsid w:val="0046719F"/>
    <w:rsid w:val="0046732D"/>
    <w:rsid w:val="0046733D"/>
    <w:rsid w:val="00467898"/>
    <w:rsid w:val="00467CF9"/>
    <w:rsid w:val="00467D9A"/>
    <w:rsid w:val="00467E24"/>
    <w:rsid w:val="00467EE7"/>
    <w:rsid w:val="00470029"/>
    <w:rsid w:val="0047016B"/>
    <w:rsid w:val="004701A4"/>
    <w:rsid w:val="00470490"/>
    <w:rsid w:val="004706A2"/>
    <w:rsid w:val="004706F7"/>
    <w:rsid w:val="00470A26"/>
    <w:rsid w:val="00470B08"/>
    <w:rsid w:val="00470CA6"/>
    <w:rsid w:val="00471372"/>
    <w:rsid w:val="004714CF"/>
    <w:rsid w:val="00471840"/>
    <w:rsid w:val="00471883"/>
    <w:rsid w:val="00471DA9"/>
    <w:rsid w:val="00471DAC"/>
    <w:rsid w:val="004721D2"/>
    <w:rsid w:val="00472460"/>
    <w:rsid w:val="00472612"/>
    <w:rsid w:val="004726FB"/>
    <w:rsid w:val="00472A1E"/>
    <w:rsid w:val="00472BED"/>
    <w:rsid w:val="00472C5D"/>
    <w:rsid w:val="00473255"/>
    <w:rsid w:val="004734C9"/>
    <w:rsid w:val="00473619"/>
    <w:rsid w:val="00473AE3"/>
    <w:rsid w:val="00473F33"/>
    <w:rsid w:val="00474184"/>
    <w:rsid w:val="00474555"/>
    <w:rsid w:val="0047485A"/>
    <w:rsid w:val="00474A0D"/>
    <w:rsid w:val="00474B08"/>
    <w:rsid w:val="00474B31"/>
    <w:rsid w:val="004751B7"/>
    <w:rsid w:val="00475601"/>
    <w:rsid w:val="004759D2"/>
    <w:rsid w:val="00475E0F"/>
    <w:rsid w:val="00475E13"/>
    <w:rsid w:val="00475EA4"/>
    <w:rsid w:val="0047611D"/>
    <w:rsid w:val="004761AE"/>
    <w:rsid w:val="0047639D"/>
    <w:rsid w:val="0047642E"/>
    <w:rsid w:val="0047666D"/>
    <w:rsid w:val="00476690"/>
    <w:rsid w:val="0047675B"/>
    <w:rsid w:val="00476803"/>
    <w:rsid w:val="0047684C"/>
    <w:rsid w:val="00476A39"/>
    <w:rsid w:val="00476C28"/>
    <w:rsid w:val="00476C8A"/>
    <w:rsid w:val="00476D61"/>
    <w:rsid w:val="00476E1C"/>
    <w:rsid w:val="00476FB6"/>
    <w:rsid w:val="00477079"/>
    <w:rsid w:val="0047735B"/>
    <w:rsid w:val="004774D6"/>
    <w:rsid w:val="00477601"/>
    <w:rsid w:val="00477734"/>
    <w:rsid w:val="004779B4"/>
    <w:rsid w:val="00477E69"/>
    <w:rsid w:val="00477EA9"/>
    <w:rsid w:val="00477F24"/>
    <w:rsid w:val="004800B2"/>
    <w:rsid w:val="00480175"/>
    <w:rsid w:val="004802EF"/>
    <w:rsid w:val="0048042F"/>
    <w:rsid w:val="00480917"/>
    <w:rsid w:val="004809AC"/>
    <w:rsid w:val="00480BD2"/>
    <w:rsid w:val="00480C29"/>
    <w:rsid w:val="004810FA"/>
    <w:rsid w:val="0048164D"/>
    <w:rsid w:val="004816B3"/>
    <w:rsid w:val="0048198F"/>
    <w:rsid w:val="00481B7C"/>
    <w:rsid w:val="00481C3E"/>
    <w:rsid w:val="00482144"/>
    <w:rsid w:val="004821ED"/>
    <w:rsid w:val="004823C0"/>
    <w:rsid w:val="0048257B"/>
    <w:rsid w:val="0048299D"/>
    <w:rsid w:val="00482ED8"/>
    <w:rsid w:val="00482EFA"/>
    <w:rsid w:val="00482EFB"/>
    <w:rsid w:val="004830B1"/>
    <w:rsid w:val="004832BB"/>
    <w:rsid w:val="00483AF1"/>
    <w:rsid w:val="00483BAE"/>
    <w:rsid w:val="00483E47"/>
    <w:rsid w:val="00484114"/>
    <w:rsid w:val="00484416"/>
    <w:rsid w:val="004846F0"/>
    <w:rsid w:val="004847A5"/>
    <w:rsid w:val="00484B36"/>
    <w:rsid w:val="00484D4F"/>
    <w:rsid w:val="00484E1B"/>
    <w:rsid w:val="00484F28"/>
    <w:rsid w:val="004850E9"/>
    <w:rsid w:val="0048541B"/>
    <w:rsid w:val="0048544A"/>
    <w:rsid w:val="00485499"/>
    <w:rsid w:val="00485766"/>
    <w:rsid w:val="0048585D"/>
    <w:rsid w:val="00485881"/>
    <w:rsid w:val="00485982"/>
    <w:rsid w:val="004859CB"/>
    <w:rsid w:val="00485CA2"/>
    <w:rsid w:val="00485E58"/>
    <w:rsid w:val="00485F8A"/>
    <w:rsid w:val="00486073"/>
    <w:rsid w:val="004863DC"/>
    <w:rsid w:val="004863EF"/>
    <w:rsid w:val="00486462"/>
    <w:rsid w:val="004865B5"/>
    <w:rsid w:val="0048661C"/>
    <w:rsid w:val="00486967"/>
    <w:rsid w:val="00486A9D"/>
    <w:rsid w:val="00486B0E"/>
    <w:rsid w:val="00487013"/>
    <w:rsid w:val="0048701E"/>
    <w:rsid w:val="00487092"/>
    <w:rsid w:val="004870ED"/>
    <w:rsid w:val="004871DA"/>
    <w:rsid w:val="00487304"/>
    <w:rsid w:val="00487A68"/>
    <w:rsid w:val="00487BB4"/>
    <w:rsid w:val="00487D14"/>
    <w:rsid w:val="00490047"/>
    <w:rsid w:val="004900B8"/>
    <w:rsid w:val="00490231"/>
    <w:rsid w:val="00490300"/>
    <w:rsid w:val="00490794"/>
    <w:rsid w:val="00490992"/>
    <w:rsid w:val="00490A02"/>
    <w:rsid w:val="00490A36"/>
    <w:rsid w:val="00490BE7"/>
    <w:rsid w:val="00490C3A"/>
    <w:rsid w:val="00490D41"/>
    <w:rsid w:val="00490FA8"/>
    <w:rsid w:val="004910DE"/>
    <w:rsid w:val="004911C0"/>
    <w:rsid w:val="0049122C"/>
    <w:rsid w:val="004918D4"/>
    <w:rsid w:val="0049194D"/>
    <w:rsid w:val="00491B9C"/>
    <w:rsid w:val="00491ED1"/>
    <w:rsid w:val="00491F65"/>
    <w:rsid w:val="00492172"/>
    <w:rsid w:val="0049235B"/>
    <w:rsid w:val="00492587"/>
    <w:rsid w:val="004926E8"/>
    <w:rsid w:val="00492700"/>
    <w:rsid w:val="00492A0E"/>
    <w:rsid w:val="00492B7B"/>
    <w:rsid w:val="00492CFC"/>
    <w:rsid w:val="00492D8B"/>
    <w:rsid w:val="00493358"/>
    <w:rsid w:val="00493513"/>
    <w:rsid w:val="00493787"/>
    <w:rsid w:val="004938AA"/>
    <w:rsid w:val="004938CD"/>
    <w:rsid w:val="004939F7"/>
    <w:rsid w:val="00493A20"/>
    <w:rsid w:val="00493AE0"/>
    <w:rsid w:val="00493E5D"/>
    <w:rsid w:val="00494631"/>
    <w:rsid w:val="0049473E"/>
    <w:rsid w:val="0049473F"/>
    <w:rsid w:val="0049480C"/>
    <w:rsid w:val="00494971"/>
    <w:rsid w:val="004949FC"/>
    <w:rsid w:val="00495104"/>
    <w:rsid w:val="00495345"/>
    <w:rsid w:val="00495434"/>
    <w:rsid w:val="0049596F"/>
    <w:rsid w:val="00495A5E"/>
    <w:rsid w:val="00495BD3"/>
    <w:rsid w:val="00495DF3"/>
    <w:rsid w:val="00495F4F"/>
    <w:rsid w:val="00495FFE"/>
    <w:rsid w:val="004960B7"/>
    <w:rsid w:val="004964D0"/>
    <w:rsid w:val="0049662C"/>
    <w:rsid w:val="00496655"/>
    <w:rsid w:val="00496684"/>
    <w:rsid w:val="0049701D"/>
    <w:rsid w:val="004970E8"/>
    <w:rsid w:val="0049712B"/>
    <w:rsid w:val="00497562"/>
    <w:rsid w:val="0049787E"/>
    <w:rsid w:val="00497B6E"/>
    <w:rsid w:val="00497F3C"/>
    <w:rsid w:val="004A0628"/>
    <w:rsid w:val="004A06B7"/>
    <w:rsid w:val="004A07EC"/>
    <w:rsid w:val="004A0C7D"/>
    <w:rsid w:val="004A1204"/>
    <w:rsid w:val="004A18E6"/>
    <w:rsid w:val="004A190C"/>
    <w:rsid w:val="004A1933"/>
    <w:rsid w:val="004A1BAC"/>
    <w:rsid w:val="004A1C58"/>
    <w:rsid w:val="004A221B"/>
    <w:rsid w:val="004A2383"/>
    <w:rsid w:val="004A2702"/>
    <w:rsid w:val="004A27C1"/>
    <w:rsid w:val="004A2971"/>
    <w:rsid w:val="004A29C4"/>
    <w:rsid w:val="004A2BF2"/>
    <w:rsid w:val="004A2F7E"/>
    <w:rsid w:val="004A3060"/>
    <w:rsid w:val="004A3083"/>
    <w:rsid w:val="004A30A7"/>
    <w:rsid w:val="004A3153"/>
    <w:rsid w:val="004A36F7"/>
    <w:rsid w:val="004A3C14"/>
    <w:rsid w:val="004A3D27"/>
    <w:rsid w:val="004A3D65"/>
    <w:rsid w:val="004A41C5"/>
    <w:rsid w:val="004A42D7"/>
    <w:rsid w:val="004A4402"/>
    <w:rsid w:val="004A482A"/>
    <w:rsid w:val="004A4C4A"/>
    <w:rsid w:val="004A4DC2"/>
    <w:rsid w:val="004A4F0A"/>
    <w:rsid w:val="004A4F22"/>
    <w:rsid w:val="004A5080"/>
    <w:rsid w:val="004A51B4"/>
    <w:rsid w:val="004A5361"/>
    <w:rsid w:val="004A53BF"/>
    <w:rsid w:val="004A5702"/>
    <w:rsid w:val="004A5997"/>
    <w:rsid w:val="004A59BE"/>
    <w:rsid w:val="004A5A09"/>
    <w:rsid w:val="004A5C1B"/>
    <w:rsid w:val="004A604B"/>
    <w:rsid w:val="004A6406"/>
    <w:rsid w:val="004A6442"/>
    <w:rsid w:val="004A69E7"/>
    <w:rsid w:val="004A6A1D"/>
    <w:rsid w:val="004A6A84"/>
    <w:rsid w:val="004A6ACF"/>
    <w:rsid w:val="004A6C07"/>
    <w:rsid w:val="004A6D76"/>
    <w:rsid w:val="004A7046"/>
    <w:rsid w:val="004A70BB"/>
    <w:rsid w:val="004A73FC"/>
    <w:rsid w:val="004A752E"/>
    <w:rsid w:val="004A781F"/>
    <w:rsid w:val="004A7A97"/>
    <w:rsid w:val="004A7BF9"/>
    <w:rsid w:val="004B0078"/>
    <w:rsid w:val="004B0509"/>
    <w:rsid w:val="004B09AA"/>
    <w:rsid w:val="004B0A11"/>
    <w:rsid w:val="004B0B06"/>
    <w:rsid w:val="004B0B60"/>
    <w:rsid w:val="004B0D3A"/>
    <w:rsid w:val="004B1167"/>
    <w:rsid w:val="004B1420"/>
    <w:rsid w:val="004B16F8"/>
    <w:rsid w:val="004B17A8"/>
    <w:rsid w:val="004B1907"/>
    <w:rsid w:val="004B2030"/>
    <w:rsid w:val="004B2174"/>
    <w:rsid w:val="004B2709"/>
    <w:rsid w:val="004B28D0"/>
    <w:rsid w:val="004B301E"/>
    <w:rsid w:val="004B3532"/>
    <w:rsid w:val="004B361C"/>
    <w:rsid w:val="004B373B"/>
    <w:rsid w:val="004B3A82"/>
    <w:rsid w:val="004B3AED"/>
    <w:rsid w:val="004B3C12"/>
    <w:rsid w:val="004B417A"/>
    <w:rsid w:val="004B4320"/>
    <w:rsid w:val="004B44F2"/>
    <w:rsid w:val="004B45A8"/>
    <w:rsid w:val="004B45EF"/>
    <w:rsid w:val="004B47EA"/>
    <w:rsid w:val="004B48D7"/>
    <w:rsid w:val="004B4963"/>
    <w:rsid w:val="004B49A5"/>
    <w:rsid w:val="004B4CF2"/>
    <w:rsid w:val="004B4DB1"/>
    <w:rsid w:val="004B4DE9"/>
    <w:rsid w:val="004B5056"/>
    <w:rsid w:val="004B52A6"/>
    <w:rsid w:val="004B5422"/>
    <w:rsid w:val="004B5CC2"/>
    <w:rsid w:val="004B686F"/>
    <w:rsid w:val="004B68C2"/>
    <w:rsid w:val="004B6BCA"/>
    <w:rsid w:val="004B6D42"/>
    <w:rsid w:val="004B6D7B"/>
    <w:rsid w:val="004B725C"/>
    <w:rsid w:val="004B74AF"/>
    <w:rsid w:val="004B7556"/>
    <w:rsid w:val="004B76F5"/>
    <w:rsid w:val="004B773B"/>
    <w:rsid w:val="004B775F"/>
    <w:rsid w:val="004B792E"/>
    <w:rsid w:val="004B7B21"/>
    <w:rsid w:val="004B7D26"/>
    <w:rsid w:val="004B7D2B"/>
    <w:rsid w:val="004B7D7D"/>
    <w:rsid w:val="004B7E7E"/>
    <w:rsid w:val="004B7E9A"/>
    <w:rsid w:val="004B7EBB"/>
    <w:rsid w:val="004B7F3B"/>
    <w:rsid w:val="004C03A1"/>
    <w:rsid w:val="004C095A"/>
    <w:rsid w:val="004C0B03"/>
    <w:rsid w:val="004C0E52"/>
    <w:rsid w:val="004C0F15"/>
    <w:rsid w:val="004C1367"/>
    <w:rsid w:val="004C1452"/>
    <w:rsid w:val="004C1619"/>
    <w:rsid w:val="004C1634"/>
    <w:rsid w:val="004C1A34"/>
    <w:rsid w:val="004C1B24"/>
    <w:rsid w:val="004C21B9"/>
    <w:rsid w:val="004C21CD"/>
    <w:rsid w:val="004C24F4"/>
    <w:rsid w:val="004C2518"/>
    <w:rsid w:val="004C266B"/>
    <w:rsid w:val="004C27F5"/>
    <w:rsid w:val="004C282F"/>
    <w:rsid w:val="004C2EB9"/>
    <w:rsid w:val="004C3318"/>
    <w:rsid w:val="004C3B0F"/>
    <w:rsid w:val="004C4047"/>
    <w:rsid w:val="004C4133"/>
    <w:rsid w:val="004C41CA"/>
    <w:rsid w:val="004C4244"/>
    <w:rsid w:val="004C451B"/>
    <w:rsid w:val="004C46BD"/>
    <w:rsid w:val="004C475A"/>
    <w:rsid w:val="004C480F"/>
    <w:rsid w:val="004C4AB4"/>
    <w:rsid w:val="004C4F7C"/>
    <w:rsid w:val="004C51F0"/>
    <w:rsid w:val="004C54E6"/>
    <w:rsid w:val="004C55BF"/>
    <w:rsid w:val="004C5AFD"/>
    <w:rsid w:val="004C5CB6"/>
    <w:rsid w:val="004C5EFA"/>
    <w:rsid w:val="004C5F9C"/>
    <w:rsid w:val="004C6019"/>
    <w:rsid w:val="004C67A6"/>
    <w:rsid w:val="004C6831"/>
    <w:rsid w:val="004C690D"/>
    <w:rsid w:val="004C6930"/>
    <w:rsid w:val="004C69A0"/>
    <w:rsid w:val="004C6F4E"/>
    <w:rsid w:val="004C7064"/>
    <w:rsid w:val="004C706B"/>
    <w:rsid w:val="004C706F"/>
    <w:rsid w:val="004C7201"/>
    <w:rsid w:val="004C7285"/>
    <w:rsid w:val="004C738F"/>
    <w:rsid w:val="004C7443"/>
    <w:rsid w:val="004C7825"/>
    <w:rsid w:val="004C7C20"/>
    <w:rsid w:val="004C7CA1"/>
    <w:rsid w:val="004C7D7C"/>
    <w:rsid w:val="004C7D8B"/>
    <w:rsid w:val="004D0079"/>
    <w:rsid w:val="004D019A"/>
    <w:rsid w:val="004D023C"/>
    <w:rsid w:val="004D02FE"/>
    <w:rsid w:val="004D0461"/>
    <w:rsid w:val="004D0B93"/>
    <w:rsid w:val="004D0CB8"/>
    <w:rsid w:val="004D0E01"/>
    <w:rsid w:val="004D0E98"/>
    <w:rsid w:val="004D1638"/>
    <w:rsid w:val="004D172A"/>
    <w:rsid w:val="004D1780"/>
    <w:rsid w:val="004D19DD"/>
    <w:rsid w:val="004D1BA9"/>
    <w:rsid w:val="004D212C"/>
    <w:rsid w:val="004D21C3"/>
    <w:rsid w:val="004D22CE"/>
    <w:rsid w:val="004D252C"/>
    <w:rsid w:val="004D2A3A"/>
    <w:rsid w:val="004D2DD9"/>
    <w:rsid w:val="004D2EFC"/>
    <w:rsid w:val="004D2F25"/>
    <w:rsid w:val="004D2F63"/>
    <w:rsid w:val="004D301F"/>
    <w:rsid w:val="004D302C"/>
    <w:rsid w:val="004D3310"/>
    <w:rsid w:val="004D3449"/>
    <w:rsid w:val="004D34BA"/>
    <w:rsid w:val="004D34C8"/>
    <w:rsid w:val="004D3D0E"/>
    <w:rsid w:val="004D40A9"/>
    <w:rsid w:val="004D439F"/>
    <w:rsid w:val="004D45EF"/>
    <w:rsid w:val="004D46F7"/>
    <w:rsid w:val="004D4714"/>
    <w:rsid w:val="004D4878"/>
    <w:rsid w:val="004D4A3E"/>
    <w:rsid w:val="004D4A77"/>
    <w:rsid w:val="004D4B38"/>
    <w:rsid w:val="004D4CF6"/>
    <w:rsid w:val="004D5061"/>
    <w:rsid w:val="004D52B7"/>
    <w:rsid w:val="004D5665"/>
    <w:rsid w:val="004D590A"/>
    <w:rsid w:val="004D5A35"/>
    <w:rsid w:val="004D5CDD"/>
    <w:rsid w:val="004D5FA1"/>
    <w:rsid w:val="004D613B"/>
    <w:rsid w:val="004D6159"/>
    <w:rsid w:val="004D643C"/>
    <w:rsid w:val="004D6671"/>
    <w:rsid w:val="004D6C84"/>
    <w:rsid w:val="004D6F1E"/>
    <w:rsid w:val="004D7621"/>
    <w:rsid w:val="004D7690"/>
    <w:rsid w:val="004D7858"/>
    <w:rsid w:val="004D7AA1"/>
    <w:rsid w:val="004D7C1F"/>
    <w:rsid w:val="004E077E"/>
    <w:rsid w:val="004E0C2A"/>
    <w:rsid w:val="004E0C81"/>
    <w:rsid w:val="004E0DA1"/>
    <w:rsid w:val="004E102B"/>
    <w:rsid w:val="004E10EA"/>
    <w:rsid w:val="004E156C"/>
    <w:rsid w:val="004E15C9"/>
    <w:rsid w:val="004E16F1"/>
    <w:rsid w:val="004E1810"/>
    <w:rsid w:val="004E198E"/>
    <w:rsid w:val="004E1DA4"/>
    <w:rsid w:val="004E20E2"/>
    <w:rsid w:val="004E23CB"/>
    <w:rsid w:val="004E296A"/>
    <w:rsid w:val="004E2BF0"/>
    <w:rsid w:val="004E2CF4"/>
    <w:rsid w:val="004E2F6D"/>
    <w:rsid w:val="004E30FC"/>
    <w:rsid w:val="004E3434"/>
    <w:rsid w:val="004E3565"/>
    <w:rsid w:val="004E36F5"/>
    <w:rsid w:val="004E37AE"/>
    <w:rsid w:val="004E3C28"/>
    <w:rsid w:val="004E3C56"/>
    <w:rsid w:val="004E3E95"/>
    <w:rsid w:val="004E4772"/>
    <w:rsid w:val="004E4C95"/>
    <w:rsid w:val="004E4D2B"/>
    <w:rsid w:val="004E4EFB"/>
    <w:rsid w:val="004E51E8"/>
    <w:rsid w:val="004E53C3"/>
    <w:rsid w:val="004E553F"/>
    <w:rsid w:val="004E567E"/>
    <w:rsid w:val="004E568D"/>
    <w:rsid w:val="004E5865"/>
    <w:rsid w:val="004E5B43"/>
    <w:rsid w:val="004E5E73"/>
    <w:rsid w:val="004E60C8"/>
    <w:rsid w:val="004E6816"/>
    <w:rsid w:val="004E69DB"/>
    <w:rsid w:val="004E6B43"/>
    <w:rsid w:val="004E702B"/>
    <w:rsid w:val="004E764B"/>
    <w:rsid w:val="004E7B95"/>
    <w:rsid w:val="004E7C4E"/>
    <w:rsid w:val="004E7C91"/>
    <w:rsid w:val="004E7D00"/>
    <w:rsid w:val="004E7DEB"/>
    <w:rsid w:val="004F04EC"/>
    <w:rsid w:val="004F0DF7"/>
    <w:rsid w:val="004F10BF"/>
    <w:rsid w:val="004F1673"/>
    <w:rsid w:val="004F17DC"/>
    <w:rsid w:val="004F1844"/>
    <w:rsid w:val="004F1A45"/>
    <w:rsid w:val="004F1C45"/>
    <w:rsid w:val="004F1F81"/>
    <w:rsid w:val="004F2039"/>
    <w:rsid w:val="004F2062"/>
    <w:rsid w:val="004F213E"/>
    <w:rsid w:val="004F2348"/>
    <w:rsid w:val="004F2449"/>
    <w:rsid w:val="004F262C"/>
    <w:rsid w:val="004F2825"/>
    <w:rsid w:val="004F2B62"/>
    <w:rsid w:val="004F2CAD"/>
    <w:rsid w:val="004F31DB"/>
    <w:rsid w:val="004F32AC"/>
    <w:rsid w:val="004F32FA"/>
    <w:rsid w:val="004F3344"/>
    <w:rsid w:val="004F33AB"/>
    <w:rsid w:val="004F357D"/>
    <w:rsid w:val="004F3B48"/>
    <w:rsid w:val="004F3E0D"/>
    <w:rsid w:val="004F3F71"/>
    <w:rsid w:val="004F4171"/>
    <w:rsid w:val="004F44E3"/>
    <w:rsid w:val="004F45F4"/>
    <w:rsid w:val="004F46D1"/>
    <w:rsid w:val="004F46F2"/>
    <w:rsid w:val="004F4767"/>
    <w:rsid w:val="004F48C0"/>
    <w:rsid w:val="004F4A9C"/>
    <w:rsid w:val="004F4C83"/>
    <w:rsid w:val="004F4D99"/>
    <w:rsid w:val="004F4E66"/>
    <w:rsid w:val="004F4EF1"/>
    <w:rsid w:val="004F5036"/>
    <w:rsid w:val="004F51CA"/>
    <w:rsid w:val="004F52CA"/>
    <w:rsid w:val="004F5A89"/>
    <w:rsid w:val="004F5B5E"/>
    <w:rsid w:val="004F5BFA"/>
    <w:rsid w:val="004F62BD"/>
    <w:rsid w:val="004F6321"/>
    <w:rsid w:val="004F65DE"/>
    <w:rsid w:val="004F6681"/>
    <w:rsid w:val="004F688E"/>
    <w:rsid w:val="004F68AA"/>
    <w:rsid w:val="004F6B7A"/>
    <w:rsid w:val="004F6BD0"/>
    <w:rsid w:val="004F6E76"/>
    <w:rsid w:val="004F6E8B"/>
    <w:rsid w:val="004F6EA5"/>
    <w:rsid w:val="004F6EFD"/>
    <w:rsid w:val="004F7117"/>
    <w:rsid w:val="004F72F0"/>
    <w:rsid w:val="004F737A"/>
    <w:rsid w:val="004F7696"/>
    <w:rsid w:val="004F7955"/>
    <w:rsid w:val="004F7C47"/>
    <w:rsid w:val="005009BF"/>
    <w:rsid w:val="00500AB4"/>
    <w:rsid w:val="00500C12"/>
    <w:rsid w:val="00500CD6"/>
    <w:rsid w:val="00500F13"/>
    <w:rsid w:val="00501497"/>
    <w:rsid w:val="005017F5"/>
    <w:rsid w:val="00501A51"/>
    <w:rsid w:val="00501E73"/>
    <w:rsid w:val="00501F8D"/>
    <w:rsid w:val="0050219D"/>
    <w:rsid w:val="00502298"/>
    <w:rsid w:val="005029C8"/>
    <w:rsid w:val="00502A3E"/>
    <w:rsid w:val="00502B75"/>
    <w:rsid w:val="00502C9A"/>
    <w:rsid w:val="00503104"/>
    <w:rsid w:val="00503177"/>
    <w:rsid w:val="00503186"/>
    <w:rsid w:val="005034E8"/>
    <w:rsid w:val="00503597"/>
    <w:rsid w:val="005037AB"/>
    <w:rsid w:val="00503E85"/>
    <w:rsid w:val="005042AD"/>
    <w:rsid w:val="005042FA"/>
    <w:rsid w:val="00504458"/>
    <w:rsid w:val="00504513"/>
    <w:rsid w:val="005046DD"/>
    <w:rsid w:val="00504746"/>
    <w:rsid w:val="005047A7"/>
    <w:rsid w:val="005047E7"/>
    <w:rsid w:val="005048FB"/>
    <w:rsid w:val="00504CBF"/>
    <w:rsid w:val="00504CC2"/>
    <w:rsid w:val="00504EBA"/>
    <w:rsid w:val="005050F2"/>
    <w:rsid w:val="00505240"/>
    <w:rsid w:val="00505268"/>
    <w:rsid w:val="0050528C"/>
    <w:rsid w:val="005053BC"/>
    <w:rsid w:val="00505763"/>
    <w:rsid w:val="005057FF"/>
    <w:rsid w:val="005060BD"/>
    <w:rsid w:val="005062E1"/>
    <w:rsid w:val="005062FF"/>
    <w:rsid w:val="005069EC"/>
    <w:rsid w:val="00506B50"/>
    <w:rsid w:val="00506B85"/>
    <w:rsid w:val="00506CEB"/>
    <w:rsid w:val="005070B5"/>
    <w:rsid w:val="0050736A"/>
    <w:rsid w:val="005078B9"/>
    <w:rsid w:val="0050790A"/>
    <w:rsid w:val="00507B92"/>
    <w:rsid w:val="00507CC8"/>
    <w:rsid w:val="00507F70"/>
    <w:rsid w:val="00507FBF"/>
    <w:rsid w:val="005100F0"/>
    <w:rsid w:val="0051021C"/>
    <w:rsid w:val="00510445"/>
    <w:rsid w:val="00510710"/>
    <w:rsid w:val="005109AA"/>
    <w:rsid w:val="00510A18"/>
    <w:rsid w:val="00510B87"/>
    <w:rsid w:val="00510CA4"/>
    <w:rsid w:val="00511054"/>
    <w:rsid w:val="00511321"/>
    <w:rsid w:val="005114BF"/>
    <w:rsid w:val="0051173C"/>
    <w:rsid w:val="005117EB"/>
    <w:rsid w:val="00511812"/>
    <w:rsid w:val="00511E03"/>
    <w:rsid w:val="00511FF6"/>
    <w:rsid w:val="005124BF"/>
    <w:rsid w:val="005125F2"/>
    <w:rsid w:val="00512825"/>
    <w:rsid w:val="00512C87"/>
    <w:rsid w:val="00512DCB"/>
    <w:rsid w:val="00513059"/>
    <w:rsid w:val="005131E9"/>
    <w:rsid w:val="0051324B"/>
    <w:rsid w:val="00513577"/>
    <w:rsid w:val="00513A46"/>
    <w:rsid w:val="00513BA9"/>
    <w:rsid w:val="00513BDB"/>
    <w:rsid w:val="00513CB1"/>
    <w:rsid w:val="00514273"/>
    <w:rsid w:val="0051431B"/>
    <w:rsid w:val="00514383"/>
    <w:rsid w:val="005144EC"/>
    <w:rsid w:val="00514816"/>
    <w:rsid w:val="005148F9"/>
    <w:rsid w:val="00514D26"/>
    <w:rsid w:val="00514E60"/>
    <w:rsid w:val="00514F5C"/>
    <w:rsid w:val="0051533D"/>
    <w:rsid w:val="005154E2"/>
    <w:rsid w:val="00515510"/>
    <w:rsid w:val="005155DC"/>
    <w:rsid w:val="005157E7"/>
    <w:rsid w:val="00515C7C"/>
    <w:rsid w:val="00515F4C"/>
    <w:rsid w:val="0051617B"/>
    <w:rsid w:val="00516564"/>
    <w:rsid w:val="00516995"/>
    <w:rsid w:val="00516ED9"/>
    <w:rsid w:val="005177BE"/>
    <w:rsid w:val="00517882"/>
    <w:rsid w:val="005179D3"/>
    <w:rsid w:val="005201FB"/>
    <w:rsid w:val="0052042D"/>
    <w:rsid w:val="005204C0"/>
    <w:rsid w:val="005205AA"/>
    <w:rsid w:val="0052080D"/>
    <w:rsid w:val="005209B1"/>
    <w:rsid w:val="005209B2"/>
    <w:rsid w:val="00520CB7"/>
    <w:rsid w:val="00520DAB"/>
    <w:rsid w:val="00520DCB"/>
    <w:rsid w:val="00521015"/>
    <w:rsid w:val="00521416"/>
    <w:rsid w:val="0052164D"/>
    <w:rsid w:val="0052167C"/>
    <w:rsid w:val="005217C9"/>
    <w:rsid w:val="005218EE"/>
    <w:rsid w:val="00521F74"/>
    <w:rsid w:val="005220DA"/>
    <w:rsid w:val="00522116"/>
    <w:rsid w:val="00522412"/>
    <w:rsid w:val="00522460"/>
    <w:rsid w:val="005224C0"/>
    <w:rsid w:val="00522906"/>
    <w:rsid w:val="00522C7C"/>
    <w:rsid w:val="00522EF1"/>
    <w:rsid w:val="00522F05"/>
    <w:rsid w:val="00523179"/>
    <w:rsid w:val="005232AD"/>
    <w:rsid w:val="005232D6"/>
    <w:rsid w:val="00523B64"/>
    <w:rsid w:val="00523B7E"/>
    <w:rsid w:val="00523F53"/>
    <w:rsid w:val="005241E0"/>
    <w:rsid w:val="005242EC"/>
    <w:rsid w:val="0052432E"/>
    <w:rsid w:val="005244AC"/>
    <w:rsid w:val="00524798"/>
    <w:rsid w:val="00524A80"/>
    <w:rsid w:val="00524ABB"/>
    <w:rsid w:val="00524CC2"/>
    <w:rsid w:val="005250AF"/>
    <w:rsid w:val="00525426"/>
    <w:rsid w:val="005255DA"/>
    <w:rsid w:val="0052563E"/>
    <w:rsid w:val="005257BB"/>
    <w:rsid w:val="0052583A"/>
    <w:rsid w:val="00525855"/>
    <w:rsid w:val="00525CD3"/>
    <w:rsid w:val="00525E04"/>
    <w:rsid w:val="00525FA3"/>
    <w:rsid w:val="005261CA"/>
    <w:rsid w:val="0052626C"/>
    <w:rsid w:val="005262B9"/>
    <w:rsid w:val="0052640A"/>
    <w:rsid w:val="00526415"/>
    <w:rsid w:val="00526439"/>
    <w:rsid w:val="005265B7"/>
    <w:rsid w:val="00526C9B"/>
    <w:rsid w:val="00526D9F"/>
    <w:rsid w:val="00526E60"/>
    <w:rsid w:val="00526F5C"/>
    <w:rsid w:val="00527040"/>
    <w:rsid w:val="0052707D"/>
    <w:rsid w:val="005275E0"/>
    <w:rsid w:val="00527617"/>
    <w:rsid w:val="005279F5"/>
    <w:rsid w:val="00527EA5"/>
    <w:rsid w:val="00530086"/>
    <w:rsid w:val="00530212"/>
    <w:rsid w:val="005304B2"/>
    <w:rsid w:val="00530619"/>
    <w:rsid w:val="005306A8"/>
    <w:rsid w:val="005308A6"/>
    <w:rsid w:val="005308EB"/>
    <w:rsid w:val="00530AD2"/>
    <w:rsid w:val="005310AB"/>
    <w:rsid w:val="0053136C"/>
    <w:rsid w:val="00531644"/>
    <w:rsid w:val="005319E4"/>
    <w:rsid w:val="00531A37"/>
    <w:rsid w:val="00531A54"/>
    <w:rsid w:val="0053201B"/>
    <w:rsid w:val="00532053"/>
    <w:rsid w:val="005320EB"/>
    <w:rsid w:val="0053231C"/>
    <w:rsid w:val="0053232C"/>
    <w:rsid w:val="005324B1"/>
    <w:rsid w:val="0053250B"/>
    <w:rsid w:val="0053275C"/>
    <w:rsid w:val="00532886"/>
    <w:rsid w:val="005329F9"/>
    <w:rsid w:val="00532A9A"/>
    <w:rsid w:val="00532C49"/>
    <w:rsid w:val="00532F9D"/>
    <w:rsid w:val="005334E2"/>
    <w:rsid w:val="00533E76"/>
    <w:rsid w:val="00533F35"/>
    <w:rsid w:val="005340F3"/>
    <w:rsid w:val="005342B3"/>
    <w:rsid w:val="005343C4"/>
    <w:rsid w:val="00534971"/>
    <w:rsid w:val="00534A10"/>
    <w:rsid w:val="00534A83"/>
    <w:rsid w:val="00534BB5"/>
    <w:rsid w:val="00534E3A"/>
    <w:rsid w:val="00534F67"/>
    <w:rsid w:val="00535117"/>
    <w:rsid w:val="0053541D"/>
    <w:rsid w:val="00535755"/>
    <w:rsid w:val="00535CA5"/>
    <w:rsid w:val="00535DB5"/>
    <w:rsid w:val="00535DBF"/>
    <w:rsid w:val="00535F0C"/>
    <w:rsid w:val="00536171"/>
    <w:rsid w:val="005364FF"/>
    <w:rsid w:val="00536516"/>
    <w:rsid w:val="005367E7"/>
    <w:rsid w:val="00536942"/>
    <w:rsid w:val="00536AD0"/>
    <w:rsid w:val="00536CB7"/>
    <w:rsid w:val="0053702B"/>
    <w:rsid w:val="00537392"/>
    <w:rsid w:val="0053785F"/>
    <w:rsid w:val="00537A0D"/>
    <w:rsid w:val="00537CD2"/>
    <w:rsid w:val="00537D46"/>
    <w:rsid w:val="00537FBF"/>
    <w:rsid w:val="00540020"/>
    <w:rsid w:val="005401A7"/>
    <w:rsid w:val="005401C9"/>
    <w:rsid w:val="00540216"/>
    <w:rsid w:val="005405FB"/>
    <w:rsid w:val="005408F2"/>
    <w:rsid w:val="00540A74"/>
    <w:rsid w:val="00540A99"/>
    <w:rsid w:val="00540BE7"/>
    <w:rsid w:val="00541097"/>
    <w:rsid w:val="005410F3"/>
    <w:rsid w:val="005412FB"/>
    <w:rsid w:val="00541330"/>
    <w:rsid w:val="0054165C"/>
    <w:rsid w:val="00541727"/>
    <w:rsid w:val="00541874"/>
    <w:rsid w:val="00541CCC"/>
    <w:rsid w:val="00542095"/>
    <w:rsid w:val="00542108"/>
    <w:rsid w:val="00542228"/>
    <w:rsid w:val="005422A2"/>
    <w:rsid w:val="005426F8"/>
    <w:rsid w:val="005428C0"/>
    <w:rsid w:val="00542A5B"/>
    <w:rsid w:val="00542F44"/>
    <w:rsid w:val="00543145"/>
    <w:rsid w:val="00543192"/>
    <w:rsid w:val="005436F0"/>
    <w:rsid w:val="00543AC9"/>
    <w:rsid w:val="00543D96"/>
    <w:rsid w:val="005440A7"/>
    <w:rsid w:val="00544301"/>
    <w:rsid w:val="0054457A"/>
    <w:rsid w:val="0054458F"/>
    <w:rsid w:val="0054488F"/>
    <w:rsid w:val="00544BA7"/>
    <w:rsid w:val="00544CB1"/>
    <w:rsid w:val="005454AA"/>
    <w:rsid w:val="00545595"/>
    <w:rsid w:val="00545968"/>
    <w:rsid w:val="00545D2C"/>
    <w:rsid w:val="00545DF7"/>
    <w:rsid w:val="00545EF1"/>
    <w:rsid w:val="00546485"/>
    <w:rsid w:val="005465D6"/>
    <w:rsid w:val="00546A5F"/>
    <w:rsid w:val="00546CB6"/>
    <w:rsid w:val="00547084"/>
    <w:rsid w:val="005475A6"/>
    <w:rsid w:val="005477EC"/>
    <w:rsid w:val="00547827"/>
    <w:rsid w:val="005504CD"/>
    <w:rsid w:val="00550590"/>
    <w:rsid w:val="00550794"/>
    <w:rsid w:val="00550C54"/>
    <w:rsid w:val="00550C60"/>
    <w:rsid w:val="00550E60"/>
    <w:rsid w:val="00551184"/>
    <w:rsid w:val="005512CF"/>
    <w:rsid w:val="005512E7"/>
    <w:rsid w:val="00551321"/>
    <w:rsid w:val="005516CB"/>
    <w:rsid w:val="0055183B"/>
    <w:rsid w:val="00551AD6"/>
    <w:rsid w:val="00551FFE"/>
    <w:rsid w:val="00552541"/>
    <w:rsid w:val="00552556"/>
    <w:rsid w:val="0055256F"/>
    <w:rsid w:val="00552743"/>
    <w:rsid w:val="0055294C"/>
    <w:rsid w:val="00552B83"/>
    <w:rsid w:val="00552B86"/>
    <w:rsid w:val="00552BE1"/>
    <w:rsid w:val="00552CD7"/>
    <w:rsid w:val="00552DB3"/>
    <w:rsid w:val="00552DD9"/>
    <w:rsid w:val="00552E66"/>
    <w:rsid w:val="00552F8C"/>
    <w:rsid w:val="005531AE"/>
    <w:rsid w:val="00553845"/>
    <w:rsid w:val="00553AE0"/>
    <w:rsid w:val="00553ED1"/>
    <w:rsid w:val="00554072"/>
    <w:rsid w:val="005542C9"/>
    <w:rsid w:val="0055441B"/>
    <w:rsid w:val="0055444C"/>
    <w:rsid w:val="00554A3A"/>
    <w:rsid w:val="00554E06"/>
    <w:rsid w:val="005550B2"/>
    <w:rsid w:val="0055635A"/>
    <w:rsid w:val="0055651A"/>
    <w:rsid w:val="00556D22"/>
    <w:rsid w:val="00556DA7"/>
    <w:rsid w:val="00556E22"/>
    <w:rsid w:val="00556E9B"/>
    <w:rsid w:val="00557069"/>
    <w:rsid w:val="00557192"/>
    <w:rsid w:val="00557195"/>
    <w:rsid w:val="005572A7"/>
    <w:rsid w:val="005572C2"/>
    <w:rsid w:val="005573B0"/>
    <w:rsid w:val="00557595"/>
    <w:rsid w:val="005577B1"/>
    <w:rsid w:val="00557D99"/>
    <w:rsid w:val="00557FA4"/>
    <w:rsid w:val="00560661"/>
    <w:rsid w:val="0056076B"/>
    <w:rsid w:val="00560878"/>
    <w:rsid w:val="0056107A"/>
    <w:rsid w:val="00561139"/>
    <w:rsid w:val="00561408"/>
    <w:rsid w:val="00561578"/>
    <w:rsid w:val="00561701"/>
    <w:rsid w:val="00561A2C"/>
    <w:rsid w:val="00561C8E"/>
    <w:rsid w:val="00561D6C"/>
    <w:rsid w:val="00561DC2"/>
    <w:rsid w:val="00561F91"/>
    <w:rsid w:val="00561FA3"/>
    <w:rsid w:val="00562291"/>
    <w:rsid w:val="00562321"/>
    <w:rsid w:val="0056248B"/>
    <w:rsid w:val="005626A4"/>
    <w:rsid w:val="005627A6"/>
    <w:rsid w:val="00562A61"/>
    <w:rsid w:val="00562BDD"/>
    <w:rsid w:val="00562DA7"/>
    <w:rsid w:val="00562DC5"/>
    <w:rsid w:val="00563F70"/>
    <w:rsid w:val="00563FB7"/>
    <w:rsid w:val="00564122"/>
    <w:rsid w:val="00564247"/>
    <w:rsid w:val="005648EB"/>
    <w:rsid w:val="00564BA2"/>
    <w:rsid w:val="00564CD5"/>
    <w:rsid w:val="00564FFC"/>
    <w:rsid w:val="00565164"/>
    <w:rsid w:val="00565D69"/>
    <w:rsid w:val="00565F1E"/>
    <w:rsid w:val="00566566"/>
    <w:rsid w:val="0056689E"/>
    <w:rsid w:val="00566A63"/>
    <w:rsid w:val="00567275"/>
    <w:rsid w:val="005673CC"/>
    <w:rsid w:val="0056745B"/>
    <w:rsid w:val="00567499"/>
    <w:rsid w:val="005677D0"/>
    <w:rsid w:val="00567863"/>
    <w:rsid w:val="00567884"/>
    <w:rsid w:val="005678AC"/>
    <w:rsid w:val="00567968"/>
    <w:rsid w:val="00567ACC"/>
    <w:rsid w:val="00567B5C"/>
    <w:rsid w:val="00567C78"/>
    <w:rsid w:val="00567E91"/>
    <w:rsid w:val="00570349"/>
    <w:rsid w:val="00570446"/>
    <w:rsid w:val="005704B6"/>
    <w:rsid w:val="00570679"/>
    <w:rsid w:val="00570CB1"/>
    <w:rsid w:val="0057121D"/>
    <w:rsid w:val="005718C2"/>
    <w:rsid w:val="00571D5B"/>
    <w:rsid w:val="00571DA5"/>
    <w:rsid w:val="00571E95"/>
    <w:rsid w:val="00572253"/>
    <w:rsid w:val="00572314"/>
    <w:rsid w:val="00572364"/>
    <w:rsid w:val="005723AE"/>
    <w:rsid w:val="00572537"/>
    <w:rsid w:val="00572ABF"/>
    <w:rsid w:val="00572D78"/>
    <w:rsid w:val="00572E39"/>
    <w:rsid w:val="00572FC4"/>
    <w:rsid w:val="00573002"/>
    <w:rsid w:val="00573168"/>
    <w:rsid w:val="00573310"/>
    <w:rsid w:val="005733C6"/>
    <w:rsid w:val="005737B2"/>
    <w:rsid w:val="00573A77"/>
    <w:rsid w:val="00573B8C"/>
    <w:rsid w:val="00573D1F"/>
    <w:rsid w:val="00573F93"/>
    <w:rsid w:val="00573FFA"/>
    <w:rsid w:val="00574220"/>
    <w:rsid w:val="00574456"/>
    <w:rsid w:val="005748ED"/>
    <w:rsid w:val="00574B74"/>
    <w:rsid w:val="00574FF0"/>
    <w:rsid w:val="00575079"/>
    <w:rsid w:val="00575967"/>
    <w:rsid w:val="00575B84"/>
    <w:rsid w:val="00575BA3"/>
    <w:rsid w:val="00576011"/>
    <w:rsid w:val="0057609F"/>
    <w:rsid w:val="00576113"/>
    <w:rsid w:val="0057616B"/>
    <w:rsid w:val="00576308"/>
    <w:rsid w:val="0057644E"/>
    <w:rsid w:val="00576551"/>
    <w:rsid w:val="00576621"/>
    <w:rsid w:val="0057682E"/>
    <w:rsid w:val="0057693E"/>
    <w:rsid w:val="00576BA5"/>
    <w:rsid w:val="00576C66"/>
    <w:rsid w:val="00576D59"/>
    <w:rsid w:val="00576F24"/>
    <w:rsid w:val="00577023"/>
    <w:rsid w:val="005776E9"/>
    <w:rsid w:val="00577BAB"/>
    <w:rsid w:val="0058082D"/>
    <w:rsid w:val="00580D2D"/>
    <w:rsid w:val="00580FF1"/>
    <w:rsid w:val="0058105F"/>
    <w:rsid w:val="0058114A"/>
    <w:rsid w:val="0058117F"/>
    <w:rsid w:val="005814C5"/>
    <w:rsid w:val="0058153E"/>
    <w:rsid w:val="0058175C"/>
    <w:rsid w:val="00581837"/>
    <w:rsid w:val="00581FC8"/>
    <w:rsid w:val="00582A0E"/>
    <w:rsid w:val="00582CB0"/>
    <w:rsid w:val="00583012"/>
    <w:rsid w:val="0058303B"/>
    <w:rsid w:val="00583228"/>
    <w:rsid w:val="00583447"/>
    <w:rsid w:val="005838FD"/>
    <w:rsid w:val="00583D55"/>
    <w:rsid w:val="0058413D"/>
    <w:rsid w:val="005841E6"/>
    <w:rsid w:val="005841F1"/>
    <w:rsid w:val="005842CD"/>
    <w:rsid w:val="0058443D"/>
    <w:rsid w:val="0058452E"/>
    <w:rsid w:val="0058455D"/>
    <w:rsid w:val="00584573"/>
    <w:rsid w:val="005845EB"/>
    <w:rsid w:val="005845EE"/>
    <w:rsid w:val="0058476D"/>
    <w:rsid w:val="005849D6"/>
    <w:rsid w:val="00584C4C"/>
    <w:rsid w:val="00584C5E"/>
    <w:rsid w:val="00584F44"/>
    <w:rsid w:val="0058504D"/>
    <w:rsid w:val="005850F5"/>
    <w:rsid w:val="0058521B"/>
    <w:rsid w:val="00585345"/>
    <w:rsid w:val="00585430"/>
    <w:rsid w:val="0058595F"/>
    <w:rsid w:val="005859E6"/>
    <w:rsid w:val="00585A26"/>
    <w:rsid w:val="00585B61"/>
    <w:rsid w:val="00585DBC"/>
    <w:rsid w:val="00586045"/>
    <w:rsid w:val="005861A7"/>
    <w:rsid w:val="005861FF"/>
    <w:rsid w:val="0058643E"/>
    <w:rsid w:val="005867C5"/>
    <w:rsid w:val="0058686B"/>
    <w:rsid w:val="00586A38"/>
    <w:rsid w:val="00586E88"/>
    <w:rsid w:val="005877BF"/>
    <w:rsid w:val="00590145"/>
    <w:rsid w:val="00590288"/>
    <w:rsid w:val="005902D0"/>
    <w:rsid w:val="0059036D"/>
    <w:rsid w:val="0059053A"/>
    <w:rsid w:val="0059076B"/>
    <w:rsid w:val="005907A8"/>
    <w:rsid w:val="00590E46"/>
    <w:rsid w:val="00590F24"/>
    <w:rsid w:val="0059102D"/>
    <w:rsid w:val="005911C2"/>
    <w:rsid w:val="0059120A"/>
    <w:rsid w:val="005913F9"/>
    <w:rsid w:val="005914E2"/>
    <w:rsid w:val="00591990"/>
    <w:rsid w:val="00591D32"/>
    <w:rsid w:val="00591E45"/>
    <w:rsid w:val="0059225F"/>
    <w:rsid w:val="0059258B"/>
    <w:rsid w:val="0059270E"/>
    <w:rsid w:val="005927CC"/>
    <w:rsid w:val="00592FDD"/>
    <w:rsid w:val="00593092"/>
    <w:rsid w:val="005934DC"/>
    <w:rsid w:val="00593567"/>
    <w:rsid w:val="00593889"/>
    <w:rsid w:val="00593982"/>
    <w:rsid w:val="00593E0A"/>
    <w:rsid w:val="00593FC3"/>
    <w:rsid w:val="00594295"/>
    <w:rsid w:val="005946A3"/>
    <w:rsid w:val="00594786"/>
    <w:rsid w:val="005949B8"/>
    <w:rsid w:val="00594ADF"/>
    <w:rsid w:val="00594BAA"/>
    <w:rsid w:val="00594D0B"/>
    <w:rsid w:val="00595287"/>
    <w:rsid w:val="00595331"/>
    <w:rsid w:val="0059571A"/>
    <w:rsid w:val="00595820"/>
    <w:rsid w:val="00595987"/>
    <w:rsid w:val="00595CF4"/>
    <w:rsid w:val="00595D47"/>
    <w:rsid w:val="00596356"/>
    <w:rsid w:val="0059686E"/>
    <w:rsid w:val="005969C8"/>
    <w:rsid w:val="00596CFB"/>
    <w:rsid w:val="005970A2"/>
    <w:rsid w:val="0059717F"/>
    <w:rsid w:val="00597215"/>
    <w:rsid w:val="0059739C"/>
    <w:rsid w:val="00597424"/>
    <w:rsid w:val="0059750F"/>
    <w:rsid w:val="00597632"/>
    <w:rsid w:val="005976D0"/>
    <w:rsid w:val="00597761"/>
    <w:rsid w:val="00597964"/>
    <w:rsid w:val="005979B4"/>
    <w:rsid w:val="00597AB0"/>
    <w:rsid w:val="00597B09"/>
    <w:rsid w:val="00597C51"/>
    <w:rsid w:val="005A0028"/>
    <w:rsid w:val="005A0384"/>
    <w:rsid w:val="005A06C5"/>
    <w:rsid w:val="005A072A"/>
    <w:rsid w:val="005A09E0"/>
    <w:rsid w:val="005A0CA7"/>
    <w:rsid w:val="005A0F26"/>
    <w:rsid w:val="005A11CE"/>
    <w:rsid w:val="005A1229"/>
    <w:rsid w:val="005A13B7"/>
    <w:rsid w:val="005A1502"/>
    <w:rsid w:val="005A15B8"/>
    <w:rsid w:val="005A1721"/>
    <w:rsid w:val="005A196A"/>
    <w:rsid w:val="005A1B3D"/>
    <w:rsid w:val="005A1B51"/>
    <w:rsid w:val="005A1BEC"/>
    <w:rsid w:val="005A1C29"/>
    <w:rsid w:val="005A1C98"/>
    <w:rsid w:val="005A2173"/>
    <w:rsid w:val="005A2260"/>
    <w:rsid w:val="005A231A"/>
    <w:rsid w:val="005A2364"/>
    <w:rsid w:val="005A2755"/>
    <w:rsid w:val="005A298E"/>
    <w:rsid w:val="005A2B68"/>
    <w:rsid w:val="005A2BA9"/>
    <w:rsid w:val="005A2E2B"/>
    <w:rsid w:val="005A2FD9"/>
    <w:rsid w:val="005A30C6"/>
    <w:rsid w:val="005A3274"/>
    <w:rsid w:val="005A33A9"/>
    <w:rsid w:val="005A3C1E"/>
    <w:rsid w:val="005A3DDB"/>
    <w:rsid w:val="005A4047"/>
    <w:rsid w:val="005A42D0"/>
    <w:rsid w:val="005A42D8"/>
    <w:rsid w:val="005A4689"/>
    <w:rsid w:val="005A47DA"/>
    <w:rsid w:val="005A48F0"/>
    <w:rsid w:val="005A5184"/>
    <w:rsid w:val="005A581C"/>
    <w:rsid w:val="005A5E12"/>
    <w:rsid w:val="005A6125"/>
    <w:rsid w:val="005A618B"/>
    <w:rsid w:val="005A6243"/>
    <w:rsid w:val="005A658A"/>
    <w:rsid w:val="005A6B0B"/>
    <w:rsid w:val="005A6D8D"/>
    <w:rsid w:val="005A7016"/>
    <w:rsid w:val="005A7480"/>
    <w:rsid w:val="005A7567"/>
    <w:rsid w:val="005A7735"/>
    <w:rsid w:val="005A7A2C"/>
    <w:rsid w:val="005B026E"/>
    <w:rsid w:val="005B0530"/>
    <w:rsid w:val="005B0F5E"/>
    <w:rsid w:val="005B1047"/>
    <w:rsid w:val="005B13D4"/>
    <w:rsid w:val="005B1514"/>
    <w:rsid w:val="005B177E"/>
    <w:rsid w:val="005B1BB8"/>
    <w:rsid w:val="005B1CFF"/>
    <w:rsid w:val="005B1F81"/>
    <w:rsid w:val="005B209C"/>
    <w:rsid w:val="005B2184"/>
    <w:rsid w:val="005B2845"/>
    <w:rsid w:val="005B3718"/>
    <w:rsid w:val="005B3A22"/>
    <w:rsid w:val="005B3A59"/>
    <w:rsid w:val="005B3F78"/>
    <w:rsid w:val="005B435B"/>
    <w:rsid w:val="005B47ED"/>
    <w:rsid w:val="005B4876"/>
    <w:rsid w:val="005B489B"/>
    <w:rsid w:val="005B498E"/>
    <w:rsid w:val="005B4A7C"/>
    <w:rsid w:val="005B50F0"/>
    <w:rsid w:val="005B566E"/>
    <w:rsid w:val="005B5863"/>
    <w:rsid w:val="005B5BAE"/>
    <w:rsid w:val="005B5DAE"/>
    <w:rsid w:val="005B6351"/>
    <w:rsid w:val="005B64BD"/>
    <w:rsid w:val="005B656B"/>
    <w:rsid w:val="005B6A89"/>
    <w:rsid w:val="005B6AB4"/>
    <w:rsid w:val="005B6FA4"/>
    <w:rsid w:val="005B7002"/>
    <w:rsid w:val="005B71BD"/>
    <w:rsid w:val="005B72D7"/>
    <w:rsid w:val="005B7618"/>
    <w:rsid w:val="005B78EE"/>
    <w:rsid w:val="005B79F0"/>
    <w:rsid w:val="005B7B13"/>
    <w:rsid w:val="005B7D44"/>
    <w:rsid w:val="005B7DF7"/>
    <w:rsid w:val="005C02F0"/>
    <w:rsid w:val="005C05D4"/>
    <w:rsid w:val="005C082E"/>
    <w:rsid w:val="005C0955"/>
    <w:rsid w:val="005C095F"/>
    <w:rsid w:val="005C153A"/>
    <w:rsid w:val="005C1891"/>
    <w:rsid w:val="005C1903"/>
    <w:rsid w:val="005C1C43"/>
    <w:rsid w:val="005C1D38"/>
    <w:rsid w:val="005C1F2E"/>
    <w:rsid w:val="005C2146"/>
    <w:rsid w:val="005C2193"/>
    <w:rsid w:val="005C21B8"/>
    <w:rsid w:val="005C267A"/>
    <w:rsid w:val="005C2AA2"/>
    <w:rsid w:val="005C2BBB"/>
    <w:rsid w:val="005C2D67"/>
    <w:rsid w:val="005C36FE"/>
    <w:rsid w:val="005C3734"/>
    <w:rsid w:val="005C3AE5"/>
    <w:rsid w:val="005C435E"/>
    <w:rsid w:val="005C45B3"/>
    <w:rsid w:val="005C4932"/>
    <w:rsid w:val="005C5106"/>
    <w:rsid w:val="005C545B"/>
    <w:rsid w:val="005C5544"/>
    <w:rsid w:val="005C56D6"/>
    <w:rsid w:val="005C57BD"/>
    <w:rsid w:val="005C5A05"/>
    <w:rsid w:val="005C5CBE"/>
    <w:rsid w:val="005C5DE9"/>
    <w:rsid w:val="005C5E37"/>
    <w:rsid w:val="005C6435"/>
    <w:rsid w:val="005C685E"/>
    <w:rsid w:val="005C6FED"/>
    <w:rsid w:val="005C7153"/>
    <w:rsid w:val="005C7D2B"/>
    <w:rsid w:val="005D0016"/>
    <w:rsid w:val="005D00EC"/>
    <w:rsid w:val="005D0A93"/>
    <w:rsid w:val="005D0B81"/>
    <w:rsid w:val="005D1175"/>
    <w:rsid w:val="005D15EB"/>
    <w:rsid w:val="005D16A4"/>
    <w:rsid w:val="005D180A"/>
    <w:rsid w:val="005D182B"/>
    <w:rsid w:val="005D1B58"/>
    <w:rsid w:val="005D1B92"/>
    <w:rsid w:val="005D1DC8"/>
    <w:rsid w:val="005D1EF6"/>
    <w:rsid w:val="005D2040"/>
    <w:rsid w:val="005D215F"/>
    <w:rsid w:val="005D21DB"/>
    <w:rsid w:val="005D238E"/>
    <w:rsid w:val="005D23A7"/>
    <w:rsid w:val="005D2470"/>
    <w:rsid w:val="005D2568"/>
    <w:rsid w:val="005D290E"/>
    <w:rsid w:val="005D29A8"/>
    <w:rsid w:val="005D2B42"/>
    <w:rsid w:val="005D2C8B"/>
    <w:rsid w:val="005D2CC6"/>
    <w:rsid w:val="005D30C6"/>
    <w:rsid w:val="005D3156"/>
    <w:rsid w:val="005D329A"/>
    <w:rsid w:val="005D33C5"/>
    <w:rsid w:val="005D3A35"/>
    <w:rsid w:val="005D3BF7"/>
    <w:rsid w:val="005D4566"/>
    <w:rsid w:val="005D470B"/>
    <w:rsid w:val="005D4735"/>
    <w:rsid w:val="005D483A"/>
    <w:rsid w:val="005D4B9D"/>
    <w:rsid w:val="005D4CCC"/>
    <w:rsid w:val="005D4D00"/>
    <w:rsid w:val="005D4E1B"/>
    <w:rsid w:val="005D4E9B"/>
    <w:rsid w:val="005D50EF"/>
    <w:rsid w:val="005D511D"/>
    <w:rsid w:val="005D5488"/>
    <w:rsid w:val="005D557F"/>
    <w:rsid w:val="005D583C"/>
    <w:rsid w:val="005D583E"/>
    <w:rsid w:val="005D5887"/>
    <w:rsid w:val="005D58BA"/>
    <w:rsid w:val="005D59FC"/>
    <w:rsid w:val="005D5AC9"/>
    <w:rsid w:val="005D5BAB"/>
    <w:rsid w:val="005D6322"/>
    <w:rsid w:val="005D641D"/>
    <w:rsid w:val="005D6712"/>
    <w:rsid w:val="005D69E2"/>
    <w:rsid w:val="005D6FA1"/>
    <w:rsid w:val="005D7045"/>
    <w:rsid w:val="005D71E4"/>
    <w:rsid w:val="005D76CC"/>
    <w:rsid w:val="005D7730"/>
    <w:rsid w:val="005D774C"/>
    <w:rsid w:val="005D77C7"/>
    <w:rsid w:val="005D7B66"/>
    <w:rsid w:val="005D7E14"/>
    <w:rsid w:val="005E01ED"/>
    <w:rsid w:val="005E0251"/>
    <w:rsid w:val="005E0385"/>
    <w:rsid w:val="005E03B6"/>
    <w:rsid w:val="005E0C65"/>
    <w:rsid w:val="005E0D74"/>
    <w:rsid w:val="005E10FA"/>
    <w:rsid w:val="005E11E9"/>
    <w:rsid w:val="005E1311"/>
    <w:rsid w:val="005E1520"/>
    <w:rsid w:val="005E1561"/>
    <w:rsid w:val="005E16D0"/>
    <w:rsid w:val="005E1758"/>
    <w:rsid w:val="005E1942"/>
    <w:rsid w:val="005E1B00"/>
    <w:rsid w:val="005E232B"/>
    <w:rsid w:val="005E236A"/>
    <w:rsid w:val="005E264D"/>
    <w:rsid w:val="005E275F"/>
    <w:rsid w:val="005E28B2"/>
    <w:rsid w:val="005E29F1"/>
    <w:rsid w:val="005E2B27"/>
    <w:rsid w:val="005E2F13"/>
    <w:rsid w:val="005E2F76"/>
    <w:rsid w:val="005E3142"/>
    <w:rsid w:val="005E319D"/>
    <w:rsid w:val="005E3238"/>
    <w:rsid w:val="005E323A"/>
    <w:rsid w:val="005E37E2"/>
    <w:rsid w:val="005E3C91"/>
    <w:rsid w:val="005E3D27"/>
    <w:rsid w:val="005E3F54"/>
    <w:rsid w:val="005E40D2"/>
    <w:rsid w:val="005E40E5"/>
    <w:rsid w:val="005E4124"/>
    <w:rsid w:val="005E478D"/>
    <w:rsid w:val="005E4815"/>
    <w:rsid w:val="005E4948"/>
    <w:rsid w:val="005E53F4"/>
    <w:rsid w:val="005E5EC8"/>
    <w:rsid w:val="005E61CB"/>
    <w:rsid w:val="005E620B"/>
    <w:rsid w:val="005E624B"/>
    <w:rsid w:val="005E62BD"/>
    <w:rsid w:val="005E634C"/>
    <w:rsid w:val="005E6412"/>
    <w:rsid w:val="005E64B4"/>
    <w:rsid w:val="005E66CA"/>
    <w:rsid w:val="005E68B2"/>
    <w:rsid w:val="005E6CB0"/>
    <w:rsid w:val="005E6F8B"/>
    <w:rsid w:val="005E7697"/>
    <w:rsid w:val="005E799C"/>
    <w:rsid w:val="005E7A44"/>
    <w:rsid w:val="005E7B25"/>
    <w:rsid w:val="005E7BFF"/>
    <w:rsid w:val="005E7D5A"/>
    <w:rsid w:val="005E7E6A"/>
    <w:rsid w:val="005E7EF3"/>
    <w:rsid w:val="005F043D"/>
    <w:rsid w:val="005F082C"/>
    <w:rsid w:val="005F0BEB"/>
    <w:rsid w:val="005F0D67"/>
    <w:rsid w:val="005F106C"/>
    <w:rsid w:val="005F10FF"/>
    <w:rsid w:val="005F115D"/>
    <w:rsid w:val="005F11D3"/>
    <w:rsid w:val="005F1258"/>
    <w:rsid w:val="005F155C"/>
    <w:rsid w:val="005F16F7"/>
    <w:rsid w:val="005F205F"/>
    <w:rsid w:val="005F2141"/>
    <w:rsid w:val="005F22EC"/>
    <w:rsid w:val="005F29A9"/>
    <w:rsid w:val="005F2F39"/>
    <w:rsid w:val="005F316E"/>
    <w:rsid w:val="005F3228"/>
    <w:rsid w:val="005F3313"/>
    <w:rsid w:val="005F3371"/>
    <w:rsid w:val="005F384F"/>
    <w:rsid w:val="005F3ACA"/>
    <w:rsid w:val="005F41CC"/>
    <w:rsid w:val="005F45F7"/>
    <w:rsid w:val="005F4C1B"/>
    <w:rsid w:val="005F4E45"/>
    <w:rsid w:val="005F4ECA"/>
    <w:rsid w:val="005F5367"/>
    <w:rsid w:val="005F55AE"/>
    <w:rsid w:val="005F570F"/>
    <w:rsid w:val="005F5719"/>
    <w:rsid w:val="005F5AF4"/>
    <w:rsid w:val="005F6085"/>
    <w:rsid w:val="005F627F"/>
    <w:rsid w:val="005F6348"/>
    <w:rsid w:val="005F6971"/>
    <w:rsid w:val="005F6AC6"/>
    <w:rsid w:val="005F6B34"/>
    <w:rsid w:val="005F6F3C"/>
    <w:rsid w:val="005F754E"/>
    <w:rsid w:val="005F7737"/>
    <w:rsid w:val="005F7775"/>
    <w:rsid w:val="005F787C"/>
    <w:rsid w:val="005F7997"/>
    <w:rsid w:val="005F7AB4"/>
    <w:rsid w:val="005F7C61"/>
    <w:rsid w:val="00600000"/>
    <w:rsid w:val="00600066"/>
    <w:rsid w:val="00600434"/>
    <w:rsid w:val="00600BAC"/>
    <w:rsid w:val="00600EB4"/>
    <w:rsid w:val="00600FD1"/>
    <w:rsid w:val="006011DB"/>
    <w:rsid w:val="0060139D"/>
    <w:rsid w:val="0060145E"/>
    <w:rsid w:val="0060182E"/>
    <w:rsid w:val="0060199C"/>
    <w:rsid w:val="00601A44"/>
    <w:rsid w:val="00601CC2"/>
    <w:rsid w:val="0060246B"/>
    <w:rsid w:val="00602988"/>
    <w:rsid w:val="00602A89"/>
    <w:rsid w:val="00602B34"/>
    <w:rsid w:val="00602D72"/>
    <w:rsid w:val="00602DE0"/>
    <w:rsid w:val="00602EC8"/>
    <w:rsid w:val="00603373"/>
    <w:rsid w:val="006036B9"/>
    <w:rsid w:val="00603742"/>
    <w:rsid w:val="00603925"/>
    <w:rsid w:val="00603A19"/>
    <w:rsid w:val="00603CBE"/>
    <w:rsid w:val="006040FD"/>
    <w:rsid w:val="006042DB"/>
    <w:rsid w:val="006043FA"/>
    <w:rsid w:val="006044F7"/>
    <w:rsid w:val="0060472A"/>
    <w:rsid w:val="00604A71"/>
    <w:rsid w:val="00604C99"/>
    <w:rsid w:val="00604E03"/>
    <w:rsid w:val="00604E9F"/>
    <w:rsid w:val="006052B2"/>
    <w:rsid w:val="006052DB"/>
    <w:rsid w:val="00605339"/>
    <w:rsid w:val="006053A5"/>
    <w:rsid w:val="006054E0"/>
    <w:rsid w:val="006057F5"/>
    <w:rsid w:val="00605985"/>
    <w:rsid w:val="006059DD"/>
    <w:rsid w:val="00605CD8"/>
    <w:rsid w:val="00605E3B"/>
    <w:rsid w:val="00605E6B"/>
    <w:rsid w:val="00606097"/>
    <w:rsid w:val="0060613E"/>
    <w:rsid w:val="006061E3"/>
    <w:rsid w:val="006062C1"/>
    <w:rsid w:val="006063E0"/>
    <w:rsid w:val="0060665D"/>
    <w:rsid w:val="00606702"/>
    <w:rsid w:val="00606837"/>
    <w:rsid w:val="0060687C"/>
    <w:rsid w:val="006068D6"/>
    <w:rsid w:val="00606D54"/>
    <w:rsid w:val="00606DF1"/>
    <w:rsid w:val="00606EF4"/>
    <w:rsid w:val="00606F51"/>
    <w:rsid w:val="00606FD2"/>
    <w:rsid w:val="006070A8"/>
    <w:rsid w:val="0060758A"/>
    <w:rsid w:val="00607855"/>
    <w:rsid w:val="00607BDF"/>
    <w:rsid w:val="00610035"/>
    <w:rsid w:val="006100ED"/>
    <w:rsid w:val="0061039B"/>
    <w:rsid w:val="00610913"/>
    <w:rsid w:val="00610EE4"/>
    <w:rsid w:val="00610FCA"/>
    <w:rsid w:val="00611182"/>
    <w:rsid w:val="0061125D"/>
    <w:rsid w:val="0061135B"/>
    <w:rsid w:val="006115BA"/>
    <w:rsid w:val="0061183C"/>
    <w:rsid w:val="00611A8A"/>
    <w:rsid w:val="00611A9D"/>
    <w:rsid w:val="00611FAC"/>
    <w:rsid w:val="0061210A"/>
    <w:rsid w:val="00612267"/>
    <w:rsid w:val="006124C7"/>
    <w:rsid w:val="00612A1A"/>
    <w:rsid w:val="00612ACC"/>
    <w:rsid w:val="00613537"/>
    <w:rsid w:val="006136FB"/>
    <w:rsid w:val="00613718"/>
    <w:rsid w:val="00613781"/>
    <w:rsid w:val="0061385F"/>
    <w:rsid w:val="00613907"/>
    <w:rsid w:val="00613AA7"/>
    <w:rsid w:val="00613E6D"/>
    <w:rsid w:val="00613E9A"/>
    <w:rsid w:val="00613F4A"/>
    <w:rsid w:val="00613FB5"/>
    <w:rsid w:val="0061409E"/>
    <w:rsid w:val="006145DA"/>
    <w:rsid w:val="00614EA6"/>
    <w:rsid w:val="00615460"/>
    <w:rsid w:val="0061548A"/>
    <w:rsid w:val="006156C3"/>
    <w:rsid w:val="00615904"/>
    <w:rsid w:val="00615909"/>
    <w:rsid w:val="00615BE3"/>
    <w:rsid w:val="00615CBE"/>
    <w:rsid w:val="00615D88"/>
    <w:rsid w:val="00615FB6"/>
    <w:rsid w:val="00616083"/>
    <w:rsid w:val="0061613A"/>
    <w:rsid w:val="0061639C"/>
    <w:rsid w:val="006163C4"/>
    <w:rsid w:val="006167B8"/>
    <w:rsid w:val="006168A6"/>
    <w:rsid w:val="006169D9"/>
    <w:rsid w:val="00616CF2"/>
    <w:rsid w:val="0061704E"/>
    <w:rsid w:val="006170E7"/>
    <w:rsid w:val="0061737C"/>
    <w:rsid w:val="006174FA"/>
    <w:rsid w:val="00617750"/>
    <w:rsid w:val="006178A2"/>
    <w:rsid w:val="00617962"/>
    <w:rsid w:val="00617A6A"/>
    <w:rsid w:val="00620284"/>
    <w:rsid w:val="006204C3"/>
    <w:rsid w:val="006204CA"/>
    <w:rsid w:val="00620508"/>
    <w:rsid w:val="006205DD"/>
    <w:rsid w:val="006205E4"/>
    <w:rsid w:val="006207F9"/>
    <w:rsid w:val="006208FC"/>
    <w:rsid w:val="0062109E"/>
    <w:rsid w:val="006211E6"/>
    <w:rsid w:val="006213D6"/>
    <w:rsid w:val="0062148C"/>
    <w:rsid w:val="0062171B"/>
    <w:rsid w:val="006217FC"/>
    <w:rsid w:val="00621843"/>
    <w:rsid w:val="00621847"/>
    <w:rsid w:val="00621AAC"/>
    <w:rsid w:val="00621F48"/>
    <w:rsid w:val="00621F72"/>
    <w:rsid w:val="00621F98"/>
    <w:rsid w:val="006220AD"/>
    <w:rsid w:val="00622737"/>
    <w:rsid w:val="00622BF2"/>
    <w:rsid w:val="00622D53"/>
    <w:rsid w:val="006239E9"/>
    <w:rsid w:val="00623B5B"/>
    <w:rsid w:val="00624002"/>
    <w:rsid w:val="006242EE"/>
    <w:rsid w:val="00624380"/>
    <w:rsid w:val="006249DF"/>
    <w:rsid w:val="00624B63"/>
    <w:rsid w:val="00624DE5"/>
    <w:rsid w:val="00624FA4"/>
    <w:rsid w:val="006254CE"/>
    <w:rsid w:val="00625C8E"/>
    <w:rsid w:val="00625E00"/>
    <w:rsid w:val="00625E57"/>
    <w:rsid w:val="00626427"/>
    <w:rsid w:val="0062667D"/>
    <w:rsid w:val="0062676B"/>
    <w:rsid w:val="00627016"/>
    <w:rsid w:val="00627233"/>
    <w:rsid w:val="0062756B"/>
    <w:rsid w:val="006275CF"/>
    <w:rsid w:val="00627602"/>
    <w:rsid w:val="006277F2"/>
    <w:rsid w:val="00627875"/>
    <w:rsid w:val="00627A44"/>
    <w:rsid w:val="00627AC2"/>
    <w:rsid w:val="00627D8D"/>
    <w:rsid w:val="00627E46"/>
    <w:rsid w:val="0063024D"/>
    <w:rsid w:val="0063051A"/>
    <w:rsid w:val="0063052D"/>
    <w:rsid w:val="00630684"/>
    <w:rsid w:val="006306C0"/>
    <w:rsid w:val="006306D7"/>
    <w:rsid w:val="00630772"/>
    <w:rsid w:val="0063085D"/>
    <w:rsid w:val="00630A34"/>
    <w:rsid w:val="00630D1A"/>
    <w:rsid w:val="00630D78"/>
    <w:rsid w:val="00630F26"/>
    <w:rsid w:val="00631222"/>
    <w:rsid w:val="00631570"/>
    <w:rsid w:val="0063176F"/>
    <w:rsid w:val="006318BE"/>
    <w:rsid w:val="00631990"/>
    <w:rsid w:val="00631E6F"/>
    <w:rsid w:val="00631F97"/>
    <w:rsid w:val="00632306"/>
    <w:rsid w:val="006324C2"/>
    <w:rsid w:val="0063281E"/>
    <w:rsid w:val="00632AEC"/>
    <w:rsid w:val="00632B84"/>
    <w:rsid w:val="00633478"/>
    <w:rsid w:val="00633669"/>
    <w:rsid w:val="00633A01"/>
    <w:rsid w:val="00633BAA"/>
    <w:rsid w:val="00633C33"/>
    <w:rsid w:val="00633CC6"/>
    <w:rsid w:val="00633D41"/>
    <w:rsid w:val="00633F68"/>
    <w:rsid w:val="0063408D"/>
    <w:rsid w:val="00634658"/>
    <w:rsid w:val="0063477D"/>
    <w:rsid w:val="00634857"/>
    <w:rsid w:val="0063489A"/>
    <w:rsid w:val="0063493B"/>
    <w:rsid w:val="00634A18"/>
    <w:rsid w:val="00634A1B"/>
    <w:rsid w:val="00634C81"/>
    <w:rsid w:val="00635589"/>
    <w:rsid w:val="006358B6"/>
    <w:rsid w:val="00635C80"/>
    <w:rsid w:val="00635F00"/>
    <w:rsid w:val="006360E4"/>
    <w:rsid w:val="00636548"/>
    <w:rsid w:val="00636645"/>
    <w:rsid w:val="00636669"/>
    <w:rsid w:val="006366F3"/>
    <w:rsid w:val="006367C4"/>
    <w:rsid w:val="00636C3C"/>
    <w:rsid w:val="00636F43"/>
    <w:rsid w:val="006371AC"/>
    <w:rsid w:val="0063796B"/>
    <w:rsid w:val="00637C56"/>
    <w:rsid w:val="00637E08"/>
    <w:rsid w:val="00637E58"/>
    <w:rsid w:val="00637FA5"/>
    <w:rsid w:val="006400A8"/>
    <w:rsid w:val="00640256"/>
    <w:rsid w:val="00640393"/>
    <w:rsid w:val="00640564"/>
    <w:rsid w:val="006405B0"/>
    <w:rsid w:val="006405D4"/>
    <w:rsid w:val="00640820"/>
    <w:rsid w:val="00640B63"/>
    <w:rsid w:val="00640D44"/>
    <w:rsid w:val="0064107F"/>
    <w:rsid w:val="006412D0"/>
    <w:rsid w:val="006413A2"/>
    <w:rsid w:val="006414C1"/>
    <w:rsid w:val="0064179B"/>
    <w:rsid w:val="0064180E"/>
    <w:rsid w:val="00641AAE"/>
    <w:rsid w:val="00641E0E"/>
    <w:rsid w:val="00641EEC"/>
    <w:rsid w:val="00642885"/>
    <w:rsid w:val="00642F1A"/>
    <w:rsid w:val="00643119"/>
    <w:rsid w:val="0064313C"/>
    <w:rsid w:val="00643471"/>
    <w:rsid w:val="0064361D"/>
    <w:rsid w:val="00643636"/>
    <w:rsid w:val="00643841"/>
    <w:rsid w:val="006438CA"/>
    <w:rsid w:val="00643BDA"/>
    <w:rsid w:val="00643E56"/>
    <w:rsid w:val="00644212"/>
    <w:rsid w:val="0064466B"/>
    <w:rsid w:val="00644B2C"/>
    <w:rsid w:val="00644B5D"/>
    <w:rsid w:val="00644CAD"/>
    <w:rsid w:val="00644E4F"/>
    <w:rsid w:val="0064542F"/>
    <w:rsid w:val="006454F6"/>
    <w:rsid w:val="00645676"/>
    <w:rsid w:val="00645A55"/>
    <w:rsid w:val="00645C8E"/>
    <w:rsid w:val="006461DB"/>
    <w:rsid w:val="0064693B"/>
    <w:rsid w:val="00647185"/>
    <w:rsid w:val="00647441"/>
    <w:rsid w:val="006474BC"/>
    <w:rsid w:val="00647579"/>
    <w:rsid w:val="006475D8"/>
    <w:rsid w:val="00647659"/>
    <w:rsid w:val="006477B6"/>
    <w:rsid w:val="00647BB4"/>
    <w:rsid w:val="00647D45"/>
    <w:rsid w:val="00647D9E"/>
    <w:rsid w:val="00647E9A"/>
    <w:rsid w:val="00647FE5"/>
    <w:rsid w:val="00650500"/>
    <w:rsid w:val="00650818"/>
    <w:rsid w:val="00650877"/>
    <w:rsid w:val="00650926"/>
    <w:rsid w:val="006509A9"/>
    <w:rsid w:val="00650DC1"/>
    <w:rsid w:val="00650F1D"/>
    <w:rsid w:val="006511C2"/>
    <w:rsid w:val="00651300"/>
    <w:rsid w:val="00651438"/>
    <w:rsid w:val="00651CF2"/>
    <w:rsid w:val="00651E9D"/>
    <w:rsid w:val="0065230D"/>
    <w:rsid w:val="006523A6"/>
    <w:rsid w:val="006523F1"/>
    <w:rsid w:val="006526DC"/>
    <w:rsid w:val="00652792"/>
    <w:rsid w:val="00652DB0"/>
    <w:rsid w:val="00652F7F"/>
    <w:rsid w:val="006530B2"/>
    <w:rsid w:val="00653143"/>
    <w:rsid w:val="00653481"/>
    <w:rsid w:val="006538A9"/>
    <w:rsid w:val="00653B8F"/>
    <w:rsid w:val="00653E47"/>
    <w:rsid w:val="00653F8D"/>
    <w:rsid w:val="006541D9"/>
    <w:rsid w:val="006544DE"/>
    <w:rsid w:val="006546DA"/>
    <w:rsid w:val="006546F7"/>
    <w:rsid w:val="00654C2F"/>
    <w:rsid w:val="00654DF6"/>
    <w:rsid w:val="00654E5E"/>
    <w:rsid w:val="00654EDE"/>
    <w:rsid w:val="00655279"/>
    <w:rsid w:val="00655339"/>
    <w:rsid w:val="006555A9"/>
    <w:rsid w:val="0065561C"/>
    <w:rsid w:val="006557E8"/>
    <w:rsid w:val="00655DE3"/>
    <w:rsid w:val="006560D4"/>
    <w:rsid w:val="006563C4"/>
    <w:rsid w:val="00656430"/>
    <w:rsid w:val="006564EE"/>
    <w:rsid w:val="00656671"/>
    <w:rsid w:val="00656778"/>
    <w:rsid w:val="00656C7C"/>
    <w:rsid w:val="00656D8B"/>
    <w:rsid w:val="00656DCC"/>
    <w:rsid w:val="00657105"/>
    <w:rsid w:val="00657353"/>
    <w:rsid w:val="006576A2"/>
    <w:rsid w:val="006576D0"/>
    <w:rsid w:val="006579D0"/>
    <w:rsid w:val="00657B0E"/>
    <w:rsid w:val="00657D80"/>
    <w:rsid w:val="00657EEB"/>
    <w:rsid w:val="0066015E"/>
    <w:rsid w:val="00660183"/>
    <w:rsid w:val="006602FB"/>
    <w:rsid w:val="0066032B"/>
    <w:rsid w:val="0066046F"/>
    <w:rsid w:val="00660784"/>
    <w:rsid w:val="006607CE"/>
    <w:rsid w:val="0066098B"/>
    <w:rsid w:val="006609C5"/>
    <w:rsid w:val="00660A62"/>
    <w:rsid w:val="00660BCA"/>
    <w:rsid w:val="00660CDC"/>
    <w:rsid w:val="00660E08"/>
    <w:rsid w:val="00660EA7"/>
    <w:rsid w:val="0066101D"/>
    <w:rsid w:val="0066108B"/>
    <w:rsid w:val="00661605"/>
    <w:rsid w:val="006617AF"/>
    <w:rsid w:val="006619E5"/>
    <w:rsid w:val="00661B33"/>
    <w:rsid w:val="00661B40"/>
    <w:rsid w:val="00661F65"/>
    <w:rsid w:val="0066227D"/>
    <w:rsid w:val="00662502"/>
    <w:rsid w:val="00662740"/>
    <w:rsid w:val="00662753"/>
    <w:rsid w:val="006628C7"/>
    <w:rsid w:val="0066296E"/>
    <w:rsid w:val="00662A29"/>
    <w:rsid w:val="00662DC7"/>
    <w:rsid w:val="00662E75"/>
    <w:rsid w:val="00662E82"/>
    <w:rsid w:val="006631A7"/>
    <w:rsid w:val="00663299"/>
    <w:rsid w:val="0066344A"/>
    <w:rsid w:val="0066399C"/>
    <w:rsid w:val="00663A78"/>
    <w:rsid w:val="00663CD7"/>
    <w:rsid w:val="00663DDB"/>
    <w:rsid w:val="006641EC"/>
    <w:rsid w:val="0066445D"/>
    <w:rsid w:val="00664B16"/>
    <w:rsid w:val="00664DA7"/>
    <w:rsid w:val="00664FF4"/>
    <w:rsid w:val="006650C0"/>
    <w:rsid w:val="00665277"/>
    <w:rsid w:val="006653D8"/>
    <w:rsid w:val="006655E2"/>
    <w:rsid w:val="00665B0C"/>
    <w:rsid w:val="00665DB0"/>
    <w:rsid w:val="006661A6"/>
    <w:rsid w:val="0066671E"/>
    <w:rsid w:val="006667E2"/>
    <w:rsid w:val="00666CC4"/>
    <w:rsid w:val="00666D83"/>
    <w:rsid w:val="0066700C"/>
    <w:rsid w:val="00667397"/>
    <w:rsid w:val="00667435"/>
    <w:rsid w:val="006676A8"/>
    <w:rsid w:val="006676C7"/>
    <w:rsid w:val="006677A4"/>
    <w:rsid w:val="0066792A"/>
    <w:rsid w:val="00667984"/>
    <w:rsid w:val="00667A45"/>
    <w:rsid w:val="00667BAE"/>
    <w:rsid w:val="00667BB5"/>
    <w:rsid w:val="00667BF5"/>
    <w:rsid w:val="00667C9E"/>
    <w:rsid w:val="00667EB0"/>
    <w:rsid w:val="006703B8"/>
    <w:rsid w:val="006703ED"/>
    <w:rsid w:val="006703F1"/>
    <w:rsid w:val="0067040A"/>
    <w:rsid w:val="00670630"/>
    <w:rsid w:val="0067072D"/>
    <w:rsid w:val="00670838"/>
    <w:rsid w:val="0067087E"/>
    <w:rsid w:val="00670D95"/>
    <w:rsid w:val="00670F67"/>
    <w:rsid w:val="0067125D"/>
    <w:rsid w:val="006714A8"/>
    <w:rsid w:val="006722B9"/>
    <w:rsid w:val="006723F7"/>
    <w:rsid w:val="0067241B"/>
    <w:rsid w:val="00672494"/>
    <w:rsid w:val="006729DE"/>
    <w:rsid w:val="00672B55"/>
    <w:rsid w:val="00672FBE"/>
    <w:rsid w:val="00673164"/>
    <w:rsid w:val="00673482"/>
    <w:rsid w:val="00673525"/>
    <w:rsid w:val="0067370F"/>
    <w:rsid w:val="006737D5"/>
    <w:rsid w:val="00673D54"/>
    <w:rsid w:val="00673F57"/>
    <w:rsid w:val="00674174"/>
    <w:rsid w:val="006741EE"/>
    <w:rsid w:val="006743D8"/>
    <w:rsid w:val="00674FC9"/>
    <w:rsid w:val="006751F9"/>
    <w:rsid w:val="006752B6"/>
    <w:rsid w:val="006753D1"/>
    <w:rsid w:val="00675514"/>
    <w:rsid w:val="00675D56"/>
    <w:rsid w:val="00675EB6"/>
    <w:rsid w:val="00675F11"/>
    <w:rsid w:val="00675F30"/>
    <w:rsid w:val="006761D5"/>
    <w:rsid w:val="00676898"/>
    <w:rsid w:val="00676928"/>
    <w:rsid w:val="00676A58"/>
    <w:rsid w:val="00676D59"/>
    <w:rsid w:val="00676E01"/>
    <w:rsid w:val="00677022"/>
    <w:rsid w:val="0067724E"/>
    <w:rsid w:val="006779EA"/>
    <w:rsid w:val="00677A36"/>
    <w:rsid w:val="00677AFA"/>
    <w:rsid w:val="00677B39"/>
    <w:rsid w:val="00677C54"/>
    <w:rsid w:val="00677F2A"/>
    <w:rsid w:val="006806D3"/>
    <w:rsid w:val="00680C46"/>
    <w:rsid w:val="00680F85"/>
    <w:rsid w:val="00681047"/>
    <w:rsid w:val="00681086"/>
    <w:rsid w:val="006812B4"/>
    <w:rsid w:val="0068138A"/>
    <w:rsid w:val="006818EB"/>
    <w:rsid w:val="00681CE9"/>
    <w:rsid w:val="00681DA4"/>
    <w:rsid w:val="006823E0"/>
    <w:rsid w:val="00682428"/>
    <w:rsid w:val="00682654"/>
    <w:rsid w:val="006829F1"/>
    <w:rsid w:val="00682E6F"/>
    <w:rsid w:val="00682F28"/>
    <w:rsid w:val="00683063"/>
    <w:rsid w:val="00683077"/>
    <w:rsid w:val="0068313A"/>
    <w:rsid w:val="006832AE"/>
    <w:rsid w:val="006832E9"/>
    <w:rsid w:val="0068390F"/>
    <w:rsid w:val="00683B6B"/>
    <w:rsid w:val="00683F4E"/>
    <w:rsid w:val="00683FB6"/>
    <w:rsid w:val="006840BC"/>
    <w:rsid w:val="00684A3F"/>
    <w:rsid w:val="00684A6E"/>
    <w:rsid w:val="00684B3F"/>
    <w:rsid w:val="00684EA8"/>
    <w:rsid w:val="00685228"/>
    <w:rsid w:val="006852AA"/>
    <w:rsid w:val="006852FB"/>
    <w:rsid w:val="006854D7"/>
    <w:rsid w:val="0068550A"/>
    <w:rsid w:val="0068581A"/>
    <w:rsid w:val="00685C0E"/>
    <w:rsid w:val="00685CAB"/>
    <w:rsid w:val="00686055"/>
    <w:rsid w:val="006863A0"/>
    <w:rsid w:val="00686808"/>
    <w:rsid w:val="00686B39"/>
    <w:rsid w:val="006872AB"/>
    <w:rsid w:val="00687457"/>
    <w:rsid w:val="006874E4"/>
    <w:rsid w:val="00687BF5"/>
    <w:rsid w:val="00687D91"/>
    <w:rsid w:val="00687DCE"/>
    <w:rsid w:val="0069019B"/>
    <w:rsid w:val="006905DD"/>
    <w:rsid w:val="00690612"/>
    <w:rsid w:val="0069063C"/>
    <w:rsid w:val="00690C1F"/>
    <w:rsid w:val="00690C65"/>
    <w:rsid w:val="00691025"/>
    <w:rsid w:val="00691402"/>
    <w:rsid w:val="00691776"/>
    <w:rsid w:val="0069178A"/>
    <w:rsid w:val="00691B8C"/>
    <w:rsid w:val="00691BD7"/>
    <w:rsid w:val="00691D69"/>
    <w:rsid w:val="00691D91"/>
    <w:rsid w:val="00692296"/>
    <w:rsid w:val="00692402"/>
    <w:rsid w:val="006929C7"/>
    <w:rsid w:val="00692AB0"/>
    <w:rsid w:val="00692E7D"/>
    <w:rsid w:val="00693002"/>
    <w:rsid w:val="0069353C"/>
    <w:rsid w:val="00693790"/>
    <w:rsid w:val="006937BA"/>
    <w:rsid w:val="006939B7"/>
    <w:rsid w:val="00693A31"/>
    <w:rsid w:val="00693D2A"/>
    <w:rsid w:val="00693D78"/>
    <w:rsid w:val="00694512"/>
    <w:rsid w:val="00694812"/>
    <w:rsid w:val="00694974"/>
    <w:rsid w:val="00694E9E"/>
    <w:rsid w:val="00695215"/>
    <w:rsid w:val="00695392"/>
    <w:rsid w:val="006955E6"/>
    <w:rsid w:val="0069562B"/>
    <w:rsid w:val="00695AB4"/>
    <w:rsid w:val="00695B5A"/>
    <w:rsid w:val="006962CE"/>
    <w:rsid w:val="00696A27"/>
    <w:rsid w:val="00696D35"/>
    <w:rsid w:val="00696E5E"/>
    <w:rsid w:val="0069721A"/>
    <w:rsid w:val="0069766F"/>
    <w:rsid w:val="006976E9"/>
    <w:rsid w:val="00697860"/>
    <w:rsid w:val="00697EED"/>
    <w:rsid w:val="006A048F"/>
    <w:rsid w:val="006A0625"/>
    <w:rsid w:val="006A0A92"/>
    <w:rsid w:val="006A0CE6"/>
    <w:rsid w:val="006A1101"/>
    <w:rsid w:val="006A15AA"/>
    <w:rsid w:val="006A1A09"/>
    <w:rsid w:val="006A1A39"/>
    <w:rsid w:val="006A1C48"/>
    <w:rsid w:val="006A1CB6"/>
    <w:rsid w:val="006A2191"/>
    <w:rsid w:val="006A232C"/>
    <w:rsid w:val="006A259C"/>
    <w:rsid w:val="006A272A"/>
    <w:rsid w:val="006A2C58"/>
    <w:rsid w:val="006A301A"/>
    <w:rsid w:val="006A31C3"/>
    <w:rsid w:val="006A327C"/>
    <w:rsid w:val="006A345A"/>
    <w:rsid w:val="006A3589"/>
    <w:rsid w:val="006A373A"/>
    <w:rsid w:val="006A37A1"/>
    <w:rsid w:val="006A380B"/>
    <w:rsid w:val="006A3A25"/>
    <w:rsid w:val="006A3A84"/>
    <w:rsid w:val="006A3F45"/>
    <w:rsid w:val="006A402C"/>
    <w:rsid w:val="006A42C1"/>
    <w:rsid w:val="006A468F"/>
    <w:rsid w:val="006A4834"/>
    <w:rsid w:val="006A49AB"/>
    <w:rsid w:val="006A4C68"/>
    <w:rsid w:val="006A51C5"/>
    <w:rsid w:val="006A5487"/>
    <w:rsid w:val="006A5633"/>
    <w:rsid w:val="006A5748"/>
    <w:rsid w:val="006A5BD7"/>
    <w:rsid w:val="006A5D83"/>
    <w:rsid w:val="006A6951"/>
    <w:rsid w:val="006A6A2C"/>
    <w:rsid w:val="006A6CD8"/>
    <w:rsid w:val="006A70AA"/>
    <w:rsid w:val="006A72BD"/>
    <w:rsid w:val="006A75CB"/>
    <w:rsid w:val="006A761C"/>
    <w:rsid w:val="006A7881"/>
    <w:rsid w:val="006A7A7E"/>
    <w:rsid w:val="006A7B14"/>
    <w:rsid w:val="006A7F4B"/>
    <w:rsid w:val="006B02A7"/>
    <w:rsid w:val="006B05FF"/>
    <w:rsid w:val="006B0667"/>
    <w:rsid w:val="006B06C3"/>
    <w:rsid w:val="006B08ED"/>
    <w:rsid w:val="006B0957"/>
    <w:rsid w:val="006B09B1"/>
    <w:rsid w:val="006B09D8"/>
    <w:rsid w:val="006B0AF7"/>
    <w:rsid w:val="006B11BF"/>
    <w:rsid w:val="006B1355"/>
    <w:rsid w:val="006B1689"/>
    <w:rsid w:val="006B1B3D"/>
    <w:rsid w:val="006B1D85"/>
    <w:rsid w:val="006B1F54"/>
    <w:rsid w:val="006B20B8"/>
    <w:rsid w:val="006B219F"/>
    <w:rsid w:val="006B22FD"/>
    <w:rsid w:val="006B2447"/>
    <w:rsid w:val="006B272C"/>
    <w:rsid w:val="006B28F5"/>
    <w:rsid w:val="006B302F"/>
    <w:rsid w:val="006B32B4"/>
    <w:rsid w:val="006B348D"/>
    <w:rsid w:val="006B353E"/>
    <w:rsid w:val="006B38DA"/>
    <w:rsid w:val="006B399C"/>
    <w:rsid w:val="006B39F2"/>
    <w:rsid w:val="006B3B00"/>
    <w:rsid w:val="006B3D5D"/>
    <w:rsid w:val="006B3D6A"/>
    <w:rsid w:val="006B40A4"/>
    <w:rsid w:val="006B4186"/>
    <w:rsid w:val="006B42B2"/>
    <w:rsid w:val="006B4450"/>
    <w:rsid w:val="006B4487"/>
    <w:rsid w:val="006B4686"/>
    <w:rsid w:val="006B47C9"/>
    <w:rsid w:val="006B48B4"/>
    <w:rsid w:val="006B4A18"/>
    <w:rsid w:val="006B4ACD"/>
    <w:rsid w:val="006B4CC2"/>
    <w:rsid w:val="006B50E5"/>
    <w:rsid w:val="006B5172"/>
    <w:rsid w:val="006B5475"/>
    <w:rsid w:val="006B5C7A"/>
    <w:rsid w:val="006B6264"/>
    <w:rsid w:val="006B627A"/>
    <w:rsid w:val="006B637E"/>
    <w:rsid w:val="006B6CCC"/>
    <w:rsid w:val="006B6CD9"/>
    <w:rsid w:val="006B6F32"/>
    <w:rsid w:val="006B6F37"/>
    <w:rsid w:val="006B72D2"/>
    <w:rsid w:val="006B73F3"/>
    <w:rsid w:val="006B76CD"/>
    <w:rsid w:val="006B7813"/>
    <w:rsid w:val="006B7CB9"/>
    <w:rsid w:val="006B7CF0"/>
    <w:rsid w:val="006C000F"/>
    <w:rsid w:val="006C0158"/>
    <w:rsid w:val="006C0250"/>
    <w:rsid w:val="006C0315"/>
    <w:rsid w:val="006C084A"/>
    <w:rsid w:val="006C0CDE"/>
    <w:rsid w:val="006C0F96"/>
    <w:rsid w:val="006C1290"/>
    <w:rsid w:val="006C12C9"/>
    <w:rsid w:val="006C1722"/>
    <w:rsid w:val="006C1984"/>
    <w:rsid w:val="006C1A13"/>
    <w:rsid w:val="006C1AD0"/>
    <w:rsid w:val="006C1CE1"/>
    <w:rsid w:val="006C1EBA"/>
    <w:rsid w:val="006C1F82"/>
    <w:rsid w:val="006C21E1"/>
    <w:rsid w:val="006C2251"/>
    <w:rsid w:val="006C2585"/>
    <w:rsid w:val="006C25D6"/>
    <w:rsid w:val="006C25D8"/>
    <w:rsid w:val="006C278C"/>
    <w:rsid w:val="006C2BAD"/>
    <w:rsid w:val="006C2E24"/>
    <w:rsid w:val="006C3119"/>
    <w:rsid w:val="006C34D7"/>
    <w:rsid w:val="006C355F"/>
    <w:rsid w:val="006C3C07"/>
    <w:rsid w:val="006C407E"/>
    <w:rsid w:val="006C43E5"/>
    <w:rsid w:val="006C43FF"/>
    <w:rsid w:val="006C44ED"/>
    <w:rsid w:val="006C45DE"/>
    <w:rsid w:val="006C49A5"/>
    <w:rsid w:val="006C4D0E"/>
    <w:rsid w:val="006C5363"/>
    <w:rsid w:val="006C545B"/>
    <w:rsid w:val="006C56FD"/>
    <w:rsid w:val="006C5A44"/>
    <w:rsid w:val="006C5AE0"/>
    <w:rsid w:val="006C6278"/>
    <w:rsid w:val="006C6292"/>
    <w:rsid w:val="006C62F9"/>
    <w:rsid w:val="006C6438"/>
    <w:rsid w:val="006C657E"/>
    <w:rsid w:val="006C67C5"/>
    <w:rsid w:val="006C69DA"/>
    <w:rsid w:val="006C6A31"/>
    <w:rsid w:val="006C6B23"/>
    <w:rsid w:val="006C6B4A"/>
    <w:rsid w:val="006C6DD3"/>
    <w:rsid w:val="006C6DE6"/>
    <w:rsid w:val="006C6F60"/>
    <w:rsid w:val="006C6FFF"/>
    <w:rsid w:val="006C70CC"/>
    <w:rsid w:val="006C71CA"/>
    <w:rsid w:val="006C7368"/>
    <w:rsid w:val="006C7601"/>
    <w:rsid w:val="006C770A"/>
    <w:rsid w:val="006C77DA"/>
    <w:rsid w:val="006C77F5"/>
    <w:rsid w:val="006C7BDC"/>
    <w:rsid w:val="006C7DDD"/>
    <w:rsid w:val="006D01FC"/>
    <w:rsid w:val="006D0337"/>
    <w:rsid w:val="006D0752"/>
    <w:rsid w:val="006D0C7A"/>
    <w:rsid w:val="006D0EEC"/>
    <w:rsid w:val="006D10EB"/>
    <w:rsid w:val="006D13D1"/>
    <w:rsid w:val="006D14A2"/>
    <w:rsid w:val="006D1E3C"/>
    <w:rsid w:val="006D21E8"/>
    <w:rsid w:val="006D26B0"/>
    <w:rsid w:val="006D2B81"/>
    <w:rsid w:val="006D2CC4"/>
    <w:rsid w:val="006D2DC0"/>
    <w:rsid w:val="006D2FBF"/>
    <w:rsid w:val="006D31E7"/>
    <w:rsid w:val="006D3716"/>
    <w:rsid w:val="006D37F4"/>
    <w:rsid w:val="006D3A02"/>
    <w:rsid w:val="006D3A22"/>
    <w:rsid w:val="006D3AB3"/>
    <w:rsid w:val="006D3BAF"/>
    <w:rsid w:val="006D3DCE"/>
    <w:rsid w:val="006D40A3"/>
    <w:rsid w:val="006D45CC"/>
    <w:rsid w:val="006D47B9"/>
    <w:rsid w:val="006D4900"/>
    <w:rsid w:val="006D4CF1"/>
    <w:rsid w:val="006D4D27"/>
    <w:rsid w:val="006D4F04"/>
    <w:rsid w:val="006D4FF3"/>
    <w:rsid w:val="006D5887"/>
    <w:rsid w:val="006D5C25"/>
    <w:rsid w:val="006D5CE6"/>
    <w:rsid w:val="006D5D1D"/>
    <w:rsid w:val="006D64DA"/>
    <w:rsid w:val="006D6805"/>
    <w:rsid w:val="006D6E0B"/>
    <w:rsid w:val="006D7239"/>
    <w:rsid w:val="006D740B"/>
    <w:rsid w:val="006D7449"/>
    <w:rsid w:val="006D7495"/>
    <w:rsid w:val="006D774E"/>
    <w:rsid w:val="006D7B7B"/>
    <w:rsid w:val="006E023A"/>
    <w:rsid w:val="006E03AA"/>
    <w:rsid w:val="006E0A14"/>
    <w:rsid w:val="006E0CCE"/>
    <w:rsid w:val="006E0E18"/>
    <w:rsid w:val="006E0EE0"/>
    <w:rsid w:val="006E0FDC"/>
    <w:rsid w:val="006E11F9"/>
    <w:rsid w:val="006E1529"/>
    <w:rsid w:val="006E18C7"/>
    <w:rsid w:val="006E1B44"/>
    <w:rsid w:val="006E1B65"/>
    <w:rsid w:val="006E1EC2"/>
    <w:rsid w:val="006E23C9"/>
    <w:rsid w:val="006E2529"/>
    <w:rsid w:val="006E26AD"/>
    <w:rsid w:val="006E295F"/>
    <w:rsid w:val="006E2DF6"/>
    <w:rsid w:val="006E2E55"/>
    <w:rsid w:val="006E3079"/>
    <w:rsid w:val="006E3214"/>
    <w:rsid w:val="006E38B7"/>
    <w:rsid w:val="006E39B9"/>
    <w:rsid w:val="006E3B83"/>
    <w:rsid w:val="006E3D1F"/>
    <w:rsid w:val="006E47E6"/>
    <w:rsid w:val="006E500B"/>
    <w:rsid w:val="006E5120"/>
    <w:rsid w:val="006E528D"/>
    <w:rsid w:val="006E54E0"/>
    <w:rsid w:val="006E54FB"/>
    <w:rsid w:val="006E5616"/>
    <w:rsid w:val="006E5813"/>
    <w:rsid w:val="006E5B40"/>
    <w:rsid w:val="006E5BFE"/>
    <w:rsid w:val="006E5E33"/>
    <w:rsid w:val="006E5E76"/>
    <w:rsid w:val="006E5F29"/>
    <w:rsid w:val="006E64DA"/>
    <w:rsid w:val="006E664C"/>
    <w:rsid w:val="006E68BB"/>
    <w:rsid w:val="006E7003"/>
    <w:rsid w:val="006E72F4"/>
    <w:rsid w:val="006E7669"/>
    <w:rsid w:val="006E7A55"/>
    <w:rsid w:val="006E7A78"/>
    <w:rsid w:val="006E7BFF"/>
    <w:rsid w:val="006E7D83"/>
    <w:rsid w:val="006E7DE8"/>
    <w:rsid w:val="006E7F2E"/>
    <w:rsid w:val="006F0829"/>
    <w:rsid w:val="006F0B7A"/>
    <w:rsid w:val="006F0BE8"/>
    <w:rsid w:val="006F0C2A"/>
    <w:rsid w:val="006F131D"/>
    <w:rsid w:val="006F1AAF"/>
    <w:rsid w:val="006F1EEB"/>
    <w:rsid w:val="006F1FC6"/>
    <w:rsid w:val="006F20BE"/>
    <w:rsid w:val="006F21A8"/>
    <w:rsid w:val="006F2383"/>
    <w:rsid w:val="006F2637"/>
    <w:rsid w:val="006F275F"/>
    <w:rsid w:val="006F27B6"/>
    <w:rsid w:val="006F28A6"/>
    <w:rsid w:val="006F294D"/>
    <w:rsid w:val="006F2975"/>
    <w:rsid w:val="006F3014"/>
    <w:rsid w:val="006F308D"/>
    <w:rsid w:val="006F3319"/>
    <w:rsid w:val="006F33C2"/>
    <w:rsid w:val="006F3877"/>
    <w:rsid w:val="006F3897"/>
    <w:rsid w:val="006F397A"/>
    <w:rsid w:val="006F3C81"/>
    <w:rsid w:val="006F4017"/>
    <w:rsid w:val="006F442E"/>
    <w:rsid w:val="006F46C7"/>
    <w:rsid w:val="006F4743"/>
    <w:rsid w:val="006F4975"/>
    <w:rsid w:val="006F4A7D"/>
    <w:rsid w:val="006F4DDC"/>
    <w:rsid w:val="006F4E99"/>
    <w:rsid w:val="006F5218"/>
    <w:rsid w:val="006F53C5"/>
    <w:rsid w:val="006F5423"/>
    <w:rsid w:val="006F55F3"/>
    <w:rsid w:val="006F585A"/>
    <w:rsid w:val="006F5A91"/>
    <w:rsid w:val="006F5C41"/>
    <w:rsid w:val="006F5C91"/>
    <w:rsid w:val="006F5E65"/>
    <w:rsid w:val="006F5F1C"/>
    <w:rsid w:val="006F6068"/>
    <w:rsid w:val="006F6403"/>
    <w:rsid w:val="006F64F7"/>
    <w:rsid w:val="006F65B0"/>
    <w:rsid w:val="006F6871"/>
    <w:rsid w:val="006F6C3A"/>
    <w:rsid w:val="006F726C"/>
    <w:rsid w:val="006F7480"/>
    <w:rsid w:val="006F7669"/>
    <w:rsid w:val="006F77FC"/>
    <w:rsid w:val="006F7B54"/>
    <w:rsid w:val="006F7EF5"/>
    <w:rsid w:val="007004E1"/>
    <w:rsid w:val="0070091B"/>
    <w:rsid w:val="00700AAF"/>
    <w:rsid w:val="00700B2C"/>
    <w:rsid w:val="007011EF"/>
    <w:rsid w:val="00701428"/>
    <w:rsid w:val="007015A2"/>
    <w:rsid w:val="00701AC6"/>
    <w:rsid w:val="00701D61"/>
    <w:rsid w:val="00701E63"/>
    <w:rsid w:val="00701F60"/>
    <w:rsid w:val="007020B6"/>
    <w:rsid w:val="007020DC"/>
    <w:rsid w:val="0070230C"/>
    <w:rsid w:val="00702571"/>
    <w:rsid w:val="007025E8"/>
    <w:rsid w:val="007025FE"/>
    <w:rsid w:val="00702991"/>
    <w:rsid w:val="00702D20"/>
    <w:rsid w:val="00702D3A"/>
    <w:rsid w:val="00702F66"/>
    <w:rsid w:val="00703021"/>
    <w:rsid w:val="0070305D"/>
    <w:rsid w:val="007030BC"/>
    <w:rsid w:val="00703127"/>
    <w:rsid w:val="007034F5"/>
    <w:rsid w:val="00703755"/>
    <w:rsid w:val="007037A7"/>
    <w:rsid w:val="00703878"/>
    <w:rsid w:val="00703E84"/>
    <w:rsid w:val="00704400"/>
    <w:rsid w:val="007048AE"/>
    <w:rsid w:val="007048CE"/>
    <w:rsid w:val="00704C1D"/>
    <w:rsid w:val="00704F1B"/>
    <w:rsid w:val="00705311"/>
    <w:rsid w:val="00705665"/>
    <w:rsid w:val="0070590E"/>
    <w:rsid w:val="00705A2E"/>
    <w:rsid w:val="00705AF0"/>
    <w:rsid w:val="00705D20"/>
    <w:rsid w:val="00705F14"/>
    <w:rsid w:val="00706147"/>
    <w:rsid w:val="00706439"/>
    <w:rsid w:val="007067E0"/>
    <w:rsid w:val="00706E4B"/>
    <w:rsid w:val="00706E4F"/>
    <w:rsid w:val="00706E7C"/>
    <w:rsid w:val="0070709A"/>
    <w:rsid w:val="00707147"/>
    <w:rsid w:val="007074E2"/>
    <w:rsid w:val="00707694"/>
    <w:rsid w:val="00707864"/>
    <w:rsid w:val="007078A1"/>
    <w:rsid w:val="00707E6A"/>
    <w:rsid w:val="007103F1"/>
    <w:rsid w:val="0071051D"/>
    <w:rsid w:val="007105C3"/>
    <w:rsid w:val="00710917"/>
    <w:rsid w:val="00710BFC"/>
    <w:rsid w:val="00711116"/>
    <w:rsid w:val="00711579"/>
    <w:rsid w:val="00711643"/>
    <w:rsid w:val="00711746"/>
    <w:rsid w:val="00711795"/>
    <w:rsid w:val="00711871"/>
    <w:rsid w:val="007119F7"/>
    <w:rsid w:val="00711EFB"/>
    <w:rsid w:val="00711F29"/>
    <w:rsid w:val="007120BF"/>
    <w:rsid w:val="00712287"/>
    <w:rsid w:val="0071248E"/>
    <w:rsid w:val="007130BC"/>
    <w:rsid w:val="00713133"/>
    <w:rsid w:val="0071362E"/>
    <w:rsid w:val="00713B00"/>
    <w:rsid w:val="00713C4D"/>
    <w:rsid w:val="0071416F"/>
    <w:rsid w:val="0071434A"/>
    <w:rsid w:val="00714709"/>
    <w:rsid w:val="00714748"/>
    <w:rsid w:val="00714D8C"/>
    <w:rsid w:val="00714F10"/>
    <w:rsid w:val="00714F5C"/>
    <w:rsid w:val="007153DF"/>
    <w:rsid w:val="007155CF"/>
    <w:rsid w:val="00715A2F"/>
    <w:rsid w:val="00715CB7"/>
    <w:rsid w:val="00715E47"/>
    <w:rsid w:val="00715EA7"/>
    <w:rsid w:val="007165D2"/>
    <w:rsid w:val="007173C2"/>
    <w:rsid w:val="007174F5"/>
    <w:rsid w:val="007175E1"/>
    <w:rsid w:val="00717791"/>
    <w:rsid w:val="0071780B"/>
    <w:rsid w:val="00717879"/>
    <w:rsid w:val="00717AF2"/>
    <w:rsid w:val="007200F9"/>
    <w:rsid w:val="00720774"/>
    <w:rsid w:val="007208BD"/>
    <w:rsid w:val="00720954"/>
    <w:rsid w:val="00720B70"/>
    <w:rsid w:val="00720E15"/>
    <w:rsid w:val="007212DF"/>
    <w:rsid w:val="00721481"/>
    <w:rsid w:val="007217B7"/>
    <w:rsid w:val="007218F3"/>
    <w:rsid w:val="00721A68"/>
    <w:rsid w:val="00721DEF"/>
    <w:rsid w:val="00721FEE"/>
    <w:rsid w:val="007221B3"/>
    <w:rsid w:val="00722566"/>
    <w:rsid w:val="007227E1"/>
    <w:rsid w:val="00722A3B"/>
    <w:rsid w:val="00722EE4"/>
    <w:rsid w:val="00722EF8"/>
    <w:rsid w:val="00722F91"/>
    <w:rsid w:val="00722FFE"/>
    <w:rsid w:val="007238A6"/>
    <w:rsid w:val="007238C8"/>
    <w:rsid w:val="00723B48"/>
    <w:rsid w:val="00723E14"/>
    <w:rsid w:val="0072404B"/>
    <w:rsid w:val="00724077"/>
    <w:rsid w:val="00724134"/>
    <w:rsid w:val="007241BA"/>
    <w:rsid w:val="007244DD"/>
    <w:rsid w:val="0072469B"/>
    <w:rsid w:val="00724BAB"/>
    <w:rsid w:val="00725474"/>
    <w:rsid w:val="00725B0F"/>
    <w:rsid w:val="00725F37"/>
    <w:rsid w:val="007263A1"/>
    <w:rsid w:val="007263C2"/>
    <w:rsid w:val="007267CC"/>
    <w:rsid w:val="007268D9"/>
    <w:rsid w:val="0072696B"/>
    <w:rsid w:val="00726AFE"/>
    <w:rsid w:val="00726E2C"/>
    <w:rsid w:val="00726F12"/>
    <w:rsid w:val="00726F2B"/>
    <w:rsid w:val="007271E4"/>
    <w:rsid w:val="007278C5"/>
    <w:rsid w:val="007278D3"/>
    <w:rsid w:val="0072796F"/>
    <w:rsid w:val="00727B89"/>
    <w:rsid w:val="00727B8B"/>
    <w:rsid w:val="00727DCC"/>
    <w:rsid w:val="00727F72"/>
    <w:rsid w:val="0073009F"/>
    <w:rsid w:val="0073034E"/>
    <w:rsid w:val="007303F6"/>
    <w:rsid w:val="007307E5"/>
    <w:rsid w:val="00730C45"/>
    <w:rsid w:val="00730E4C"/>
    <w:rsid w:val="00730EB3"/>
    <w:rsid w:val="007310A7"/>
    <w:rsid w:val="0073140E"/>
    <w:rsid w:val="00731658"/>
    <w:rsid w:val="007318E4"/>
    <w:rsid w:val="00731915"/>
    <w:rsid w:val="00731B89"/>
    <w:rsid w:val="00731BE1"/>
    <w:rsid w:val="00731F77"/>
    <w:rsid w:val="007321CC"/>
    <w:rsid w:val="007322BB"/>
    <w:rsid w:val="007325F0"/>
    <w:rsid w:val="007329E3"/>
    <w:rsid w:val="00732AF3"/>
    <w:rsid w:val="00732DF6"/>
    <w:rsid w:val="007330C7"/>
    <w:rsid w:val="007331F3"/>
    <w:rsid w:val="00733AE4"/>
    <w:rsid w:val="00733DAA"/>
    <w:rsid w:val="00733EE6"/>
    <w:rsid w:val="00733F39"/>
    <w:rsid w:val="00733F5B"/>
    <w:rsid w:val="00734890"/>
    <w:rsid w:val="00734A64"/>
    <w:rsid w:val="00734D4A"/>
    <w:rsid w:val="007352EA"/>
    <w:rsid w:val="00735371"/>
    <w:rsid w:val="0073572D"/>
    <w:rsid w:val="00735898"/>
    <w:rsid w:val="007358E4"/>
    <w:rsid w:val="007359EF"/>
    <w:rsid w:val="00735E4A"/>
    <w:rsid w:val="00735F39"/>
    <w:rsid w:val="007363B5"/>
    <w:rsid w:val="007367F8"/>
    <w:rsid w:val="0073697A"/>
    <w:rsid w:val="00736DAF"/>
    <w:rsid w:val="00736E63"/>
    <w:rsid w:val="00736F3F"/>
    <w:rsid w:val="00736FEE"/>
    <w:rsid w:val="00737022"/>
    <w:rsid w:val="0073757E"/>
    <w:rsid w:val="0073768F"/>
    <w:rsid w:val="007377DA"/>
    <w:rsid w:val="0073789C"/>
    <w:rsid w:val="007378BF"/>
    <w:rsid w:val="00737AB4"/>
    <w:rsid w:val="00737C36"/>
    <w:rsid w:val="00737C65"/>
    <w:rsid w:val="00740045"/>
    <w:rsid w:val="0074013F"/>
    <w:rsid w:val="0074032D"/>
    <w:rsid w:val="007407A7"/>
    <w:rsid w:val="00740D16"/>
    <w:rsid w:val="007411BB"/>
    <w:rsid w:val="007411E8"/>
    <w:rsid w:val="00741234"/>
    <w:rsid w:val="0074139E"/>
    <w:rsid w:val="007415C3"/>
    <w:rsid w:val="007415DF"/>
    <w:rsid w:val="00741637"/>
    <w:rsid w:val="007416AD"/>
    <w:rsid w:val="00741B55"/>
    <w:rsid w:val="00742AB2"/>
    <w:rsid w:val="00742FBB"/>
    <w:rsid w:val="0074306E"/>
    <w:rsid w:val="007430E6"/>
    <w:rsid w:val="00743336"/>
    <w:rsid w:val="00743E89"/>
    <w:rsid w:val="00744046"/>
    <w:rsid w:val="007441F8"/>
    <w:rsid w:val="007443EC"/>
    <w:rsid w:val="00744695"/>
    <w:rsid w:val="00744848"/>
    <w:rsid w:val="00744DE4"/>
    <w:rsid w:val="0074508F"/>
    <w:rsid w:val="00745468"/>
    <w:rsid w:val="00745471"/>
    <w:rsid w:val="007455FB"/>
    <w:rsid w:val="00745675"/>
    <w:rsid w:val="00745BA0"/>
    <w:rsid w:val="00745C54"/>
    <w:rsid w:val="00745DDA"/>
    <w:rsid w:val="00745DF2"/>
    <w:rsid w:val="00745FBA"/>
    <w:rsid w:val="007464CE"/>
    <w:rsid w:val="007464F4"/>
    <w:rsid w:val="007466EA"/>
    <w:rsid w:val="00746B5B"/>
    <w:rsid w:val="00746BCF"/>
    <w:rsid w:val="00746C75"/>
    <w:rsid w:val="00746F12"/>
    <w:rsid w:val="00746F5A"/>
    <w:rsid w:val="00746F5C"/>
    <w:rsid w:val="00747115"/>
    <w:rsid w:val="007471DD"/>
    <w:rsid w:val="00747A0E"/>
    <w:rsid w:val="00747AD5"/>
    <w:rsid w:val="00747C95"/>
    <w:rsid w:val="00747DB3"/>
    <w:rsid w:val="0075014C"/>
    <w:rsid w:val="007504B9"/>
    <w:rsid w:val="00750AB8"/>
    <w:rsid w:val="007515AF"/>
    <w:rsid w:val="00751A6A"/>
    <w:rsid w:val="00751BB6"/>
    <w:rsid w:val="00751EA4"/>
    <w:rsid w:val="00751F23"/>
    <w:rsid w:val="00752038"/>
    <w:rsid w:val="007521B7"/>
    <w:rsid w:val="007524F1"/>
    <w:rsid w:val="00752648"/>
    <w:rsid w:val="00753110"/>
    <w:rsid w:val="00753473"/>
    <w:rsid w:val="007539D3"/>
    <w:rsid w:val="00753B09"/>
    <w:rsid w:val="00753CDF"/>
    <w:rsid w:val="00753E7E"/>
    <w:rsid w:val="00753FAB"/>
    <w:rsid w:val="007542A1"/>
    <w:rsid w:val="007542CC"/>
    <w:rsid w:val="00754324"/>
    <w:rsid w:val="0075442E"/>
    <w:rsid w:val="00754501"/>
    <w:rsid w:val="0075482A"/>
    <w:rsid w:val="00754835"/>
    <w:rsid w:val="007548A6"/>
    <w:rsid w:val="0075515C"/>
    <w:rsid w:val="00755162"/>
    <w:rsid w:val="00755274"/>
    <w:rsid w:val="00755356"/>
    <w:rsid w:val="007555C6"/>
    <w:rsid w:val="007555EB"/>
    <w:rsid w:val="00756072"/>
    <w:rsid w:val="00756103"/>
    <w:rsid w:val="00756771"/>
    <w:rsid w:val="007568B8"/>
    <w:rsid w:val="00756D20"/>
    <w:rsid w:val="00756FD9"/>
    <w:rsid w:val="0075734E"/>
    <w:rsid w:val="0075748E"/>
    <w:rsid w:val="00757679"/>
    <w:rsid w:val="0075767B"/>
    <w:rsid w:val="007579F9"/>
    <w:rsid w:val="00757DA2"/>
    <w:rsid w:val="00757E26"/>
    <w:rsid w:val="0076021B"/>
    <w:rsid w:val="00760228"/>
    <w:rsid w:val="007602D0"/>
    <w:rsid w:val="00760935"/>
    <w:rsid w:val="00760A60"/>
    <w:rsid w:val="00760A99"/>
    <w:rsid w:val="00761226"/>
    <w:rsid w:val="007612D6"/>
    <w:rsid w:val="00761E04"/>
    <w:rsid w:val="00761E26"/>
    <w:rsid w:val="00761E29"/>
    <w:rsid w:val="0076231B"/>
    <w:rsid w:val="00762386"/>
    <w:rsid w:val="007626CD"/>
    <w:rsid w:val="00762A64"/>
    <w:rsid w:val="00762D3E"/>
    <w:rsid w:val="00762D4D"/>
    <w:rsid w:val="00762F79"/>
    <w:rsid w:val="00763068"/>
    <w:rsid w:val="007630C9"/>
    <w:rsid w:val="0076323B"/>
    <w:rsid w:val="00763912"/>
    <w:rsid w:val="00763C2B"/>
    <w:rsid w:val="0076403C"/>
    <w:rsid w:val="00764300"/>
    <w:rsid w:val="00764343"/>
    <w:rsid w:val="007645B0"/>
    <w:rsid w:val="00764614"/>
    <w:rsid w:val="0076479B"/>
    <w:rsid w:val="007648DC"/>
    <w:rsid w:val="0076490B"/>
    <w:rsid w:val="00764ACE"/>
    <w:rsid w:val="00764FE3"/>
    <w:rsid w:val="007658FE"/>
    <w:rsid w:val="00765A88"/>
    <w:rsid w:val="00765B09"/>
    <w:rsid w:val="00765CA9"/>
    <w:rsid w:val="00765DBE"/>
    <w:rsid w:val="007662CF"/>
    <w:rsid w:val="00766449"/>
    <w:rsid w:val="007664B3"/>
    <w:rsid w:val="007669B5"/>
    <w:rsid w:val="00766BCC"/>
    <w:rsid w:val="00766CC9"/>
    <w:rsid w:val="00766F6F"/>
    <w:rsid w:val="00766FE0"/>
    <w:rsid w:val="007670CC"/>
    <w:rsid w:val="007673A3"/>
    <w:rsid w:val="0076788D"/>
    <w:rsid w:val="007678E4"/>
    <w:rsid w:val="00767AEE"/>
    <w:rsid w:val="00767D1B"/>
    <w:rsid w:val="00767E57"/>
    <w:rsid w:val="00770168"/>
    <w:rsid w:val="0077034E"/>
    <w:rsid w:val="00770537"/>
    <w:rsid w:val="007707B7"/>
    <w:rsid w:val="00770C65"/>
    <w:rsid w:val="00770D0D"/>
    <w:rsid w:val="00770D8F"/>
    <w:rsid w:val="00770DA2"/>
    <w:rsid w:val="00770DEB"/>
    <w:rsid w:val="00770DED"/>
    <w:rsid w:val="0077107B"/>
    <w:rsid w:val="0077132C"/>
    <w:rsid w:val="007713BE"/>
    <w:rsid w:val="0077143C"/>
    <w:rsid w:val="0077165C"/>
    <w:rsid w:val="007718F4"/>
    <w:rsid w:val="00771B55"/>
    <w:rsid w:val="00771FB6"/>
    <w:rsid w:val="00772082"/>
    <w:rsid w:val="007720F0"/>
    <w:rsid w:val="00772386"/>
    <w:rsid w:val="007725A1"/>
    <w:rsid w:val="007729DD"/>
    <w:rsid w:val="00772BDF"/>
    <w:rsid w:val="00772DB4"/>
    <w:rsid w:val="007730D2"/>
    <w:rsid w:val="00773915"/>
    <w:rsid w:val="00773A44"/>
    <w:rsid w:val="00773AC7"/>
    <w:rsid w:val="00773B1E"/>
    <w:rsid w:val="00773BC3"/>
    <w:rsid w:val="00773C53"/>
    <w:rsid w:val="00773CBD"/>
    <w:rsid w:val="00774130"/>
    <w:rsid w:val="00774614"/>
    <w:rsid w:val="007746C3"/>
    <w:rsid w:val="0077480C"/>
    <w:rsid w:val="0077487C"/>
    <w:rsid w:val="007748AE"/>
    <w:rsid w:val="00774DF9"/>
    <w:rsid w:val="0077515B"/>
    <w:rsid w:val="007753C3"/>
    <w:rsid w:val="007758A0"/>
    <w:rsid w:val="0077597B"/>
    <w:rsid w:val="0077616C"/>
    <w:rsid w:val="00776488"/>
    <w:rsid w:val="00776A8F"/>
    <w:rsid w:val="00776B35"/>
    <w:rsid w:val="00776F91"/>
    <w:rsid w:val="00776FAF"/>
    <w:rsid w:val="007771DD"/>
    <w:rsid w:val="007773B9"/>
    <w:rsid w:val="00777485"/>
    <w:rsid w:val="007774D7"/>
    <w:rsid w:val="00777796"/>
    <w:rsid w:val="00777865"/>
    <w:rsid w:val="00777E58"/>
    <w:rsid w:val="00777E85"/>
    <w:rsid w:val="00777F80"/>
    <w:rsid w:val="007800F8"/>
    <w:rsid w:val="0078029A"/>
    <w:rsid w:val="00780392"/>
    <w:rsid w:val="00780487"/>
    <w:rsid w:val="007804C3"/>
    <w:rsid w:val="00780B1A"/>
    <w:rsid w:val="00780BC9"/>
    <w:rsid w:val="00780F39"/>
    <w:rsid w:val="007813AB"/>
    <w:rsid w:val="007819B3"/>
    <w:rsid w:val="00781A21"/>
    <w:rsid w:val="00782221"/>
    <w:rsid w:val="00782307"/>
    <w:rsid w:val="007825F1"/>
    <w:rsid w:val="007826FE"/>
    <w:rsid w:val="00782AE9"/>
    <w:rsid w:val="00782B2E"/>
    <w:rsid w:val="00782C79"/>
    <w:rsid w:val="0078346A"/>
    <w:rsid w:val="00783803"/>
    <w:rsid w:val="00783922"/>
    <w:rsid w:val="00783C0F"/>
    <w:rsid w:val="00783EB5"/>
    <w:rsid w:val="007842A3"/>
    <w:rsid w:val="007844EE"/>
    <w:rsid w:val="00784575"/>
    <w:rsid w:val="0078480F"/>
    <w:rsid w:val="00784FA6"/>
    <w:rsid w:val="00784FA8"/>
    <w:rsid w:val="00784FE1"/>
    <w:rsid w:val="007855BD"/>
    <w:rsid w:val="007856A6"/>
    <w:rsid w:val="007857AF"/>
    <w:rsid w:val="007859D6"/>
    <w:rsid w:val="00785A8A"/>
    <w:rsid w:val="00786075"/>
    <w:rsid w:val="00786DC8"/>
    <w:rsid w:val="00787061"/>
    <w:rsid w:val="00787F5A"/>
    <w:rsid w:val="00790266"/>
    <w:rsid w:val="007902A9"/>
    <w:rsid w:val="00790314"/>
    <w:rsid w:val="007906BC"/>
    <w:rsid w:val="00790729"/>
    <w:rsid w:val="00790A02"/>
    <w:rsid w:val="00790A6E"/>
    <w:rsid w:val="00790AB2"/>
    <w:rsid w:val="00790BD7"/>
    <w:rsid w:val="00790CB9"/>
    <w:rsid w:val="00790D0C"/>
    <w:rsid w:val="00791433"/>
    <w:rsid w:val="00791777"/>
    <w:rsid w:val="00791B26"/>
    <w:rsid w:val="00791E76"/>
    <w:rsid w:val="00791FAB"/>
    <w:rsid w:val="00792400"/>
    <w:rsid w:val="0079254A"/>
    <w:rsid w:val="00792CFB"/>
    <w:rsid w:val="00792FBF"/>
    <w:rsid w:val="00793843"/>
    <w:rsid w:val="00793C1A"/>
    <w:rsid w:val="00793D13"/>
    <w:rsid w:val="00793E07"/>
    <w:rsid w:val="00793FE8"/>
    <w:rsid w:val="007941D7"/>
    <w:rsid w:val="007942D3"/>
    <w:rsid w:val="00794843"/>
    <w:rsid w:val="00794A50"/>
    <w:rsid w:val="00794C65"/>
    <w:rsid w:val="00794E65"/>
    <w:rsid w:val="007954E9"/>
    <w:rsid w:val="00795554"/>
    <w:rsid w:val="00795675"/>
    <w:rsid w:val="00795AF4"/>
    <w:rsid w:val="00795C41"/>
    <w:rsid w:val="00795E22"/>
    <w:rsid w:val="00796128"/>
    <w:rsid w:val="007964F9"/>
    <w:rsid w:val="007966BF"/>
    <w:rsid w:val="007966E9"/>
    <w:rsid w:val="00796FD7"/>
    <w:rsid w:val="00797036"/>
    <w:rsid w:val="0079744F"/>
    <w:rsid w:val="0079799A"/>
    <w:rsid w:val="00797CF8"/>
    <w:rsid w:val="00797E77"/>
    <w:rsid w:val="00797E7B"/>
    <w:rsid w:val="00797EE1"/>
    <w:rsid w:val="007A00EC"/>
    <w:rsid w:val="007A016C"/>
    <w:rsid w:val="007A02B5"/>
    <w:rsid w:val="007A03D5"/>
    <w:rsid w:val="007A03F7"/>
    <w:rsid w:val="007A0497"/>
    <w:rsid w:val="007A07D0"/>
    <w:rsid w:val="007A0842"/>
    <w:rsid w:val="007A0C02"/>
    <w:rsid w:val="007A0C0C"/>
    <w:rsid w:val="007A0DB0"/>
    <w:rsid w:val="007A100E"/>
    <w:rsid w:val="007A104C"/>
    <w:rsid w:val="007A10A1"/>
    <w:rsid w:val="007A1153"/>
    <w:rsid w:val="007A141A"/>
    <w:rsid w:val="007A15EF"/>
    <w:rsid w:val="007A16D1"/>
    <w:rsid w:val="007A1DE6"/>
    <w:rsid w:val="007A1FE0"/>
    <w:rsid w:val="007A2253"/>
    <w:rsid w:val="007A236C"/>
    <w:rsid w:val="007A24C9"/>
    <w:rsid w:val="007A32B4"/>
    <w:rsid w:val="007A3A0F"/>
    <w:rsid w:val="007A3AB7"/>
    <w:rsid w:val="007A3CF1"/>
    <w:rsid w:val="007A3F16"/>
    <w:rsid w:val="007A3F84"/>
    <w:rsid w:val="007A406B"/>
    <w:rsid w:val="007A40BC"/>
    <w:rsid w:val="007A40BD"/>
    <w:rsid w:val="007A41E6"/>
    <w:rsid w:val="007A423E"/>
    <w:rsid w:val="007A45CE"/>
    <w:rsid w:val="007A4684"/>
    <w:rsid w:val="007A468C"/>
    <w:rsid w:val="007A47A3"/>
    <w:rsid w:val="007A47FA"/>
    <w:rsid w:val="007A4831"/>
    <w:rsid w:val="007A49E8"/>
    <w:rsid w:val="007A4A63"/>
    <w:rsid w:val="007A4D89"/>
    <w:rsid w:val="007A4E33"/>
    <w:rsid w:val="007A4F74"/>
    <w:rsid w:val="007A50C3"/>
    <w:rsid w:val="007A5252"/>
    <w:rsid w:val="007A563E"/>
    <w:rsid w:val="007A6480"/>
    <w:rsid w:val="007A65B4"/>
    <w:rsid w:val="007A68F0"/>
    <w:rsid w:val="007A6E11"/>
    <w:rsid w:val="007A6EF7"/>
    <w:rsid w:val="007A6F44"/>
    <w:rsid w:val="007A7160"/>
    <w:rsid w:val="007A7344"/>
    <w:rsid w:val="007A7379"/>
    <w:rsid w:val="007A73DF"/>
    <w:rsid w:val="007A74BC"/>
    <w:rsid w:val="007A7765"/>
    <w:rsid w:val="007A78CC"/>
    <w:rsid w:val="007A7C83"/>
    <w:rsid w:val="007B01EA"/>
    <w:rsid w:val="007B038C"/>
    <w:rsid w:val="007B078F"/>
    <w:rsid w:val="007B0A18"/>
    <w:rsid w:val="007B0C3C"/>
    <w:rsid w:val="007B0D76"/>
    <w:rsid w:val="007B0EFE"/>
    <w:rsid w:val="007B1822"/>
    <w:rsid w:val="007B1C60"/>
    <w:rsid w:val="007B1D99"/>
    <w:rsid w:val="007B1DBD"/>
    <w:rsid w:val="007B1E46"/>
    <w:rsid w:val="007B1EF1"/>
    <w:rsid w:val="007B2519"/>
    <w:rsid w:val="007B254B"/>
    <w:rsid w:val="007B2AAB"/>
    <w:rsid w:val="007B2BAE"/>
    <w:rsid w:val="007B3142"/>
    <w:rsid w:val="007B31ED"/>
    <w:rsid w:val="007B34AB"/>
    <w:rsid w:val="007B370E"/>
    <w:rsid w:val="007B3C69"/>
    <w:rsid w:val="007B3D86"/>
    <w:rsid w:val="007B4084"/>
    <w:rsid w:val="007B4384"/>
    <w:rsid w:val="007B4392"/>
    <w:rsid w:val="007B43D0"/>
    <w:rsid w:val="007B45C8"/>
    <w:rsid w:val="007B4D04"/>
    <w:rsid w:val="007B4D7D"/>
    <w:rsid w:val="007B4F17"/>
    <w:rsid w:val="007B509C"/>
    <w:rsid w:val="007B51F6"/>
    <w:rsid w:val="007B522F"/>
    <w:rsid w:val="007B573C"/>
    <w:rsid w:val="007B57B0"/>
    <w:rsid w:val="007B5829"/>
    <w:rsid w:val="007B59D5"/>
    <w:rsid w:val="007B5CDF"/>
    <w:rsid w:val="007B5E11"/>
    <w:rsid w:val="007B6333"/>
    <w:rsid w:val="007B661B"/>
    <w:rsid w:val="007B681A"/>
    <w:rsid w:val="007B696F"/>
    <w:rsid w:val="007B6A4F"/>
    <w:rsid w:val="007B6C45"/>
    <w:rsid w:val="007B71A8"/>
    <w:rsid w:val="007B745B"/>
    <w:rsid w:val="007B770E"/>
    <w:rsid w:val="007B79B2"/>
    <w:rsid w:val="007B7E55"/>
    <w:rsid w:val="007C00A4"/>
    <w:rsid w:val="007C0836"/>
    <w:rsid w:val="007C0F92"/>
    <w:rsid w:val="007C10AE"/>
    <w:rsid w:val="007C11FC"/>
    <w:rsid w:val="007C15D5"/>
    <w:rsid w:val="007C19DB"/>
    <w:rsid w:val="007C234D"/>
    <w:rsid w:val="007C23C6"/>
    <w:rsid w:val="007C26FC"/>
    <w:rsid w:val="007C2723"/>
    <w:rsid w:val="007C2E51"/>
    <w:rsid w:val="007C2EB1"/>
    <w:rsid w:val="007C304D"/>
    <w:rsid w:val="007C3BD5"/>
    <w:rsid w:val="007C3BDB"/>
    <w:rsid w:val="007C3CD4"/>
    <w:rsid w:val="007C3F5B"/>
    <w:rsid w:val="007C4111"/>
    <w:rsid w:val="007C47A0"/>
    <w:rsid w:val="007C4C28"/>
    <w:rsid w:val="007C4C3F"/>
    <w:rsid w:val="007C4C89"/>
    <w:rsid w:val="007C4F80"/>
    <w:rsid w:val="007C5069"/>
    <w:rsid w:val="007C5419"/>
    <w:rsid w:val="007C5B2D"/>
    <w:rsid w:val="007C61D6"/>
    <w:rsid w:val="007C6283"/>
    <w:rsid w:val="007C632C"/>
    <w:rsid w:val="007C6538"/>
    <w:rsid w:val="007C66DF"/>
    <w:rsid w:val="007C68AB"/>
    <w:rsid w:val="007C68B1"/>
    <w:rsid w:val="007C69BE"/>
    <w:rsid w:val="007C6A6B"/>
    <w:rsid w:val="007C70CD"/>
    <w:rsid w:val="007C71DB"/>
    <w:rsid w:val="007C72AA"/>
    <w:rsid w:val="007C73BE"/>
    <w:rsid w:val="007C75A3"/>
    <w:rsid w:val="007C75C1"/>
    <w:rsid w:val="007C7955"/>
    <w:rsid w:val="007C7992"/>
    <w:rsid w:val="007C7A4E"/>
    <w:rsid w:val="007C7AFC"/>
    <w:rsid w:val="007C7F44"/>
    <w:rsid w:val="007C7F4C"/>
    <w:rsid w:val="007D004B"/>
    <w:rsid w:val="007D021C"/>
    <w:rsid w:val="007D0474"/>
    <w:rsid w:val="007D051D"/>
    <w:rsid w:val="007D0822"/>
    <w:rsid w:val="007D0B93"/>
    <w:rsid w:val="007D0F24"/>
    <w:rsid w:val="007D118F"/>
    <w:rsid w:val="007D1190"/>
    <w:rsid w:val="007D11DB"/>
    <w:rsid w:val="007D14F3"/>
    <w:rsid w:val="007D156D"/>
    <w:rsid w:val="007D1580"/>
    <w:rsid w:val="007D1F98"/>
    <w:rsid w:val="007D20A7"/>
    <w:rsid w:val="007D2236"/>
    <w:rsid w:val="007D2545"/>
    <w:rsid w:val="007D2896"/>
    <w:rsid w:val="007D2BB9"/>
    <w:rsid w:val="007D2C99"/>
    <w:rsid w:val="007D2CD6"/>
    <w:rsid w:val="007D2EEF"/>
    <w:rsid w:val="007D2EF2"/>
    <w:rsid w:val="007D329E"/>
    <w:rsid w:val="007D333F"/>
    <w:rsid w:val="007D33E5"/>
    <w:rsid w:val="007D346C"/>
    <w:rsid w:val="007D3585"/>
    <w:rsid w:val="007D3746"/>
    <w:rsid w:val="007D3889"/>
    <w:rsid w:val="007D4304"/>
    <w:rsid w:val="007D46D3"/>
    <w:rsid w:val="007D493B"/>
    <w:rsid w:val="007D4AD7"/>
    <w:rsid w:val="007D4AE7"/>
    <w:rsid w:val="007D4BF3"/>
    <w:rsid w:val="007D4D68"/>
    <w:rsid w:val="007D5220"/>
    <w:rsid w:val="007D535F"/>
    <w:rsid w:val="007D5471"/>
    <w:rsid w:val="007D55F9"/>
    <w:rsid w:val="007D5B5A"/>
    <w:rsid w:val="007D5D08"/>
    <w:rsid w:val="007D620D"/>
    <w:rsid w:val="007D6298"/>
    <w:rsid w:val="007D663B"/>
    <w:rsid w:val="007D66D3"/>
    <w:rsid w:val="007D698D"/>
    <w:rsid w:val="007D6990"/>
    <w:rsid w:val="007D6D46"/>
    <w:rsid w:val="007D6DF1"/>
    <w:rsid w:val="007D6EA1"/>
    <w:rsid w:val="007D7058"/>
    <w:rsid w:val="007D70CB"/>
    <w:rsid w:val="007D7357"/>
    <w:rsid w:val="007D78C7"/>
    <w:rsid w:val="007D797D"/>
    <w:rsid w:val="007D7A27"/>
    <w:rsid w:val="007E0220"/>
    <w:rsid w:val="007E0354"/>
    <w:rsid w:val="007E05DD"/>
    <w:rsid w:val="007E0AD1"/>
    <w:rsid w:val="007E0CB1"/>
    <w:rsid w:val="007E0DDE"/>
    <w:rsid w:val="007E0EB5"/>
    <w:rsid w:val="007E10CA"/>
    <w:rsid w:val="007E132A"/>
    <w:rsid w:val="007E1469"/>
    <w:rsid w:val="007E16D1"/>
    <w:rsid w:val="007E1868"/>
    <w:rsid w:val="007E1A8E"/>
    <w:rsid w:val="007E1BCB"/>
    <w:rsid w:val="007E1BDC"/>
    <w:rsid w:val="007E1C21"/>
    <w:rsid w:val="007E1D79"/>
    <w:rsid w:val="007E1ED4"/>
    <w:rsid w:val="007E2174"/>
    <w:rsid w:val="007E21A7"/>
    <w:rsid w:val="007E21DC"/>
    <w:rsid w:val="007E2333"/>
    <w:rsid w:val="007E2363"/>
    <w:rsid w:val="007E2A6C"/>
    <w:rsid w:val="007E2EA6"/>
    <w:rsid w:val="007E312F"/>
    <w:rsid w:val="007E3365"/>
    <w:rsid w:val="007E357D"/>
    <w:rsid w:val="007E37D7"/>
    <w:rsid w:val="007E39BB"/>
    <w:rsid w:val="007E40E3"/>
    <w:rsid w:val="007E421A"/>
    <w:rsid w:val="007E42A3"/>
    <w:rsid w:val="007E497A"/>
    <w:rsid w:val="007E49B8"/>
    <w:rsid w:val="007E4A50"/>
    <w:rsid w:val="007E4B33"/>
    <w:rsid w:val="007E4B66"/>
    <w:rsid w:val="007E5125"/>
    <w:rsid w:val="007E5144"/>
    <w:rsid w:val="007E59C4"/>
    <w:rsid w:val="007E5A55"/>
    <w:rsid w:val="007E5AEC"/>
    <w:rsid w:val="007E5C5A"/>
    <w:rsid w:val="007E60CD"/>
    <w:rsid w:val="007E62C1"/>
    <w:rsid w:val="007E67E2"/>
    <w:rsid w:val="007E69B8"/>
    <w:rsid w:val="007E6B8A"/>
    <w:rsid w:val="007E6D71"/>
    <w:rsid w:val="007E732E"/>
    <w:rsid w:val="007E73A4"/>
    <w:rsid w:val="007E77C9"/>
    <w:rsid w:val="007E7825"/>
    <w:rsid w:val="007E7838"/>
    <w:rsid w:val="007E7926"/>
    <w:rsid w:val="007E7956"/>
    <w:rsid w:val="007E796E"/>
    <w:rsid w:val="007E7E0D"/>
    <w:rsid w:val="007E7F05"/>
    <w:rsid w:val="007E7FBB"/>
    <w:rsid w:val="007F051E"/>
    <w:rsid w:val="007F0653"/>
    <w:rsid w:val="007F0A72"/>
    <w:rsid w:val="007F0E93"/>
    <w:rsid w:val="007F115C"/>
    <w:rsid w:val="007F120E"/>
    <w:rsid w:val="007F1527"/>
    <w:rsid w:val="007F16EB"/>
    <w:rsid w:val="007F18C6"/>
    <w:rsid w:val="007F1DC1"/>
    <w:rsid w:val="007F1F90"/>
    <w:rsid w:val="007F1FD6"/>
    <w:rsid w:val="007F2750"/>
    <w:rsid w:val="007F308E"/>
    <w:rsid w:val="007F31A5"/>
    <w:rsid w:val="007F32D0"/>
    <w:rsid w:val="007F3558"/>
    <w:rsid w:val="007F389C"/>
    <w:rsid w:val="007F3982"/>
    <w:rsid w:val="007F3BBE"/>
    <w:rsid w:val="007F3DA8"/>
    <w:rsid w:val="007F3EAF"/>
    <w:rsid w:val="007F403F"/>
    <w:rsid w:val="007F41D2"/>
    <w:rsid w:val="007F42F2"/>
    <w:rsid w:val="007F47E6"/>
    <w:rsid w:val="007F48A5"/>
    <w:rsid w:val="007F4B84"/>
    <w:rsid w:val="007F4F29"/>
    <w:rsid w:val="007F52BB"/>
    <w:rsid w:val="007F578C"/>
    <w:rsid w:val="007F59B6"/>
    <w:rsid w:val="007F5BEE"/>
    <w:rsid w:val="007F5CD6"/>
    <w:rsid w:val="007F602F"/>
    <w:rsid w:val="007F615C"/>
    <w:rsid w:val="007F65C3"/>
    <w:rsid w:val="007F6872"/>
    <w:rsid w:val="007F68B3"/>
    <w:rsid w:val="007F68FB"/>
    <w:rsid w:val="007F6FDD"/>
    <w:rsid w:val="007F7198"/>
    <w:rsid w:val="007F74C0"/>
    <w:rsid w:val="007F7891"/>
    <w:rsid w:val="007F7935"/>
    <w:rsid w:val="007F7BC4"/>
    <w:rsid w:val="00800070"/>
    <w:rsid w:val="00800084"/>
    <w:rsid w:val="008006CF"/>
    <w:rsid w:val="00800A6A"/>
    <w:rsid w:val="00800C5E"/>
    <w:rsid w:val="00800C61"/>
    <w:rsid w:val="00800EC0"/>
    <w:rsid w:val="00800F17"/>
    <w:rsid w:val="008010A8"/>
    <w:rsid w:val="008015DA"/>
    <w:rsid w:val="00801726"/>
    <w:rsid w:val="008017BF"/>
    <w:rsid w:val="00801C6B"/>
    <w:rsid w:val="00801D39"/>
    <w:rsid w:val="00801E2C"/>
    <w:rsid w:val="00801EF9"/>
    <w:rsid w:val="008023BC"/>
    <w:rsid w:val="008023DD"/>
    <w:rsid w:val="00802575"/>
    <w:rsid w:val="00802664"/>
    <w:rsid w:val="00802A6D"/>
    <w:rsid w:val="00802BEC"/>
    <w:rsid w:val="00802E99"/>
    <w:rsid w:val="00802F68"/>
    <w:rsid w:val="00803203"/>
    <w:rsid w:val="008032F1"/>
    <w:rsid w:val="008033B6"/>
    <w:rsid w:val="0080348F"/>
    <w:rsid w:val="0080403F"/>
    <w:rsid w:val="008041ED"/>
    <w:rsid w:val="008049B0"/>
    <w:rsid w:val="00804B16"/>
    <w:rsid w:val="00804F5C"/>
    <w:rsid w:val="00804F7F"/>
    <w:rsid w:val="00805844"/>
    <w:rsid w:val="008058C2"/>
    <w:rsid w:val="00805902"/>
    <w:rsid w:val="008059E2"/>
    <w:rsid w:val="00805A9D"/>
    <w:rsid w:val="0080605F"/>
    <w:rsid w:val="00806248"/>
    <w:rsid w:val="00806281"/>
    <w:rsid w:val="008063BC"/>
    <w:rsid w:val="008065F6"/>
    <w:rsid w:val="0080670A"/>
    <w:rsid w:val="008068FD"/>
    <w:rsid w:val="00806998"/>
    <w:rsid w:val="00806EFC"/>
    <w:rsid w:val="00806FD7"/>
    <w:rsid w:val="0080761F"/>
    <w:rsid w:val="00807AD4"/>
    <w:rsid w:val="00807C6F"/>
    <w:rsid w:val="00807F16"/>
    <w:rsid w:val="00810088"/>
    <w:rsid w:val="008100D0"/>
    <w:rsid w:val="00810234"/>
    <w:rsid w:val="00810319"/>
    <w:rsid w:val="00811107"/>
    <w:rsid w:val="008112D2"/>
    <w:rsid w:val="00811476"/>
    <w:rsid w:val="00811806"/>
    <w:rsid w:val="00811A83"/>
    <w:rsid w:val="008121E5"/>
    <w:rsid w:val="0081220A"/>
    <w:rsid w:val="008124DB"/>
    <w:rsid w:val="00812771"/>
    <w:rsid w:val="008128ED"/>
    <w:rsid w:val="00812CEE"/>
    <w:rsid w:val="00813068"/>
    <w:rsid w:val="008131C4"/>
    <w:rsid w:val="00813B2B"/>
    <w:rsid w:val="00813D9C"/>
    <w:rsid w:val="00815073"/>
    <w:rsid w:val="0081513B"/>
    <w:rsid w:val="00815175"/>
    <w:rsid w:val="0081531F"/>
    <w:rsid w:val="008157E3"/>
    <w:rsid w:val="00815815"/>
    <w:rsid w:val="00815BE6"/>
    <w:rsid w:val="00815D39"/>
    <w:rsid w:val="00815D4B"/>
    <w:rsid w:val="00815DC8"/>
    <w:rsid w:val="00815EAB"/>
    <w:rsid w:val="008160CB"/>
    <w:rsid w:val="00816341"/>
    <w:rsid w:val="008163EF"/>
    <w:rsid w:val="008168D5"/>
    <w:rsid w:val="00816E39"/>
    <w:rsid w:val="00816F2B"/>
    <w:rsid w:val="00816F62"/>
    <w:rsid w:val="008170C0"/>
    <w:rsid w:val="00817141"/>
    <w:rsid w:val="008171F9"/>
    <w:rsid w:val="0081728C"/>
    <w:rsid w:val="0081741B"/>
    <w:rsid w:val="008174E6"/>
    <w:rsid w:val="0081772F"/>
    <w:rsid w:val="008179F2"/>
    <w:rsid w:val="00817A28"/>
    <w:rsid w:val="00817C02"/>
    <w:rsid w:val="00817C76"/>
    <w:rsid w:val="00817C81"/>
    <w:rsid w:val="00817CCE"/>
    <w:rsid w:val="0082081E"/>
    <w:rsid w:val="00820896"/>
    <w:rsid w:val="00820CCB"/>
    <w:rsid w:val="00820F0E"/>
    <w:rsid w:val="008212E7"/>
    <w:rsid w:val="0082148F"/>
    <w:rsid w:val="008215AB"/>
    <w:rsid w:val="008223A4"/>
    <w:rsid w:val="00822458"/>
    <w:rsid w:val="00822551"/>
    <w:rsid w:val="0082273C"/>
    <w:rsid w:val="00822900"/>
    <w:rsid w:val="00822B1C"/>
    <w:rsid w:val="008231F4"/>
    <w:rsid w:val="0082326A"/>
    <w:rsid w:val="0082378A"/>
    <w:rsid w:val="0082382A"/>
    <w:rsid w:val="00823A0F"/>
    <w:rsid w:val="00823BB0"/>
    <w:rsid w:val="00823DAF"/>
    <w:rsid w:val="00824782"/>
    <w:rsid w:val="008247E3"/>
    <w:rsid w:val="00824BB9"/>
    <w:rsid w:val="00824E73"/>
    <w:rsid w:val="008250E7"/>
    <w:rsid w:val="0082591C"/>
    <w:rsid w:val="00825A1C"/>
    <w:rsid w:val="00826520"/>
    <w:rsid w:val="008265CE"/>
    <w:rsid w:val="00826C6E"/>
    <w:rsid w:val="00827237"/>
    <w:rsid w:val="008272B9"/>
    <w:rsid w:val="00827340"/>
    <w:rsid w:val="00827458"/>
    <w:rsid w:val="00827491"/>
    <w:rsid w:val="008275C2"/>
    <w:rsid w:val="00827B6E"/>
    <w:rsid w:val="00830209"/>
    <w:rsid w:val="008302B2"/>
    <w:rsid w:val="00830440"/>
    <w:rsid w:val="008306BF"/>
    <w:rsid w:val="008309F6"/>
    <w:rsid w:val="0083107F"/>
    <w:rsid w:val="00831636"/>
    <w:rsid w:val="00831687"/>
    <w:rsid w:val="00831ABB"/>
    <w:rsid w:val="00831B7C"/>
    <w:rsid w:val="00831C0C"/>
    <w:rsid w:val="00831C65"/>
    <w:rsid w:val="00831E82"/>
    <w:rsid w:val="00831F77"/>
    <w:rsid w:val="00831F81"/>
    <w:rsid w:val="008324CA"/>
    <w:rsid w:val="0083256B"/>
    <w:rsid w:val="00832615"/>
    <w:rsid w:val="008326D1"/>
    <w:rsid w:val="00832B5A"/>
    <w:rsid w:val="00832F63"/>
    <w:rsid w:val="00833F21"/>
    <w:rsid w:val="008343A3"/>
    <w:rsid w:val="00834488"/>
    <w:rsid w:val="0083448E"/>
    <w:rsid w:val="008346EA"/>
    <w:rsid w:val="00834703"/>
    <w:rsid w:val="0083480B"/>
    <w:rsid w:val="00834D36"/>
    <w:rsid w:val="00834F62"/>
    <w:rsid w:val="0083549B"/>
    <w:rsid w:val="00835553"/>
    <w:rsid w:val="008359DC"/>
    <w:rsid w:val="008360C1"/>
    <w:rsid w:val="0083614F"/>
    <w:rsid w:val="008361FE"/>
    <w:rsid w:val="008364FC"/>
    <w:rsid w:val="008365F2"/>
    <w:rsid w:val="008366B5"/>
    <w:rsid w:val="00836F41"/>
    <w:rsid w:val="00837256"/>
    <w:rsid w:val="00837464"/>
    <w:rsid w:val="008376C2"/>
    <w:rsid w:val="00837790"/>
    <w:rsid w:val="00837A19"/>
    <w:rsid w:val="00837BB5"/>
    <w:rsid w:val="00837FB2"/>
    <w:rsid w:val="0084078A"/>
    <w:rsid w:val="0084085F"/>
    <w:rsid w:val="008408B4"/>
    <w:rsid w:val="0084095E"/>
    <w:rsid w:val="00840986"/>
    <w:rsid w:val="00840AAC"/>
    <w:rsid w:val="00840C87"/>
    <w:rsid w:val="00840D5A"/>
    <w:rsid w:val="00840D73"/>
    <w:rsid w:val="00840E9B"/>
    <w:rsid w:val="008412A9"/>
    <w:rsid w:val="0084133D"/>
    <w:rsid w:val="008418E6"/>
    <w:rsid w:val="00841CFD"/>
    <w:rsid w:val="00841FE4"/>
    <w:rsid w:val="00842651"/>
    <w:rsid w:val="008427B1"/>
    <w:rsid w:val="0084290D"/>
    <w:rsid w:val="00842A04"/>
    <w:rsid w:val="00842A55"/>
    <w:rsid w:val="00842DFE"/>
    <w:rsid w:val="00842F5C"/>
    <w:rsid w:val="008432D4"/>
    <w:rsid w:val="00843478"/>
    <w:rsid w:val="008434D7"/>
    <w:rsid w:val="00843598"/>
    <w:rsid w:val="008438AC"/>
    <w:rsid w:val="008439B1"/>
    <w:rsid w:val="008439DF"/>
    <w:rsid w:val="00843A97"/>
    <w:rsid w:val="00843B94"/>
    <w:rsid w:val="0084414D"/>
    <w:rsid w:val="0084420A"/>
    <w:rsid w:val="00844442"/>
    <w:rsid w:val="008444E2"/>
    <w:rsid w:val="0084483C"/>
    <w:rsid w:val="00844890"/>
    <w:rsid w:val="00844CFB"/>
    <w:rsid w:val="00844D79"/>
    <w:rsid w:val="00844F7D"/>
    <w:rsid w:val="008450B7"/>
    <w:rsid w:val="00845106"/>
    <w:rsid w:val="008452E4"/>
    <w:rsid w:val="008455B7"/>
    <w:rsid w:val="008455DF"/>
    <w:rsid w:val="008459F5"/>
    <w:rsid w:val="00845CC5"/>
    <w:rsid w:val="00845F64"/>
    <w:rsid w:val="00845FEB"/>
    <w:rsid w:val="0084618E"/>
    <w:rsid w:val="008462C4"/>
    <w:rsid w:val="008466B9"/>
    <w:rsid w:val="00846F72"/>
    <w:rsid w:val="00846FD9"/>
    <w:rsid w:val="0084715D"/>
    <w:rsid w:val="0084751E"/>
    <w:rsid w:val="008477F4"/>
    <w:rsid w:val="00847B2A"/>
    <w:rsid w:val="00847B68"/>
    <w:rsid w:val="00847EB6"/>
    <w:rsid w:val="00847F02"/>
    <w:rsid w:val="008502FE"/>
    <w:rsid w:val="00850323"/>
    <w:rsid w:val="0085042B"/>
    <w:rsid w:val="00850DA7"/>
    <w:rsid w:val="0085102C"/>
    <w:rsid w:val="0085125C"/>
    <w:rsid w:val="008512A9"/>
    <w:rsid w:val="008513A0"/>
    <w:rsid w:val="008514E2"/>
    <w:rsid w:val="0085180B"/>
    <w:rsid w:val="00851BC7"/>
    <w:rsid w:val="00851D62"/>
    <w:rsid w:val="00851D8D"/>
    <w:rsid w:val="008524B5"/>
    <w:rsid w:val="008524D2"/>
    <w:rsid w:val="00852C33"/>
    <w:rsid w:val="00852DAE"/>
    <w:rsid w:val="00852E16"/>
    <w:rsid w:val="0085303D"/>
    <w:rsid w:val="008533AF"/>
    <w:rsid w:val="00853773"/>
    <w:rsid w:val="0085389B"/>
    <w:rsid w:val="00853A8F"/>
    <w:rsid w:val="00853B95"/>
    <w:rsid w:val="00853D61"/>
    <w:rsid w:val="00853E9C"/>
    <w:rsid w:val="00853F15"/>
    <w:rsid w:val="00853F2D"/>
    <w:rsid w:val="008541CA"/>
    <w:rsid w:val="00854286"/>
    <w:rsid w:val="00854533"/>
    <w:rsid w:val="00854921"/>
    <w:rsid w:val="008550BD"/>
    <w:rsid w:val="0085518C"/>
    <w:rsid w:val="00855289"/>
    <w:rsid w:val="008552CC"/>
    <w:rsid w:val="008554BC"/>
    <w:rsid w:val="00855502"/>
    <w:rsid w:val="0085597B"/>
    <w:rsid w:val="00855D3D"/>
    <w:rsid w:val="00855FB8"/>
    <w:rsid w:val="00856250"/>
    <w:rsid w:val="00856935"/>
    <w:rsid w:val="00856960"/>
    <w:rsid w:val="00856C14"/>
    <w:rsid w:val="00856C9D"/>
    <w:rsid w:val="00856DE4"/>
    <w:rsid w:val="008575BB"/>
    <w:rsid w:val="00857665"/>
    <w:rsid w:val="00857ED2"/>
    <w:rsid w:val="00857F7E"/>
    <w:rsid w:val="00857FC0"/>
    <w:rsid w:val="00860372"/>
    <w:rsid w:val="0086053D"/>
    <w:rsid w:val="00860BB9"/>
    <w:rsid w:val="00860FBA"/>
    <w:rsid w:val="00860FCF"/>
    <w:rsid w:val="00860FDB"/>
    <w:rsid w:val="008614AD"/>
    <w:rsid w:val="00861736"/>
    <w:rsid w:val="008619B0"/>
    <w:rsid w:val="008619CA"/>
    <w:rsid w:val="00862032"/>
    <w:rsid w:val="008621AC"/>
    <w:rsid w:val="00862238"/>
    <w:rsid w:val="0086225E"/>
    <w:rsid w:val="008623AF"/>
    <w:rsid w:val="00862C5B"/>
    <w:rsid w:val="00862D28"/>
    <w:rsid w:val="00862E73"/>
    <w:rsid w:val="00862F05"/>
    <w:rsid w:val="00862FB6"/>
    <w:rsid w:val="00863206"/>
    <w:rsid w:val="008639B9"/>
    <w:rsid w:val="00863E3F"/>
    <w:rsid w:val="008644E1"/>
    <w:rsid w:val="00864688"/>
    <w:rsid w:val="00864A91"/>
    <w:rsid w:val="00864D2F"/>
    <w:rsid w:val="00865DB6"/>
    <w:rsid w:val="00865DE6"/>
    <w:rsid w:val="008661D8"/>
    <w:rsid w:val="00866A08"/>
    <w:rsid w:val="00866A3B"/>
    <w:rsid w:val="00866C0D"/>
    <w:rsid w:val="00866C17"/>
    <w:rsid w:val="00866C5F"/>
    <w:rsid w:val="00866C69"/>
    <w:rsid w:val="00866CA4"/>
    <w:rsid w:val="00866CB3"/>
    <w:rsid w:val="00866CDB"/>
    <w:rsid w:val="00866D4C"/>
    <w:rsid w:val="00866E16"/>
    <w:rsid w:val="008674E9"/>
    <w:rsid w:val="00867708"/>
    <w:rsid w:val="00867741"/>
    <w:rsid w:val="0086779B"/>
    <w:rsid w:val="00867AD7"/>
    <w:rsid w:val="00867C07"/>
    <w:rsid w:val="0087016B"/>
    <w:rsid w:val="0087026C"/>
    <w:rsid w:val="008703FB"/>
    <w:rsid w:val="008706D3"/>
    <w:rsid w:val="008707D9"/>
    <w:rsid w:val="00870849"/>
    <w:rsid w:val="00870894"/>
    <w:rsid w:val="00870930"/>
    <w:rsid w:val="00870A69"/>
    <w:rsid w:val="00870C8E"/>
    <w:rsid w:val="00871004"/>
    <w:rsid w:val="0087105A"/>
    <w:rsid w:val="00871162"/>
    <w:rsid w:val="0087145C"/>
    <w:rsid w:val="008717D0"/>
    <w:rsid w:val="00871B81"/>
    <w:rsid w:val="00871C3B"/>
    <w:rsid w:val="0087205F"/>
    <w:rsid w:val="008726E3"/>
    <w:rsid w:val="008727CA"/>
    <w:rsid w:val="00872910"/>
    <w:rsid w:val="00872B32"/>
    <w:rsid w:val="00872EB1"/>
    <w:rsid w:val="00872FBF"/>
    <w:rsid w:val="008733BC"/>
    <w:rsid w:val="0087352E"/>
    <w:rsid w:val="008737F9"/>
    <w:rsid w:val="0087399A"/>
    <w:rsid w:val="00873D3F"/>
    <w:rsid w:val="00873E1A"/>
    <w:rsid w:val="00873E6E"/>
    <w:rsid w:val="00873F6E"/>
    <w:rsid w:val="00874396"/>
    <w:rsid w:val="0087459C"/>
    <w:rsid w:val="0087484C"/>
    <w:rsid w:val="00874DC5"/>
    <w:rsid w:val="00874E42"/>
    <w:rsid w:val="00874FF8"/>
    <w:rsid w:val="008757AA"/>
    <w:rsid w:val="008758E3"/>
    <w:rsid w:val="00875A76"/>
    <w:rsid w:val="0087615A"/>
    <w:rsid w:val="0087639B"/>
    <w:rsid w:val="008766C6"/>
    <w:rsid w:val="00876B8C"/>
    <w:rsid w:val="00877140"/>
    <w:rsid w:val="008772B8"/>
    <w:rsid w:val="008776D2"/>
    <w:rsid w:val="00877830"/>
    <w:rsid w:val="0087787C"/>
    <w:rsid w:val="00877B51"/>
    <w:rsid w:val="00877D2A"/>
    <w:rsid w:val="00877E69"/>
    <w:rsid w:val="00877FC5"/>
    <w:rsid w:val="0088033E"/>
    <w:rsid w:val="00880394"/>
    <w:rsid w:val="00880444"/>
    <w:rsid w:val="008806F9"/>
    <w:rsid w:val="0088074C"/>
    <w:rsid w:val="0088075C"/>
    <w:rsid w:val="00880B5A"/>
    <w:rsid w:val="0088185C"/>
    <w:rsid w:val="008819F8"/>
    <w:rsid w:val="00881A9C"/>
    <w:rsid w:val="00881C71"/>
    <w:rsid w:val="00881D20"/>
    <w:rsid w:val="00881E09"/>
    <w:rsid w:val="00882475"/>
    <w:rsid w:val="0088248C"/>
    <w:rsid w:val="008824FA"/>
    <w:rsid w:val="0088257F"/>
    <w:rsid w:val="00882719"/>
    <w:rsid w:val="008827D4"/>
    <w:rsid w:val="0088293C"/>
    <w:rsid w:val="00882AAD"/>
    <w:rsid w:val="00882ABA"/>
    <w:rsid w:val="00882B84"/>
    <w:rsid w:val="00882E15"/>
    <w:rsid w:val="0088311B"/>
    <w:rsid w:val="00883A8F"/>
    <w:rsid w:val="00883A91"/>
    <w:rsid w:val="008843E7"/>
    <w:rsid w:val="00884487"/>
    <w:rsid w:val="0088471A"/>
    <w:rsid w:val="00884AD4"/>
    <w:rsid w:val="00884BE8"/>
    <w:rsid w:val="00884C7E"/>
    <w:rsid w:val="008850A2"/>
    <w:rsid w:val="00885DAB"/>
    <w:rsid w:val="00885EFE"/>
    <w:rsid w:val="00886316"/>
    <w:rsid w:val="0088632E"/>
    <w:rsid w:val="00886551"/>
    <w:rsid w:val="00886597"/>
    <w:rsid w:val="008869D8"/>
    <w:rsid w:val="00886DF7"/>
    <w:rsid w:val="00887234"/>
    <w:rsid w:val="0088766B"/>
    <w:rsid w:val="00887C35"/>
    <w:rsid w:val="00887D6C"/>
    <w:rsid w:val="00890854"/>
    <w:rsid w:val="0089090B"/>
    <w:rsid w:val="00890C08"/>
    <w:rsid w:val="00890CA2"/>
    <w:rsid w:val="00891119"/>
    <w:rsid w:val="008912F1"/>
    <w:rsid w:val="00891564"/>
    <w:rsid w:val="008916CE"/>
    <w:rsid w:val="0089223C"/>
    <w:rsid w:val="00892282"/>
    <w:rsid w:val="00892291"/>
    <w:rsid w:val="00892605"/>
    <w:rsid w:val="0089262C"/>
    <w:rsid w:val="008928D6"/>
    <w:rsid w:val="008928DA"/>
    <w:rsid w:val="0089295B"/>
    <w:rsid w:val="00893474"/>
    <w:rsid w:val="00893946"/>
    <w:rsid w:val="00893C12"/>
    <w:rsid w:val="00893C2A"/>
    <w:rsid w:val="00894005"/>
    <w:rsid w:val="008940A5"/>
    <w:rsid w:val="00894597"/>
    <w:rsid w:val="008945D2"/>
    <w:rsid w:val="00894734"/>
    <w:rsid w:val="00894822"/>
    <w:rsid w:val="008949DD"/>
    <w:rsid w:val="00894C03"/>
    <w:rsid w:val="00894F94"/>
    <w:rsid w:val="00894FEB"/>
    <w:rsid w:val="00895335"/>
    <w:rsid w:val="00895516"/>
    <w:rsid w:val="0089551A"/>
    <w:rsid w:val="00895663"/>
    <w:rsid w:val="00895A31"/>
    <w:rsid w:val="00895CF2"/>
    <w:rsid w:val="00895D81"/>
    <w:rsid w:val="00896EB4"/>
    <w:rsid w:val="00897644"/>
    <w:rsid w:val="00897785"/>
    <w:rsid w:val="00897A61"/>
    <w:rsid w:val="00897E28"/>
    <w:rsid w:val="008A0314"/>
    <w:rsid w:val="008A04F5"/>
    <w:rsid w:val="008A059E"/>
    <w:rsid w:val="008A0804"/>
    <w:rsid w:val="008A0E00"/>
    <w:rsid w:val="008A1279"/>
    <w:rsid w:val="008A137D"/>
    <w:rsid w:val="008A1441"/>
    <w:rsid w:val="008A161C"/>
    <w:rsid w:val="008A1848"/>
    <w:rsid w:val="008A1D17"/>
    <w:rsid w:val="008A1D1D"/>
    <w:rsid w:val="008A1D3C"/>
    <w:rsid w:val="008A1F92"/>
    <w:rsid w:val="008A2456"/>
    <w:rsid w:val="008A2635"/>
    <w:rsid w:val="008A277C"/>
    <w:rsid w:val="008A2967"/>
    <w:rsid w:val="008A2B2E"/>
    <w:rsid w:val="008A334B"/>
    <w:rsid w:val="008A34A1"/>
    <w:rsid w:val="008A36A5"/>
    <w:rsid w:val="008A381C"/>
    <w:rsid w:val="008A3926"/>
    <w:rsid w:val="008A3EFB"/>
    <w:rsid w:val="008A3F49"/>
    <w:rsid w:val="008A409C"/>
    <w:rsid w:val="008A4168"/>
    <w:rsid w:val="008A425E"/>
    <w:rsid w:val="008A44BB"/>
    <w:rsid w:val="008A4E47"/>
    <w:rsid w:val="008A4FF1"/>
    <w:rsid w:val="008A5064"/>
    <w:rsid w:val="008A516C"/>
    <w:rsid w:val="008A53B0"/>
    <w:rsid w:val="008A5452"/>
    <w:rsid w:val="008A551E"/>
    <w:rsid w:val="008A5544"/>
    <w:rsid w:val="008A55FD"/>
    <w:rsid w:val="008A5B00"/>
    <w:rsid w:val="008A5C6A"/>
    <w:rsid w:val="008A5F8C"/>
    <w:rsid w:val="008A6419"/>
    <w:rsid w:val="008A64D2"/>
    <w:rsid w:val="008A65B1"/>
    <w:rsid w:val="008A6690"/>
    <w:rsid w:val="008A6954"/>
    <w:rsid w:val="008A6A71"/>
    <w:rsid w:val="008A6AB8"/>
    <w:rsid w:val="008A6EDE"/>
    <w:rsid w:val="008A716B"/>
    <w:rsid w:val="008A75B9"/>
    <w:rsid w:val="008A76D7"/>
    <w:rsid w:val="008A772E"/>
    <w:rsid w:val="008A78E3"/>
    <w:rsid w:val="008A7902"/>
    <w:rsid w:val="008A7A55"/>
    <w:rsid w:val="008B0092"/>
    <w:rsid w:val="008B029C"/>
    <w:rsid w:val="008B0452"/>
    <w:rsid w:val="008B0480"/>
    <w:rsid w:val="008B05B2"/>
    <w:rsid w:val="008B0B6C"/>
    <w:rsid w:val="008B0C2F"/>
    <w:rsid w:val="008B0E7D"/>
    <w:rsid w:val="008B13B6"/>
    <w:rsid w:val="008B14D9"/>
    <w:rsid w:val="008B19B5"/>
    <w:rsid w:val="008B19BC"/>
    <w:rsid w:val="008B1E7C"/>
    <w:rsid w:val="008B1E8E"/>
    <w:rsid w:val="008B220E"/>
    <w:rsid w:val="008B24FC"/>
    <w:rsid w:val="008B251F"/>
    <w:rsid w:val="008B2681"/>
    <w:rsid w:val="008B277F"/>
    <w:rsid w:val="008B2984"/>
    <w:rsid w:val="008B2B17"/>
    <w:rsid w:val="008B2C32"/>
    <w:rsid w:val="008B3014"/>
    <w:rsid w:val="008B3152"/>
    <w:rsid w:val="008B3282"/>
    <w:rsid w:val="008B32A1"/>
    <w:rsid w:val="008B32BF"/>
    <w:rsid w:val="008B34D1"/>
    <w:rsid w:val="008B36A9"/>
    <w:rsid w:val="008B375F"/>
    <w:rsid w:val="008B37F8"/>
    <w:rsid w:val="008B39C0"/>
    <w:rsid w:val="008B39DE"/>
    <w:rsid w:val="008B3C62"/>
    <w:rsid w:val="008B3F1E"/>
    <w:rsid w:val="008B3F56"/>
    <w:rsid w:val="008B3F9C"/>
    <w:rsid w:val="008B410A"/>
    <w:rsid w:val="008B4195"/>
    <w:rsid w:val="008B434C"/>
    <w:rsid w:val="008B478E"/>
    <w:rsid w:val="008B4835"/>
    <w:rsid w:val="008B4B5C"/>
    <w:rsid w:val="008B55F8"/>
    <w:rsid w:val="008B56F7"/>
    <w:rsid w:val="008B5FF3"/>
    <w:rsid w:val="008B63C3"/>
    <w:rsid w:val="008B6634"/>
    <w:rsid w:val="008B66E2"/>
    <w:rsid w:val="008B6909"/>
    <w:rsid w:val="008B75DD"/>
    <w:rsid w:val="008B7779"/>
    <w:rsid w:val="008B77A3"/>
    <w:rsid w:val="008B77F6"/>
    <w:rsid w:val="008B7B34"/>
    <w:rsid w:val="008B7F0A"/>
    <w:rsid w:val="008B7FF3"/>
    <w:rsid w:val="008C00E7"/>
    <w:rsid w:val="008C03AC"/>
    <w:rsid w:val="008C042D"/>
    <w:rsid w:val="008C0AD6"/>
    <w:rsid w:val="008C0C71"/>
    <w:rsid w:val="008C0DB5"/>
    <w:rsid w:val="008C0F30"/>
    <w:rsid w:val="008C11DF"/>
    <w:rsid w:val="008C13C0"/>
    <w:rsid w:val="008C1B18"/>
    <w:rsid w:val="008C1B7F"/>
    <w:rsid w:val="008C1F76"/>
    <w:rsid w:val="008C1FF2"/>
    <w:rsid w:val="008C2310"/>
    <w:rsid w:val="008C23BF"/>
    <w:rsid w:val="008C25F5"/>
    <w:rsid w:val="008C2933"/>
    <w:rsid w:val="008C2999"/>
    <w:rsid w:val="008C2E2E"/>
    <w:rsid w:val="008C2E4A"/>
    <w:rsid w:val="008C2E77"/>
    <w:rsid w:val="008C2F0F"/>
    <w:rsid w:val="008C35C7"/>
    <w:rsid w:val="008C3761"/>
    <w:rsid w:val="008C3BE4"/>
    <w:rsid w:val="008C3CE9"/>
    <w:rsid w:val="008C3CFE"/>
    <w:rsid w:val="008C3E3A"/>
    <w:rsid w:val="008C3EEE"/>
    <w:rsid w:val="008C3F1F"/>
    <w:rsid w:val="008C410A"/>
    <w:rsid w:val="008C42C8"/>
    <w:rsid w:val="008C4455"/>
    <w:rsid w:val="008C47B0"/>
    <w:rsid w:val="008C48CD"/>
    <w:rsid w:val="008C49F5"/>
    <w:rsid w:val="008C4D71"/>
    <w:rsid w:val="008C51CA"/>
    <w:rsid w:val="008C55C6"/>
    <w:rsid w:val="008C63C3"/>
    <w:rsid w:val="008C6453"/>
    <w:rsid w:val="008C6CCD"/>
    <w:rsid w:val="008C6EC7"/>
    <w:rsid w:val="008C70D5"/>
    <w:rsid w:val="008C7390"/>
    <w:rsid w:val="008C7470"/>
    <w:rsid w:val="008D0241"/>
    <w:rsid w:val="008D05F4"/>
    <w:rsid w:val="008D06F3"/>
    <w:rsid w:val="008D07AE"/>
    <w:rsid w:val="008D0D40"/>
    <w:rsid w:val="008D104D"/>
    <w:rsid w:val="008D10BE"/>
    <w:rsid w:val="008D10E8"/>
    <w:rsid w:val="008D14F3"/>
    <w:rsid w:val="008D17AC"/>
    <w:rsid w:val="008D19EE"/>
    <w:rsid w:val="008D2337"/>
    <w:rsid w:val="008D2680"/>
    <w:rsid w:val="008D273B"/>
    <w:rsid w:val="008D2D18"/>
    <w:rsid w:val="008D2EE6"/>
    <w:rsid w:val="008D2F5B"/>
    <w:rsid w:val="008D353A"/>
    <w:rsid w:val="008D3572"/>
    <w:rsid w:val="008D3625"/>
    <w:rsid w:val="008D3957"/>
    <w:rsid w:val="008D3C0A"/>
    <w:rsid w:val="008D3EDE"/>
    <w:rsid w:val="008D4277"/>
    <w:rsid w:val="008D4435"/>
    <w:rsid w:val="008D4758"/>
    <w:rsid w:val="008D47F9"/>
    <w:rsid w:val="008D490E"/>
    <w:rsid w:val="008D506D"/>
    <w:rsid w:val="008D5207"/>
    <w:rsid w:val="008D567B"/>
    <w:rsid w:val="008D56B1"/>
    <w:rsid w:val="008D59E0"/>
    <w:rsid w:val="008D5F39"/>
    <w:rsid w:val="008D60AD"/>
    <w:rsid w:val="008D60C6"/>
    <w:rsid w:val="008D61A8"/>
    <w:rsid w:val="008D6218"/>
    <w:rsid w:val="008D6229"/>
    <w:rsid w:val="008D639F"/>
    <w:rsid w:val="008D6845"/>
    <w:rsid w:val="008D696E"/>
    <w:rsid w:val="008D6B2F"/>
    <w:rsid w:val="008D7209"/>
    <w:rsid w:val="008D7450"/>
    <w:rsid w:val="008D765F"/>
    <w:rsid w:val="008E01E8"/>
    <w:rsid w:val="008E02BB"/>
    <w:rsid w:val="008E05FE"/>
    <w:rsid w:val="008E0AF8"/>
    <w:rsid w:val="008E0E3F"/>
    <w:rsid w:val="008E0FF7"/>
    <w:rsid w:val="008E126B"/>
    <w:rsid w:val="008E16DA"/>
    <w:rsid w:val="008E1831"/>
    <w:rsid w:val="008E18B1"/>
    <w:rsid w:val="008E18CF"/>
    <w:rsid w:val="008E1B33"/>
    <w:rsid w:val="008E1CC9"/>
    <w:rsid w:val="008E2374"/>
    <w:rsid w:val="008E2417"/>
    <w:rsid w:val="008E2645"/>
    <w:rsid w:val="008E2794"/>
    <w:rsid w:val="008E28B3"/>
    <w:rsid w:val="008E2B51"/>
    <w:rsid w:val="008E2BBF"/>
    <w:rsid w:val="008E2D25"/>
    <w:rsid w:val="008E2D2F"/>
    <w:rsid w:val="008E2DFF"/>
    <w:rsid w:val="008E3024"/>
    <w:rsid w:val="008E32BA"/>
    <w:rsid w:val="008E37CF"/>
    <w:rsid w:val="008E3AD4"/>
    <w:rsid w:val="008E3C98"/>
    <w:rsid w:val="008E3CDA"/>
    <w:rsid w:val="008E41E6"/>
    <w:rsid w:val="008E424A"/>
    <w:rsid w:val="008E4442"/>
    <w:rsid w:val="008E4E45"/>
    <w:rsid w:val="008E4E48"/>
    <w:rsid w:val="008E56EB"/>
    <w:rsid w:val="008E578F"/>
    <w:rsid w:val="008E588B"/>
    <w:rsid w:val="008E5965"/>
    <w:rsid w:val="008E5F8D"/>
    <w:rsid w:val="008E60E3"/>
    <w:rsid w:val="008E6239"/>
    <w:rsid w:val="008E6585"/>
    <w:rsid w:val="008E65DB"/>
    <w:rsid w:val="008E687B"/>
    <w:rsid w:val="008E6C04"/>
    <w:rsid w:val="008E720F"/>
    <w:rsid w:val="008E7311"/>
    <w:rsid w:val="008E73B6"/>
    <w:rsid w:val="008E73E3"/>
    <w:rsid w:val="008E74CC"/>
    <w:rsid w:val="008E7599"/>
    <w:rsid w:val="008E79E8"/>
    <w:rsid w:val="008E7E58"/>
    <w:rsid w:val="008F0018"/>
    <w:rsid w:val="008F0061"/>
    <w:rsid w:val="008F00DD"/>
    <w:rsid w:val="008F0609"/>
    <w:rsid w:val="008F0920"/>
    <w:rsid w:val="008F0AFC"/>
    <w:rsid w:val="008F0BC6"/>
    <w:rsid w:val="008F0BCB"/>
    <w:rsid w:val="008F0BEA"/>
    <w:rsid w:val="008F0C4F"/>
    <w:rsid w:val="008F10EF"/>
    <w:rsid w:val="008F136C"/>
    <w:rsid w:val="008F19F5"/>
    <w:rsid w:val="008F1CF4"/>
    <w:rsid w:val="008F1D30"/>
    <w:rsid w:val="008F2135"/>
    <w:rsid w:val="008F23D1"/>
    <w:rsid w:val="008F260B"/>
    <w:rsid w:val="008F28B6"/>
    <w:rsid w:val="008F2B2F"/>
    <w:rsid w:val="008F2E76"/>
    <w:rsid w:val="008F3010"/>
    <w:rsid w:val="008F3119"/>
    <w:rsid w:val="008F3516"/>
    <w:rsid w:val="008F3898"/>
    <w:rsid w:val="008F3997"/>
    <w:rsid w:val="008F3E60"/>
    <w:rsid w:val="008F3EDB"/>
    <w:rsid w:val="008F4226"/>
    <w:rsid w:val="008F47A5"/>
    <w:rsid w:val="008F4A67"/>
    <w:rsid w:val="008F4D26"/>
    <w:rsid w:val="008F4FF2"/>
    <w:rsid w:val="008F52F9"/>
    <w:rsid w:val="008F5637"/>
    <w:rsid w:val="008F5673"/>
    <w:rsid w:val="008F56A4"/>
    <w:rsid w:val="008F5CEA"/>
    <w:rsid w:val="008F5E52"/>
    <w:rsid w:val="008F61DB"/>
    <w:rsid w:val="008F642D"/>
    <w:rsid w:val="008F6BCB"/>
    <w:rsid w:val="008F6D46"/>
    <w:rsid w:val="008F76BE"/>
    <w:rsid w:val="008F7A7F"/>
    <w:rsid w:val="008F7ED1"/>
    <w:rsid w:val="009000EB"/>
    <w:rsid w:val="00900544"/>
    <w:rsid w:val="009005B7"/>
    <w:rsid w:val="009005BE"/>
    <w:rsid w:val="00900767"/>
    <w:rsid w:val="009009BC"/>
    <w:rsid w:val="009009F0"/>
    <w:rsid w:val="0090104A"/>
    <w:rsid w:val="0090104E"/>
    <w:rsid w:val="009010AE"/>
    <w:rsid w:val="00901319"/>
    <w:rsid w:val="0090145F"/>
    <w:rsid w:val="00901911"/>
    <w:rsid w:val="00901A72"/>
    <w:rsid w:val="00901FEE"/>
    <w:rsid w:val="0090209C"/>
    <w:rsid w:val="009021F7"/>
    <w:rsid w:val="009022FA"/>
    <w:rsid w:val="009023CF"/>
    <w:rsid w:val="009025D0"/>
    <w:rsid w:val="009025E2"/>
    <w:rsid w:val="009026F2"/>
    <w:rsid w:val="00902A0D"/>
    <w:rsid w:val="00902A4A"/>
    <w:rsid w:val="00902B37"/>
    <w:rsid w:val="00902D29"/>
    <w:rsid w:val="00903031"/>
    <w:rsid w:val="009032D0"/>
    <w:rsid w:val="009033AC"/>
    <w:rsid w:val="0090362B"/>
    <w:rsid w:val="00903A4A"/>
    <w:rsid w:val="00903D21"/>
    <w:rsid w:val="00903DC0"/>
    <w:rsid w:val="00904387"/>
    <w:rsid w:val="009044A3"/>
    <w:rsid w:val="009045D7"/>
    <w:rsid w:val="00904638"/>
    <w:rsid w:val="00904E5E"/>
    <w:rsid w:val="0090524A"/>
    <w:rsid w:val="00905289"/>
    <w:rsid w:val="009053E7"/>
    <w:rsid w:val="0090575C"/>
    <w:rsid w:val="00905B82"/>
    <w:rsid w:val="00905D56"/>
    <w:rsid w:val="00905D93"/>
    <w:rsid w:val="00905E65"/>
    <w:rsid w:val="0090633F"/>
    <w:rsid w:val="009065E3"/>
    <w:rsid w:val="00906AAD"/>
    <w:rsid w:val="00906B8D"/>
    <w:rsid w:val="00907255"/>
    <w:rsid w:val="00907571"/>
    <w:rsid w:val="00907744"/>
    <w:rsid w:val="00907AC1"/>
    <w:rsid w:val="00907B7C"/>
    <w:rsid w:val="00907E8D"/>
    <w:rsid w:val="0091047F"/>
    <w:rsid w:val="00910A7F"/>
    <w:rsid w:val="00910C71"/>
    <w:rsid w:val="0091119B"/>
    <w:rsid w:val="00911227"/>
    <w:rsid w:val="009114C6"/>
    <w:rsid w:val="009115B6"/>
    <w:rsid w:val="00911686"/>
    <w:rsid w:val="009118DC"/>
    <w:rsid w:val="00911950"/>
    <w:rsid w:val="00911964"/>
    <w:rsid w:val="00911F8D"/>
    <w:rsid w:val="00911FF7"/>
    <w:rsid w:val="00912416"/>
    <w:rsid w:val="0091246F"/>
    <w:rsid w:val="00912ACF"/>
    <w:rsid w:val="00912B05"/>
    <w:rsid w:val="00912EBD"/>
    <w:rsid w:val="009132D3"/>
    <w:rsid w:val="009135DB"/>
    <w:rsid w:val="0091372E"/>
    <w:rsid w:val="009138A3"/>
    <w:rsid w:val="00913BED"/>
    <w:rsid w:val="00913CDB"/>
    <w:rsid w:val="00913DB4"/>
    <w:rsid w:val="00913DDB"/>
    <w:rsid w:val="00913E7E"/>
    <w:rsid w:val="009140A1"/>
    <w:rsid w:val="00914143"/>
    <w:rsid w:val="00914203"/>
    <w:rsid w:val="009146CF"/>
    <w:rsid w:val="009147F7"/>
    <w:rsid w:val="00914D81"/>
    <w:rsid w:val="00914D91"/>
    <w:rsid w:val="00914DA0"/>
    <w:rsid w:val="0091522F"/>
    <w:rsid w:val="009152EE"/>
    <w:rsid w:val="00915514"/>
    <w:rsid w:val="0091554B"/>
    <w:rsid w:val="009156C5"/>
    <w:rsid w:val="0091574B"/>
    <w:rsid w:val="009157E7"/>
    <w:rsid w:val="00915B7E"/>
    <w:rsid w:val="00915B86"/>
    <w:rsid w:val="00915E32"/>
    <w:rsid w:val="00915F78"/>
    <w:rsid w:val="009163E4"/>
    <w:rsid w:val="0091656D"/>
    <w:rsid w:val="009166AB"/>
    <w:rsid w:val="009168C0"/>
    <w:rsid w:val="00916A98"/>
    <w:rsid w:val="00916B65"/>
    <w:rsid w:val="00916FE5"/>
    <w:rsid w:val="00917BF4"/>
    <w:rsid w:val="009200A7"/>
    <w:rsid w:val="009200FB"/>
    <w:rsid w:val="009201DE"/>
    <w:rsid w:val="009202F0"/>
    <w:rsid w:val="009203B3"/>
    <w:rsid w:val="00920769"/>
    <w:rsid w:val="00920848"/>
    <w:rsid w:val="00920901"/>
    <w:rsid w:val="0092091F"/>
    <w:rsid w:val="00920944"/>
    <w:rsid w:val="00920A84"/>
    <w:rsid w:val="00920C82"/>
    <w:rsid w:val="00920CE7"/>
    <w:rsid w:val="00920DB8"/>
    <w:rsid w:val="00920DEB"/>
    <w:rsid w:val="0092162F"/>
    <w:rsid w:val="0092176A"/>
    <w:rsid w:val="00921EE4"/>
    <w:rsid w:val="0092205E"/>
    <w:rsid w:val="00922146"/>
    <w:rsid w:val="00922539"/>
    <w:rsid w:val="009227EE"/>
    <w:rsid w:val="009227FC"/>
    <w:rsid w:val="009229BC"/>
    <w:rsid w:val="009229E9"/>
    <w:rsid w:val="00922BF6"/>
    <w:rsid w:val="00923091"/>
    <w:rsid w:val="009233F6"/>
    <w:rsid w:val="009234AD"/>
    <w:rsid w:val="00923762"/>
    <w:rsid w:val="00923792"/>
    <w:rsid w:val="009238F9"/>
    <w:rsid w:val="009239F2"/>
    <w:rsid w:val="00923ABD"/>
    <w:rsid w:val="00923EE2"/>
    <w:rsid w:val="00924175"/>
    <w:rsid w:val="009242CC"/>
    <w:rsid w:val="009247C4"/>
    <w:rsid w:val="009249B4"/>
    <w:rsid w:val="00924A9A"/>
    <w:rsid w:val="00924CFF"/>
    <w:rsid w:val="00924EBF"/>
    <w:rsid w:val="00924FE5"/>
    <w:rsid w:val="009250ED"/>
    <w:rsid w:val="009250F4"/>
    <w:rsid w:val="0092518B"/>
    <w:rsid w:val="0092519F"/>
    <w:rsid w:val="00925439"/>
    <w:rsid w:val="00925601"/>
    <w:rsid w:val="0092568E"/>
    <w:rsid w:val="00925AA6"/>
    <w:rsid w:val="00925B2F"/>
    <w:rsid w:val="00925C03"/>
    <w:rsid w:val="00925CAC"/>
    <w:rsid w:val="009261EC"/>
    <w:rsid w:val="00926413"/>
    <w:rsid w:val="00926776"/>
    <w:rsid w:val="009267C7"/>
    <w:rsid w:val="0092694B"/>
    <w:rsid w:val="00926A2B"/>
    <w:rsid w:val="00926AB0"/>
    <w:rsid w:val="00926ABE"/>
    <w:rsid w:val="00926AC9"/>
    <w:rsid w:val="00926BF1"/>
    <w:rsid w:val="00926EAB"/>
    <w:rsid w:val="00927002"/>
    <w:rsid w:val="0092703B"/>
    <w:rsid w:val="00927A8F"/>
    <w:rsid w:val="00927C91"/>
    <w:rsid w:val="00930846"/>
    <w:rsid w:val="009309A0"/>
    <w:rsid w:val="00930EBE"/>
    <w:rsid w:val="00930ED8"/>
    <w:rsid w:val="009315AA"/>
    <w:rsid w:val="00931A65"/>
    <w:rsid w:val="00931A82"/>
    <w:rsid w:val="00931A9F"/>
    <w:rsid w:val="00931CA9"/>
    <w:rsid w:val="00931E23"/>
    <w:rsid w:val="00931E8C"/>
    <w:rsid w:val="00931ED2"/>
    <w:rsid w:val="00931EF5"/>
    <w:rsid w:val="00931FF8"/>
    <w:rsid w:val="00932030"/>
    <w:rsid w:val="00932059"/>
    <w:rsid w:val="009321E4"/>
    <w:rsid w:val="009321F2"/>
    <w:rsid w:val="00932AFC"/>
    <w:rsid w:val="00932F3A"/>
    <w:rsid w:val="00932FBB"/>
    <w:rsid w:val="0093359B"/>
    <w:rsid w:val="00933DC3"/>
    <w:rsid w:val="009341AC"/>
    <w:rsid w:val="0093420F"/>
    <w:rsid w:val="009342F4"/>
    <w:rsid w:val="009343F5"/>
    <w:rsid w:val="00934709"/>
    <w:rsid w:val="0093483A"/>
    <w:rsid w:val="00934D94"/>
    <w:rsid w:val="00934E4C"/>
    <w:rsid w:val="00934F8F"/>
    <w:rsid w:val="00935255"/>
    <w:rsid w:val="00935627"/>
    <w:rsid w:val="00935C60"/>
    <w:rsid w:val="00935C74"/>
    <w:rsid w:val="00935C85"/>
    <w:rsid w:val="00935E46"/>
    <w:rsid w:val="009360C5"/>
    <w:rsid w:val="00936156"/>
    <w:rsid w:val="009364ED"/>
    <w:rsid w:val="009369A9"/>
    <w:rsid w:val="009369B9"/>
    <w:rsid w:val="00936BB3"/>
    <w:rsid w:val="00936BEC"/>
    <w:rsid w:val="00936C4C"/>
    <w:rsid w:val="00936D5B"/>
    <w:rsid w:val="00936E3B"/>
    <w:rsid w:val="0093725B"/>
    <w:rsid w:val="00937270"/>
    <w:rsid w:val="0093737C"/>
    <w:rsid w:val="009373C3"/>
    <w:rsid w:val="00937417"/>
    <w:rsid w:val="009377D0"/>
    <w:rsid w:val="0093783E"/>
    <w:rsid w:val="00937AF0"/>
    <w:rsid w:val="00937C3A"/>
    <w:rsid w:val="00937D27"/>
    <w:rsid w:val="00937E4D"/>
    <w:rsid w:val="00937F10"/>
    <w:rsid w:val="0094009A"/>
    <w:rsid w:val="009403D3"/>
    <w:rsid w:val="0094097F"/>
    <w:rsid w:val="00940A89"/>
    <w:rsid w:val="00940E7C"/>
    <w:rsid w:val="00941D83"/>
    <w:rsid w:val="00941E5A"/>
    <w:rsid w:val="00941EF2"/>
    <w:rsid w:val="00942034"/>
    <w:rsid w:val="009420CB"/>
    <w:rsid w:val="0094211D"/>
    <w:rsid w:val="009422C7"/>
    <w:rsid w:val="00942843"/>
    <w:rsid w:val="00942BB3"/>
    <w:rsid w:val="00942E1B"/>
    <w:rsid w:val="009430BC"/>
    <w:rsid w:val="0094324B"/>
    <w:rsid w:val="009433C6"/>
    <w:rsid w:val="009437B1"/>
    <w:rsid w:val="00943991"/>
    <w:rsid w:val="009439FB"/>
    <w:rsid w:val="00943A32"/>
    <w:rsid w:val="00943AC2"/>
    <w:rsid w:val="00943B65"/>
    <w:rsid w:val="00943BBC"/>
    <w:rsid w:val="00943C92"/>
    <w:rsid w:val="00943CD2"/>
    <w:rsid w:val="00943EAA"/>
    <w:rsid w:val="009441CB"/>
    <w:rsid w:val="009447F2"/>
    <w:rsid w:val="00944985"/>
    <w:rsid w:val="00945328"/>
    <w:rsid w:val="00945349"/>
    <w:rsid w:val="009458AD"/>
    <w:rsid w:val="009459AC"/>
    <w:rsid w:val="00945A29"/>
    <w:rsid w:val="00945C32"/>
    <w:rsid w:val="00945CC4"/>
    <w:rsid w:val="00945F6A"/>
    <w:rsid w:val="009462F6"/>
    <w:rsid w:val="009464C6"/>
    <w:rsid w:val="00946C2F"/>
    <w:rsid w:val="00946D4B"/>
    <w:rsid w:val="00946FAB"/>
    <w:rsid w:val="009470DC"/>
    <w:rsid w:val="00947194"/>
    <w:rsid w:val="0094721A"/>
    <w:rsid w:val="009473A8"/>
    <w:rsid w:val="009474DB"/>
    <w:rsid w:val="00947BA8"/>
    <w:rsid w:val="00947D12"/>
    <w:rsid w:val="0095017D"/>
    <w:rsid w:val="009502F3"/>
    <w:rsid w:val="009503B9"/>
    <w:rsid w:val="00950519"/>
    <w:rsid w:val="0095055B"/>
    <w:rsid w:val="009505F9"/>
    <w:rsid w:val="009506EA"/>
    <w:rsid w:val="00950750"/>
    <w:rsid w:val="0095086F"/>
    <w:rsid w:val="00950912"/>
    <w:rsid w:val="0095094C"/>
    <w:rsid w:val="00950968"/>
    <w:rsid w:val="00950BBB"/>
    <w:rsid w:val="00950D79"/>
    <w:rsid w:val="00950DF6"/>
    <w:rsid w:val="00950E72"/>
    <w:rsid w:val="00950F1D"/>
    <w:rsid w:val="00951B6B"/>
    <w:rsid w:val="009521A3"/>
    <w:rsid w:val="009523F7"/>
    <w:rsid w:val="00952554"/>
    <w:rsid w:val="00952B29"/>
    <w:rsid w:val="00952E9B"/>
    <w:rsid w:val="00952F1A"/>
    <w:rsid w:val="009534BF"/>
    <w:rsid w:val="00953503"/>
    <w:rsid w:val="00953717"/>
    <w:rsid w:val="00953A07"/>
    <w:rsid w:val="00953A60"/>
    <w:rsid w:val="00953E8A"/>
    <w:rsid w:val="0095451D"/>
    <w:rsid w:val="0095455C"/>
    <w:rsid w:val="00954657"/>
    <w:rsid w:val="00954748"/>
    <w:rsid w:val="009548AC"/>
    <w:rsid w:val="00954A38"/>
    <w:rsid w:val="00954CED"/>
    <w:rsid w:val="00955035"/>
    <w:rsid w:val="0095549A"/>
    <w:rsid w:val="009556E9"/>
    <w:rsid w:val="00956062"/>
    <w:rsid w:val="0095617D"/>
    <w:rsid w:val="0095632C"/>
    <w:rsid w:val="009563E0"/>
    <w:rsid w:val="00956451"/>
    <w:rsid w:val="00956795"/>
    <w:rsid w:val="00956809"/>
    <w:rsid w:val="0095690D"/>
    <w:rsid w:val="00956935"/>
    <w:rsid w:val="009569BF"/>
    <w:rsid w:val="009574E7"/>
    <w:rsid w:val="009574F3"/>
    <w:rsid w:val="00957538"/>
    <w:rsid w:val="00957B4F"/>
    <w:rsid w:val="00957DEB"/>
    <w:rsid w:val="00957EA3"/>
    <w:rsid w:val="00960125"/>
    <w:rsid w:val="009601EB"/>
    <w:rsid w:val="00960395"/>
    <w:rsid w:val="009605FC"/>
    <w:rsid w:val="00960B29"/>
    <w:rsid w:val="00960DBC"/>
    <w:rsid w:val="0096116E"/>
    <w:rsid w:val="009613EE"/>
    <w:rsid w:val="009617B6"/>
    <w:rsid w:val="009617F3"/>
    <w:rsid w:val="00962055"/>
    <w:rsid w:val="00962056"/>
    <w:rsid w:val="0096212D"/>
    <w:rsid w:val="00962D83"/>
    <w:rsid w:val="009630A3"/>
    <w:rsid w:val="00963146"/>
    <w:rsid w:val="00963835"/>
    <w:rsid w:val="00963889"/>
    <w:rsid w:val="009641E2"/>
    <w:rsid w:val="0096460A"/>
    <w:rsid w:val="00964781"/>
    <w:rsid w:val="00964A15"/>
    <w:rsid w:val="00964BD6"/>
    <w:rsid w:val="00964DD3"/>
    <w:rsid w:val="00964E12"/>
    <w:rsid w:val="00965074"/>
    <w:rsid w:val="009657CE"/>
    <w:rsid w:val="009658FF"/>
    <w:rsid w:val="00965A5A"/>
    <w:rsid w:val="00965B1C"/>
    <w:rsid w:val="00965CA4"/>
    <w:rsid w:val="00965CBB"/>
    <w:rsid w:val="00965D3F"/>
    <w:rsid w:val="00965E5F"/>
    <w:rsid w:val="009664C4"/>
    <w:rsid w:val="009665CD"/>
    <w:rsid w:val="00966EA0"/>
    <w:rsid w:val="00967034"/>
    <w:rsid w:val="0096708B"/>
    <w:rsid w:val="0096741D"/>
    <w:rsid w:val="00967424"/>
    <w:rsid w:val="0096756F"/>
    <w:rsid w:val="00967CC8"/>
    <w:rsid w:val="00967F0C"/>
    <w:rsid w:val="00970070"/>
    <w:rsid w:val="00970426"/>
    <w:rsid w:val="00970693"/>
    <w:rsid w:val="009707E0"/>
    <w:rsid w:val="00970B11"/>
    <w:rsid w:val="0097115E"/>
    <w:rsid w:val="00971515"/>
    <w:rsid w:val="009715AB"/>
    <w:rsid w:val="009717F8"/>
    <w:rsid w:val="00971D0F"/>
    <w:rsid w:val="009720C3"/>
    <w:rsid w:val="009720EF"/>
    <w:rsid w:val="009721DA"/>
    <w:rsid w:val="00972855"/>
    <w:rsid w:val="009728FA"/>
    <w:rsid w:val="00972A2D"/>
    <w:rsid w:val="00972E5E"/>
    <w:rsid w:val="00973122"/>
    <w:rsid w:val="00973286"/>
    <w:rsid w:val="009734E7"/>
    <w:rsid w:val="00973665"/>
    <w:rsid w:val="00973A6C"/>
    <w:rsid w:val="00973C9C"/>
    <w:rsid w:val="00973D6F"/>
    <w:rsid w:val="0097413D"/>
    <w:rsid w:val="009741FE"/>
    <w:rsid w:val="00974351"/>
    <w:rsid w:val="0097453D"/>
    <w:rsid w:val="009748FF"/>
    <w:rsid w:val="00974968"/>
    <w:rsid w:val="00974B8C"/>
    <w:rsid w:val="00974BAB"/>
    <w:rsid w:val="00974DFB"/>
    <w:rsid w:val="00974E1D"/>
    <w:rsid w:val="00975068"/>
    <w:rsid w:val="00975284"/>
    <w:rsid w:val="0097543D"/>
    <w:rsid w:val="00975815"/>
    <w:rsid w:val="00975F8A"/>
    <w:rsid w:val="009762DE"/>
    <w:rsid w:val="009762F0"/>
    <w:rsid w:val="0097656E"/>
    <w:rsid w:val="0097659C"/>
    <w:rsid w:val="009765C9"/>
    <w:rsid w:val="00976824"/>
    <w:rsid w:val="00976CD4"/>
    <w:rsid w:val="00976F57"/>
    <w:rsid w:val="009770DD"/>
    <w:rsid w:val="009771C0"/>
    <w:rsid w:val="00977217"/>
    <w:rsid w:val="0097747A"/>
    <w:rsid w:val="00977D54"/>
    <w:rsid w:val="0098037D"/>
    <w:rsid w:val="0098081D"/>
    <w:rsid w:val="00981174"/>
    <w:rsid w:val="009811DF"/>
    <w:rsid w:val="00981504"/>
    <w:rsid w:val="00981525"/>
    <w:rsid w:val="009816F0"/>
    <w:rsid w:val="009818B1"/>
    <w:rsid w:val="00981948"/>
    <w:rsid w:val="00981A90"/>
    <w:rsid w:val="00981B8F"/>
    <w:rsid w:val="00981DD7"/>
    <w:rsid w:val="00982145"/>
    <w:rsid w:val="009829F2"/>
    <w:rsid w:val="00982B8C"/>
    <w:rsid w:val="00982E15"/>
    <w:rsid w:val="00982E44"/>
    <w:rsid w:val="00982F5B"/>
    <w:rsid w:val="00983140"/>
    <w:rsid w:val="009831F5"/>
    <w:rsid w:val="00983809"/>
    <w:rsid w:val="009839AA"/>
    <w:rsid w:val="00983ADD"/>
    <w:rsid w:val="00983C69"/>
    <w:rsid w:val="00983F04"/>
    <w:rsid w:val="009840BE"/>
    <w:rsid w:val="009844F6"/>
    <w:rsid w:val="00984677"/>
    <w:rsid w:val="00984709"/>
    <w:rsid w:val="00984732"/>
    <w:rsid w:val="00984828"/>
    <w:rsid w:val="00984906"/>
    <w:rsid w:val="00984AF9"/>
    <w:rsid w:val="00984BB5"/>
    <w:rsid w:val="00984EF6"/>
    <w:rsid w:val="009850DF"/>
    <w:rsid w:val="009851CB"/>
    <w:rsid w:val="0098539E"/>
    <w:rsid w:val="00985427"/>
    <w:rsid w:val="00985538"/>
    <w:rsid w:val="009856A8"/>
    <w:rsid w:val="009856F3"/>
    <w:rsid w:val="00985904"/>
    <w:rsid w:val="00985B9E"/>
    <w:rsid w:val="00985DE0"/>
    <w:rsid w:val="00986210"/>
    <w:rsid w:val="0098651E"/>
    <w:rsid w:val="009870EB"/>
    <w:rsid w:val="0098720A"/>
    <w:rsid w:val="0098742B"/>
    <w:rsid w:val="00987504"/>
    <w:rsid w:val="00987628"/>
    <w:rsid w:val="00987740"/>
    <w:rsid w:val="00987997"/>
    <w:rsid w:val="00987A39"/>
    <w:rsid w:val="00987BCF"/>
    <w:rsid w:val="00987C55"/>
    <w:rsid w:val="00987DDF"/>
    <w:rsid w:val="00987FCF"/>
    <w:rsid w:val="0099026E"/>
    <w:rsid w:val="00990467"/>
    <w:rsid w:val="009909CF"/>
    <w:rsid w:val="00990A6D"/>
    <w:rsid w:val="00990EC6"/>
    <w:rsid w:val="00990F0D"/>
    <w:rsid w:val="00991370"/>
    <w:rsid w:val="009916FC"/>
    <w:rsid w:val="00991A49"/>
    <w:rsid w:val="00991C88"/>
    <w:rsid w:val="00991D77"/>
    <w:rsid w:val="0099215E"/>
    <w:rsid w:val="00992951"/>
    <w:rsid w:val="00992CED"/>
    <w:rsid w:val="00992DDA"/>
    <w:rsid w:val="00992E34"/>
    <w:rsid w:val="00992E8D"/>
    <w:rsid w:val="00992F3B"/>
    <w:rsid w:val="009930B0"/>
    <w:rsid w:val="009930B5"/>
    <w:rsid w:val="009931F6"/>
    <w:rsid w:val="009932B4"/>
    <w:rsid w:val="00993B92"/>
    <w:rsid w:val="00993D20"/>
    <w:rsid w:val="00993F69"/>
    <w:rsid w:val="00994175"/>
    <w:rsid w:val="00994310"/>
    <w:rsid w:val="00994974"/>
    <w:rsid w:val="00994A65"/>
    <w:rsid w:val="00994F0B"/>
    <w:rsid w:val="00994FB9"/>
    <w:rsid w:val="00994FFC"/>
    <w:rsid w:val="0099541E"/>
    <w:rsid w:val="009954C8"/>
    <w:rsid w:val="00995664"/>
    <w:rsid w:val="0099570E"/>
    <w:rsid w:val="009959DE"/>
    <w:rsid w:val="00995C24"/>
    <w:rsid w:val="00995C47"/>
    <w:rsid w:val="009962FE"/>
    <w:rsid w:val="0099635D"/>
    <w:rsid w:val="009966A8"/>
    <w:rsid w:val="009967F4"/>
    <w:rsid w:val="009967FB"/>
    <w:rsid w:val="00996AE0"/>
    <w:rsid w:val="00996B2A"/>
    <w:rsid w:val="00996D0F"/>
    <w:rsid w:val="00996D29"/>
    <w:rsid w:val="009976E1"/>
    <w:rsid w:val="00997965"/>
    <w:rsid w:val="00997B67"/>
    <w:rsid w:val="00997BE1"/>
    <w:rsid w:val="00997FCD"/>
    <w:rsid w:val="009A0156"/>
    <w:rsid w:val="009A03EB"/>
    <w:rsid w:val="009A049B"/>
    <w:rsid w:val="009A06E3"/>
    <w:rsid w:val="009A0C0D"/>
    <w:rsid w:val="009A0F7E"/>
    <w:rsid w:val="009A13C2"/>
    <w:rsid w:val="009A19D6"/>
    <w:rsid w:val="009A1B4B"/>
    <w:rsid w:val="009A1D4E"/>
    <w:rsid w:val="009A1D50"/>
    <w:rsid w:val="009A1D64"/>
    <w:rsid w:val="009A1D7C"/>
    <w:rsid w:val="009A1DA6"/>
    <w:rsid w:val="009A1FD2"/>
    <w:rsid w:val="009A2123"/>
    <w:rsid w:val="009A2162"/>
    <w:rsid w:val="009A2316"/>
    <w:rsid w:val="009A2463"/>
    <w:rsid w:val="009A24AA"/>
    <w:rsid w:val="009A24CB"/>
    <w:rsid w:val="009A2730"/>
    <w:rsid w:val="009A2B33"/>
    <w:rsid w:val="009A2E4A"/>
    <w:rsid w:val="009A2F6A"/>
    <w:rsid w:val="009A393C"/>
    <w:rsid w:val="009A39AC"/>
    <w:rsid w:val="009A3BAB"/>
    <w:rsid w:val="009A4136"/>
    <w:rsid w:val="009A41D0"/>
    <w:rsid w:val="009A52D3"/>
    <w:rsid w:val="009A578F"/>
    <w:rsid w:val="009A5816"/>
    <w:rsid w:val="009A584D"/>
    <w:rsid w:val="009A5F6C"/>
    <w:rsid w:val="009A60DA"/>
    <w:rsid w:val="009A63A8"/>
    <w:rsid w:val="009A6495"/>
    <w:rsid w:val="009A672E"/>
    <w:rsid w:val="009A6BC5"/>
    <w:rsid w:val="009A6D45"/>
    <w:rsid w:val="009A6EA4"/>
    <w:rsid w:val="009A6F4E"/>
    <w:rsid w:val="009A7A99"/>
    <w:rsid w:val="009A7D2E"/>
    <w:rsid w:val="009A7F42"/>
    <w:rsid w:val="009B01B4"/>
    <w:rsid w:val="009B08BD"/>
    <w:rsid w:val="009B0AA0"/>
    <w:rsid w:val="009B0B1F"/>
    <w:rsid w:val="009B109F"/>
    <w:rsid w:val="009B1412"/>
    <w:rsid w:val="009B172F"/>
    <w:rsid w:val="009B19D0"/>
    <w:rsid w:val="009B1D4D"/>
    <w:rsid w:val="009B1DF1"/>
    <w:rsid w:val="009B1F36"/>
    <w:rsid w:val="009B20C8"/>
    <w:rsid w:val="009B232C"/>
    <w:rsid w:val="009B235C"/>
    <w:rsid w:val="009B2475"/>
    <w:rsid w:val="009B2674"/>
    <w:rsid w:val="009B2A53"/>
    <w:rsid w:val="009B2D39"/>
    <w:rsid w:val="009B2DB3"/>
    <w:rsid w:val="009B2EF0"/>
    <w:rsid w:val="009B2F09"/>
    <w:rsid w:val="009B2F45"/>
    <w:rsid w:val="009B320C"/>
    <w:rsid w:val="009B3400"/>
    <w:rsid w:val="009B37D1"/>
    <w:rsid w:val="009B3AFE"/>
    <w:rsid w:val="009B4D11"/>
    <w:rsid w:val="009B4D1C"/>
    <w:rsid w:val="009B4F2A"/>
    <w:rsid w:val="009B51AE"/>
    <w:rsid w:val="009B5629"/>
    <w:rsid w:val="009B5632"/>
    <w:rsid w:val="009B58B3"/>
    <w:rsid w:val="009B5A51"/>
    <w:rsid w:val="009B5AE1"/>
    <w:rsid w:val="009B5B58"/>
    <w:rsid w:val="009B5BB2"/>
    <w:rsid w:val="009B5D44"/>
    <w:rsid w:val="009B60E2"/>
    <w:rsid w:val="009B6147"/>
    <w:rsid w:val="009B657B"/>
    <w:rsid w:val="009B6BC1"/>
    <w:rsid w:val="009B6E18"/>
    <w:rsid w:val="009B6E19"/>
    <w:rsid w:val="009B6F1A"/>
    <w:rsid w:val="009B71F8"/>
    <w:rsid w:val="009B7227"/>
    <w:rsid w:val="009B73DB"/>
    <w:rsid w:val="009B746A"/>
    <w:rsid w:val="009B75D4"/>
    <w:rsid w:val="009B76A5"/>
    <w:rsid w:val="009B7797"/>
    <w:rsid w:val="009B7BF3"/>
    <w:rsid w:val="009B7F1D"/>
    <w:rsid w:val="009C01EF"/>
    <w:rsid w:val="009C03EA"/>
    <w:rsid w:val="009C04BE"/>
    <w:rsid w:val="009C07B4"/>
    <w:rsid w:val="009C0C7B"/>
    <w:rsid w:val="009C0D73"/>
    <w:rsid w:val="009C0E01"/>
    <w:rsid w:val="009C133E"/>
    <w:rsid w:val="009C160A"/>
    <w:rsid w:val="009C1705"/>
    <w:rsid w:val="009C1BDF"/>
    <w:rsid w:val="009C1D8F"/>
    <w:rsid w:val="009C1F48"/>
    <w:rsid w:val="009C22AC"/>
    <w:rsid w:val="009C23B2"/>
    <w:rsid w:val="009C24E4"/>
    <w:rsid w:val="009C268C"/>
    <w:rsid w:val="009C279D"/>
    <w:rsid w:val="009C2CF3"/>
    <w:rsid w:val="009C2DA9"/>
    <w:rsid w:val="009C32C8"/>
    <w:rsid w:val="009C3329"/>
    <w:rsid w:val="009C3474"/>
    <w:rsid w:val="009C3573"/>
    <w:rsid w:val="009C360F"/>
    <w:rsid w:val="009C36C5"/>
    <w:rsid w:val="009C37A2"/>
    <w:rsid w:val="009C4003"/>
    <w:rsid w:val="009C40D9"/>
    <w:rsid w:val="009C43BB"/>
    <w:rsid w:val="009C44A0"/>
    <w:rsid w:val="009C466D"/>
    <w:rsid w:val="009C4688"/>
    <w:rsid w:val="009C46A5"/>
    <w:rsid w:val="009C49A7"/>
    <w:rsid w:val="009C4ADB"/>
    <w:rsid w:val="009C4DF8"/>
    <w:rsid w:val="009C4ED0"/>
    <w:rsid w:val="009C4F89"/>
    <w:rsid w:val="009C51E9"/>
    <w:rsid w:val="009C5B9D"/>
    <w:rsid w:val="009C5C73"/>
    <w:rsid w:val="009C5D68"/>
    <w:rsid w:val="009C5D83"/>
    <w:rsid w:val="009C5F84"/>
    <w:rsid w:val="009C60C6"/>
    <w:rsid w:val="009C6280"/>
    <w:rsid w:val="009C6417"/>
    <w:rsid w:val="009C657F"/>
    <w:rsid w:val="009C687D"/>
    <w:rsid w:val="009C6A0A"/>
    <w:rsid w:val="009C6B06"/>
    <w:rsid w:val="009C6B6F"/>
    <w:rsid w:val="009C6D24"/>
    <w:rsid w:val="009C72B6"/>
    <w:rsid w:val="009C72EF"/>
    <w:rsid w:val="009C7344"/>
    <w:rsid w:val="009C76AB"/>
    <w:rsid w:val="009C7977"/>
    <w:rsid w:val="009C7CA6"/>
    <w:rsid w:val="009C7F19"/>
    <w:rsid w:val="009D010A"/>
    <w:rsid w:val="009D06EA"/>
    <w:rsid w:val="009D08E2"/>
    <w:rsid w:val="009D08EB"/>
    <w:rsid w:val="009D09AD"/>
    <w:rsid w:val="009D0FC9"/>
    <w:rsid w:val="009D1022"/>
    <w:rsid w:val="009D12A4"/>
    <w:rsid w:val="009D12B2"/>
    <w:rsid w:val="009D1633"/>
    <w:rsid w:val="009D1A25"/>
    <w:rsid w:val="009D1B78"/>
    <w:rsid w:val="009D1BB4"/>
    <w:rsid w:val="009D1BDB"/>
    <w:rsid w:val="009D1D90"/>
    <w:rsid w:val="009D1DBA"/>
    <w:rsid w:val="009D1DDC"/>
    <w:rsid w:val="009D2080"/>
    <w:rsid w:val="009D26CF"/>
    <w:rsid w:val="009D2BDF"/>
    <w:rsid w:val="009D2BE0"/>
    <w:rsid w:val="009D3167"/>
    <w:rsid w:val="009D32D8"/>
    <w:rsid w:val="009D3373"/>
    <w:rsid w:val="009D357F"/>
    <w:rsid w:val="009D3B95"/>
    <w:rsid w:val="009D3FD2"/>
    <w:rsid w:val="009D41AC"/>
    <w:rsid w:val="009D4284"/>
    <w:rsid w:val="009D46F3"/>
    <w:rsid w:val="009D49EC"/>
    <w:rsid w:val="009D4C98"/>
    <w:rsid w:val="009D53BD"/>
    <w:rsid w:val="009D545B"/>
    <w:rsid w:val="009D56A3"/>
    <w:rsid w:val="009D57B7"/>
    <w:rsid w:val="009D5864"/>
    <w:rsid w:val="009D5B09"/>
    <w:rsid w:val="009D5E69"/>
    <w:rsid w:val="009D5E8A"/>
    <w:rsid w:val="009D5ED0"/>
    <w:rsid w:val="009D5FE4"/>
    <w:rsid w:val="009D61C7"/>
    <w:rsid w:val="009D6353"/>
    <w:rsid w:val="009D6419"/>
    <w:rsid w:val="009D6A1B"/>
    <w:rsid w:val="009D6BF9"/>
    <w:rsid w:val="009D6C80"/>
    <w:rsid w:val="009D6D0D"/>
    <w:rsid w:val="009D6D89"/>
    <w:rsid w:val="009D7438"/>
    <w:rsid w:val="009D75D1"/>
    <w:rsid w:val="009D7A02"/>
    <w:rsid w:val="009D7BA4"/>
    <w:rsid w:val="009D7C07"/>
    <w:rsid w:val="009D7DB1"/>
    <w:rsid w:val="009E0157"/>
    <w:rsid w:val="009E0173"/>
    <w:rsid w:val="009E01A7"/>
    <w:rsid w:val="009E0EB5"/>
    <w:rsid w:val="009E129A"/>
    <w:rsid w:val="009E143A"/>
    <w:rsid w:val="009E14F4"/>
    <w:rsid w:val="009E1587"/>
    <w:rsid w:val="009E19D0"/>
    <w:rsid w:val="009E1A3C"/>
    <w:rsid w:val="009E1CFA"/>
    <w:rsid w:val="009E1DC3"/>
    <w:rsid w:val="009E1F79"/>
    <w:rsid w:val="009E207E"/>
    <w:rsid w:val="009E21B1"/>
    <w:rsid w:val="009E2297"/>
    <w:rsid w:val="009E2310"/>
    <w:rsid w:val="009E23C2"/>
    <w:rsid w:val="009E250F"/>
    <w:rsid w:val="009E266A"/>
    <w:rsid w:val="009E2828"/>
    <w:rsid w:val="009E2954"/>
    <w:rsid w:val="009E2966"/>
    <w:rsid w:val="009E2D34"/>
    <w:rsid w:val="009E2EAA"/>
    <w:rsid w:val="009E32B7"/>
    <w:rsid w:val="009E3551"/>
    <w:rsid w:val="009E35A8"/>
    <w:rsid w:val="009E36E6"/>
    <w:rsid w:val="009E3AE1"/>
    <w:rsid w:val="009E3AF9"/>
    <w:rsid w:val="009E3B41"/>
    <w:rsid w:val="009E3CC8"/>
    <w:rsid w:val="009E3DF3"/>
    <w:rsid w:val="009E3E94"/>
    <w:rsid w:val="009E3F80"/>
    <w:rsid w:val="009E3FD4"/>
    <w:rsid w:val="009E404C"/>
    <w:rsid w:val="009E41FB"/>
    <w:rsid w:val="009E4792"/>
    <w:rsid w:val="009E4B31"/>
    <w:rsid w:val="009E4BE0"/>
    <w:rsid w:val="009E4C67"/>
    <w:rsid w:val="009E4D32"/>
    <w:rsid w:val="009E4D36"/>
    <w:rsid w:val="009E4E75"/>
    <w:rsid w:val="009E501D"/>
    <w:rsid w:val="009E5516"/>
    <w:rsid w:val="009E566B"/>
    <w:rsid w:val="009E5709"/>
    <w:rsid w:val="009E6002"/>
    <w:rsid w:val="009E605D"/>
    <w:rsid w:val="009E6288"/>
    <w:rsid w:val="009E6297"/>
    <w:rsid w:val="009E648D"/>
    <w:rsid w:val="009E6684"/>
    <w:rsid w:val="009E677F"/>
    <w:rsid w:val="009E6865"/>
    <w:rsid w:val="009E6B8E"/>
    <w:rsid w:val="009E6DDB"/>
    <w:rsid w:val="009E73D4"/>
    <w:rsid w:val="009E745D"/>
    <w:rsid w:val="009E7501"/>
    <w:rsid w:val="009E7525"/>
    <w:rsid w:val="009E7AED"/>
    <w:rsid w:val="009E7E37"/>
    <w:rsid w:val="009E7F14"/>
    <w:rsid w:val="009F05DE"/>
    <w:rsid w:val="009F0B8D"/>
    <w:rsid w:val="009F0CA6"/>
    <w:rsid w:val="009F10B6"/>
    <w:rsid w:val="009F178B"/>
    <w:rsid w:val="009F1876"/>
    <w:rsid w:val="009F1C48"/>
    <w:rsid w:val="009F1DE4"/>
    <w:rsid w:val="009F2529"/>
    <w:rsid w:val="009F2998"/>
    <w:rsid w:val="009F3183"/>
    <w:rsid w:val="009F3560"/>
    <w:rsid w:val="009F366E"/>
    <w:rsid w:val="009F3714"/>
    <w:rsid w:val="009F3A92"/>
    <w:rsid w:val="009F3D45"/>
    <w:rsid w:val="009F3D6D"/>
    <w:rsid w:val="009F467A"/>
    <w:rsid w:val="009F481A"/>
    <w:rsid w:val="009F4A09"/>
    <w:rsid w:val="009F4B5A"/>
    <w:rsid w:val="009F4C52"/>
    <w:rsid w:val="009F4E24"/>
    <w:rsid w:val="009F4F4C"/>
    <w:rsid w:val="009F5078"/>
    <w:rsid w:val="009F51FC"/>
    <w:rsid w:val="009F537E"/>
    <w:rsid w:val="009F54B4"/>
    <w:rsid w:val="009F54C7"/>
    <w:rsid w:val="009F5555"/>
    <w:rsid w:val="009F596F"/>
    <w:rsid w:val="009F5A25"/>
    <w:rsid w:val="009F5DD5"/>
    <w:rsid w:val="009F602F"/>
    <w:rsid w:val="009F6297"/>
    <w:rsid w:val="009F6385"/>
    <w:rsid w:val="009F668E"/>
    <w:rsid w:val="009F6745"/>
    <w:rsid w:val="009F6DC8"/>
    <w:rsid w:val="009F6FCB"/>
    <w:rsid w:val="009F723A"/>
    <w:rsid w:val="009F7737"/>
    <w:rsid w:val="009F7761"/>
    <w:rsid w:val="009F795F"/>
    <w:rsid w:val="009F7A4A"/>
    <w:rsid w:val="009F7B56"/>
    <w:rsid w:val="009F7BD2"/>
    <w:rsid w:val="009F7BD6"/>
    <w:rsid w:val="009F7E4B"/>
    <w:rsid w:val="009F7EA6"/>
    <w:rsid w:val="009F7EC1"/>
    <w:rsid w:val="00A00097"/>
    <w:rsid w:val="00A00188"/>
    <w:rsid w:val="00A0046F"/>
    <w:rsid w:val="00A0054E"/>
    <w:rsid w:val="00A007DE"/>
    <w:rsid w:val="00A00948"/>
    <w:rsid w:val="00A009D1"/>
    <w:rsid w:val="00A00ADC"/>
    <w:rsid w:val="00A015FE"/>
    <w:rsid w:val="00A016EB"/>
    <w:rsid w:val="00A01786"/>
    <w:rsid w:val="00A01CD7"/>
    <w:rsid w:val="00A01D05"/>
    <w:rsid w:val="00A02318"/>
    <w:rsid w:val="00A02755"/>
    <w:rsid w:val="00A02843"/>
    <w:rsid w:val="00A02864"/>
    <w:rsid w:val="00A02871"/>
    <w:rsid w:val="00A02B22"/>
    <w:rsid w:val="00A02C61"/>
    <w:rsid w:val="00A02F2E"/>
    <w:rsid w:val="00A03067"/>
    <w:rsid w:val="00A0334F"/>
    <w:rsid w:val="00A03F4D"/>
    <w:rsid w:val="00A04019"/>
    <w:rsid w:val="00A040AE"/>
    <w:rsid w:val="00A0427F"/>
    <w:rsid w:val="00A04734"/>
    <w:rsid w:val="00A04B25"/>
    <w:rsid w:val="00A04F65"/>
    <w:rsid w:val="00A0516B"/>
    <w:rsid w:val="00A05291"/>
    <w:rsid w:val="00A05590"/>
    <w:rsid w:val="00A05AFC"/>
    <w:rsid w:val="00A05B7D"/>
    <w:rsid w:val="00A05BA3"/>
    <w:rsid w:val="00A060B4"/>
    <w:rsid w:val="00A0612F"/>
    <w:rsid w:val="00A068C1"/>
    <w:rsid w:val="00A06AF5"/>
    <w:rsid w:val="00A06B64"/>
    <w:rsid w:val="00A06CA9"/>
    <w:rsid w:val="00A06E29"/>
    <w:rsid w:val="00A06F45"/>
    <w:rsid w:val="00A0703E"/>
    <w:rsid w:val="00A0747E"/>
    <w:rsid w:val="00A07889"/>
    <w:rsid w:val="00A100AF"/>
    <w:rsid w:val="00A10122"/>
    <w:rsid w:val="00A10227"/>
    <w:rsid w:val="00A10318"/>
    <w:rsid w:val="00A1064D"/>
    <w:rsid w:val="00A10834"/>
    <w:rsid w:val="00A1084E"/>
    <w:rsid w:val="00A10BEC"/>
    <w:rsid w:val="00A10FD1"/>
    <w:rsid w:val="00A11461"/>
    <w:rsid w:val="00A114AB"/>
    <w:rsid w:val="00A117CA"/>
    <w:rsid w:val="00A119DA"/>
    <w:rsid w:val="00A11E99"/>
    <w:rsid w:val="00A123AA"/>
    <w:rsid w:val="00A125F2"/>
    <w:rsid w:val="00A1290B"/>
    <w:rsid w:val="00A12ACA"/>
    <w:rsid w:val="00A12BA0"/>
    <w:rsid w:val="00A1302F"/>
    <w:rsid w:val="00A136CB"/>
    <w:rsid w:val="00A137C1"/>
    <w:rsid w:val="00A13977"/>
    <w:rsid w:val="00A13BAD"/>
    <w:rsid w:val="00A13C9A"/>
    <w:rsid w:val="00A140F1"/>
    <w:rsid w:val="00A14E66"/>
    <w:rsid w:val="00A151C1"/>
    <w:rsid w:val="00A15383"/>
    <w:rsid w:val="00A1567A"/>
    <w:rsid w:val="00A15873"/>
    <w:rsid w:val="00A15994"/>
    <w:rsid w:val="00A15E44"/>
    <w:rsid w:val="00A16066"/>
    <w:rsid w:val="00A16157"/>
    <w:rsid w:val="00A16170"/>
    <w:rsid w:val="00A16180"/>
    <w:rsid w:val="00A16736"/>
    <w:rsid w:val="00A168C5"/>
    <w:rsid w:val="00A16B33"/>
    <w:rsid w:val="00A16BE5"/>
    <w:rsid w:val="00A16D7A"/>
    <w:rsid w:val="00A16E2D"/>
    <w:rsid w:val="00A16E7B"/>
    <w:rsid w:val="00A171D9"/>
    <w:rsid w:val="00A1744C"/>
    <w:rsid w:val="00A17B21"/>
    <w:rsid w:val="00A17D78"/>
    <w:rsid w:val="00A2049C"/>
    <w:rsid w:val="00A204FE"/>
    <w:rsid w:val="00A205D2"/>
    <w:rsid w:val="00A20CE3"/>
    <w:rsid w:val="00A20D87"/>
    <w:rsid w:val="00A20DEC"/>
    <w:rsid w:val="00A215A5"/>
    <w:rsid w:val="00A2187D"/>
    <w:rsid w:val="00A218D0"/>
    <w:rsid w:val="00A219BF"/>
    <w:rsid w:val="00A21A4B"/>
    <w:rsid w:val="00A21AF5"/>
    <w:rsid w:val="00A220FB"/>
    <w:rsid w:val="00A2219E"/>
    <w:rsid w:val="00A2250A"/>
    <w:rsid w:val="00A228C0"/>
    <w:rsid w:val="00A22D67"/>
    <w:rsid w:val="00A2302D"/>
    <w:rsid w:val="00A234C3"/>
    <w:rsid w:val="00A235E0"/>
    <w:rsid w:val="00A239AE"/>
    <w:rsid w:val="00A23D17"/>
    <w:rsid w:val="00A23EE0"/>
    <w:rsid w:val="00A2435B"/>
    <w:rsid w:val="00A243DC"/>
    <w:rsid w:val="00A245D7"/>
    <w:rsid w:val="00A24792"/>
    <w:rsid w:val="00A24909"/>
    <w:rsid w:val="00A24AA7"/>
    <w:rsid w:val="00A24B81"/>
    <w:rsid w:val="00A24C9E"/>
    <w:rsid w:val="00A25131"/>
    <w:rsid w:val="00A251B6"/>
    <w:rsid w:val="00A2543F"/>
    <w:rsid w:val="00A25698"/>
    <w:rsid w:val="00A256E2"/>
    <w:rsid w:val="00A25784"/>
    <w:rsid w:val="00A25820"/>
    <w:rsid w:val="00A25979"/>
    <w:rsid w:val="00A25FFD"/>
    <w:rsid w:val="00A261B9"/>
    <w:rsid w:val="00A26303"/>
    <w:rsid w:val="00A2666C"/>
    <w:rsid w:val="00A26BC8"/>
    <w:rsid w:val="00A26F18"/>
    <w:rsid w:val="00A27349"/>
    <w:rsid w:val="00A27382"/>
    <w:rsid w:val="00A274D5"/>
    <w:rsid w:val="00A27B3E"/>
    <w:rsid w:val="00A27B8F"/>
    <w:rsid w:val="00A27BE3"/>
    <w:rsid w:val="00A27E61"/>
    <w:rsid w:val="00A27F4C"/>
    <w:rsid w:val="00A27FD5"/>
    <w:rsid w:val="00A302C2"/>
    <w:rsid w:val="00A303B2"/>
    <w:rsid w:val="00A30720"/>
    <w:rsid w:val="00A308E6"/>
    <w:rsid w:val="00A3094B"/>
    <w:rsid w:val="00A30BF4"/>
    <w:rsid w:val="00A30E20"/>
    <w:rsid w:val="00A310B2"/>
    <w:rsid w:val="00A31336"/>
    <w:rsid w:val="00A3161D"/>
    <w:rsid w:val="00A31705"/>
    <w:rsid w:val="00A317AE"/>
    <w:rsid w:val="00A3187E"/>
    <w:rsid w:val="00A31B75"/>
    <w:rsid w:val="00A31F64"/>
    <w:rsid w:val="00A3245B"/>
    <w:rsid w:val="00A32610"/>
    <w:rsid w:val="00A327C7"/>
    <w:rsid w:val="00A3285C"/>
    <w:rsid w:val="00A32865"/>
    <w:rsid w:val="00A32ACA"/>
    <w:rsid w:val="00A32CD9"/>
    <w:rsid w:val="00A32D1E"/>
    <w:rsid w:val="00A32ECF"/>
    <w:rsid w:val="00A330B7"/>
    <w:rsid w:val="00A334B2"/>
    <w:rsid w:val="00A33650"/>
    <w:rsid w:val="00A33969"/>
    <w:rsid w:val="00A339D3"/>
    <w:rsid w:val="00A33C8D"/>
    <w:rsid w:val="00A34021"/>
    <w:rsid w:val="00A34049"/>
    <w:rsid w:val="00A340E9"/>
    <w:rsid w:val="00A3432F"/>
    <w:rsid w:val="00A34472"/>
    <w:rsid w:val="00A347C1"/>
    <w:rsid w:val="00A35452"/>
    <w:rsid w:val="00A355B6"/>
    <w:rsid w:val="00A358C7"/>
    <w:rsid w:val="00A35A07"/>
    <w:rsid w:val="00A35A16"/>
    <w:rsid w:val="00A35D0C"/>
    <w:rsid w:val="00A360FE"/>
    <w:rsid w:val="00A36131"/>
    <w:rsid w:val="00A3615A"/>
    <w:rsid w:val="00A36167"/>
    <w:rsid w:val="00A362EA"/>
    <w:rsid w:val="00A36507"/>
    <w:rsid w:val="00A3651B"/>
    <w:rsid w:val="00A369D0"/>
    <w:rsid w:val="00A36C77"/>
    <w:rsid w:val="00A36D21"/>
    <w:rsid w:val="00A372F5"/>
    <w:rsid w:val="00A373E0"/>
    <w:rsid w:val="00A37765"/>
    <w:rsid w:val="00A401D2"/>
    <w:rsid w:val="00A40357"/>
    <w:rsid w:val="00A40551"/>
    <w:rsid w:val="00A40605"/>
    <w:rsid w:val="00A4076D"/>
    <w:rsid w:val="00A40864"/>
    <w:rsid w:val="00A409D8"/>
    <w:rsid w:val="00A40AE3"/>
    <w:rsid w:val="00A40D44"/>
    <w:rsid w:val="00A40E63"/>
    <w:rsid w:val="00A41110"/>
    <w:rsid w:val="00A41597"/>
    <w:rsid w:val="00A41798"/>
    <w:rsid w:val="00A4190C"/>
    <w:rsid w:val="00A41A4E"/>
    <w:rsid w:val="00A41BC9"/>
    <w:rsid w:val="00A42086"/>
    <w:rsid w:val="00A421C3"/>
    <w:rsid w:val="00A42400"/>
    <w:rsid w:val="00A42B75"/>
    <w:rsid w:val="00A42CD1"/>
    <w:rsid w:val="00A42D9E"/>
    <w:rsid w:val="00A42DB9"/>
    <w:rsid w:val="00A42E26"/>
    <w:rsid w:val="00A4350A"/>
    <w:rsid w:val="00A4369C"/>
    <w:rsid w:val="00A439C1"/>
    <w:rsid w:val="00A43C46"/>
    <w:rsid w:val="00A43DAF"/>
    <w:rsid w:val="00A43DC8"/>
    <w:rsid w:val="00A43DDC"/>
    <w:rsid w:val="00A44007"/>
    <w:rsid w:val="00A44090"/>
    <w:rsid w:val="00A440A8"/>
    <w:rsid w:val="00A442D3"/>
    <w:rsid w:val="00A448D3"/>
    <w:rsid w:val="00A45104"/>
    <w:rsid w:val="00A45118"/>
    <w:rsid w:val="00A45344"/>
    <w:rsid w:val="00A45515"/>
    <w:rsid w:val="00A4571B"/>
    <w:rsid w:val="00A45771"/>
    <w:rsid w:val="00A45B4A"/>
    <w:rsid w:val="00A45B77"/>
    <w:rsid w:val="00A45E8A"/>
    <w:rsid w:val="00A46110"/>
    <w:rsid w:val="00A46249"/>
    <w:rsid w:val="00A46E0E"/>
    <w:rsid w:val="00A46E2F"/>
    <w:rsid w:val="00A46EFE"/>
    <w:rsid w:val="00A46FA6"/>
    <w:rsid w:val="00A4708F"/>
    <w:rsid w:val="00A47A73"/>
    <w:rsid w:val="00A47AF4"/>
    <w:rsid w:val="00A47B02"/>
    <w:rsid w:val="00A47B21"/>
    <w:rsid w:val="00A47C8A"/>
    <w:rsid w:val="00A47E95"/>
    <w:rsid w:val="00A47EE8"/>
    <w:rsid w:val="00A500A9"/>
    <w:rsid w:val="00A5039C"/>
    <w:rsid w:val="00A5046C"/>
    <w:rsid w:val="00A50623"/>
    <w:rsid w:val="00A509DB"/>
    <w:rsid w:val="00A50BBA"/>
    <w:rsid w:val="00A50CCA"/>
    <w:rsid w:val="00A50D31"/>
    <w:rsid w:val="00A50E1A"/>
    <w:rsid w:val="00A5103E"/>
    <w:rsid w:val="00A514C7"/>
    <w:rsid w:val="00A517C0"/>
    <w:rsid w:val="00A5191F"/>
    <w:rsid w:val="00A51F51"/>
    <w:rsid w:val="00A51F5C"/>
    <w:rsid w:val="00A520D4"/>
    <w:rsid w:val="00A523C6"/>
    <w:rsid w:val="00A525CF"/>
    <w:rsid w:val="00A52829"/>
    <w:rsid w:val="00A528D6"/>
    <w:rsid w:val="00A52A5B"/>
    <w:rsid w:val="00A52B27"/>
    <w:rsid w:val="00A52DD1"/>
    <w:rsid w:val="00A5316D"/>
    <w:rsid w:val="00A531CA"/>
    <w:rsid w:val="00A532D1"/>
    <w:rsid w:val="00A53359"/>
    <w:rsid w:val="00A53E2A"/>
    <w:rsid w:val="00A5404B"/>
    <w:rsid w:val="00A5417D"/>
    <w:rsid w:val="00A543DB"/>
    <w:rsid w:val="00A54828"/>
    <w:rsid w:val="00A54A30"/>
    <w:rsid w:val="00A54B48"/>
    <w:rsid w:val="00A54C15"/>
    <w:rsid w:val="00A54F6B"/>
    <w:rsid w:val="00A55452"/>
    <w:rsid w:val="00A5547C"/>
    <w:rsid w:val="00A55513"/>
    <w:rsid w:val="00A55522"/>
    <w:rsid w:val="00A559AF"/>
    <w:rsid w:val="00A55A49"/>
    <w:rsid w:val="00A55C4E"/>
    <w:rsid w:val="00A55F8D"/>
    <w:rsid w:val="00A55FC6"/>
    <w:rsid w:val="00A5632C"/>
    <w:rsid w:val="00A56397"/>
    <w:rsid w:val="00A56525"/>
    <w:rsid w:val="00A56849"/>
    <w:rsid w:val="00A56929"/>
    <w:rsid w:val="00A5693B"/>
    <w:rsid w:val="00A56C84"/>
    <w:rsid w:val="00A56D56"/>
    <w:rsid w:val="00A5768F"/>
    <w:rsid w:val="00A5778E"/>
    <w:rsid w:val="00A5785D"/>
    <w:rsid w:val="00A57CEC"/>
    <w:rsid w:val="00A57FA4"/>
    <w:rsid w:val="00A60298"/>
    <w:rsid w:val="00A60496"/>
    <w:rsid w:val="00A60629"/>
    <w:rsid w:val="00A6071A"/>
    <w:rsid w:val="00A6092B"/>
    <w:rsid w:val="00A60D3F"/>
    <w:rsid w:val="00A60DF6"/>
    <w:rsid w:val="00A60E4F"/>
    <w:rsid w:val="00A61179"/>
    <w:rsid w:val="00A611BD"/>
    <w:rsid w:val="00A611CE"/>
    <w:rsid w:val="00A613E9"/>
    <w:rsid w:val="00A61642"/>
    <w:rsid w:val="00A6173B"/>
    <w:rsid w:val="00A61788"/>
    <w:rsid w:val="00A617FD"/>
    <w:rsid w:val="00A61B1C"/>
    <w:rsid w:val="00A61C49"/>
    <w:rsid w:val="00A61CC7"/>
    <w:rsid w:val="00A61F0E"/>
    <w:rsid w:val="00A61F42"/>
    <w:rsid w:val="00A61F47"/>
    <w:rsid w:val="00A621BA"/>
    <w:rsid w:val="00A62596"/>
    <w:rsid w:val="00A62A16"/>
    <w:rsid w:val="00A62D27"/>
    <w:rsid w:val="00A62DB6"/>
    <w:rsid w:val="00A62E4B"/>
    <w:rsid w:val="00A63074"/>
    <w:rsid w:val="00A63302"/>
    <w:rsid w:val="00A636C9"/>
    <w:rsid w:val="00A6385A"/>
    <w:rsid w:val="00A63DB6"/>
    <w:rsid w:val="00A63E88"/>
    <w:rsid w:val="00A63EB7"/>
    <w:rsid w:val="00A63ED5"/>
    <w:rsid w:val="00A64054"/>
    <w:rsid w:val="00A64057"/>
    <w:rsid w:val="00A641F6"/>
    <w:rsid w:val="00A64304"/>
    <w:rsid w:val="00A647E6"/>
    <w:rsid w:val="00A64991"/>
    <w:rsid w:val="00A64B0D"/>
    <w:rsid w:val="00A64B62"/>
    <w:rsid w:val="00A64C48"/>
    <w:rsid w:val="00A654C5"/>
    <w:rsid w:val="00A6589A"/>
    <w:rsid w:val="00A6598B"/>
    <w:rsid w:val="00A65BBD"/>
    <w:rsid w:val="00A661BC"/>
    <w:rsid w:val="00A6631A"/>
    <w:rsid w:val="00A663AF"/>
    <w:rsid w:val="00A66515"/>
    <w:rsid w:val="00A66816"/>
    <w:rsid w:val="00A66A34"/>
    <w:rsid w:val="00A66A7A"/>
    <w:rsid w:val="00A66CAB"/>
    <w:rsid w:val="00A66CCF"/>
    <w:rsid w:val="00A66F0B"/>
    <w:rsid w:val="00A66F22"/>
    <w:rsid w:val="00A66FE3"/>
    <w:rsid w:val="00A67066"/>
    <w:rsid w:val="00A67182"/>
    <w:rsid w:val="00A6720E"/>
    <w:rsid w:val="00A672C9"/>
    <w:rsid w:val="00A67320"/>
    <w:rsid w:val="00A6768A"/>
    <w:rsid w:val="00A6768C"/>
    <w:rsid w:val="00A67767"/>
    <w:rsid w:val="00A67882"/>
    <w:rsid w:val="00A67A55"/>
    <w:rsid w:val="00A67B82"/>
    <w:rsid w:val="00A67BFB"/>
    <w:rsid w:val="00A67DFB"/>
    <w:rsid w:val="00A67F50"/>
    <w:rsid w:val="00A70535"/>
    <w:rsid w:val="00A7072A"/>
    <w:rsid w:val="00A70793"/>
    <w:rsid w:val="00A70801"/>
    <w:rsid w:val="00A708D1"/>
    <w:rsid w:val="00A70D67"/>
    <w:rsid w:val="00A70FA4"/>
    <w:rsid w:val="00A7129C"/>
    <w:rsid w:val="00A7192C"/>
    <w:rsid w:val="00A71B7F"/>
    <w:rsid w:val="00A71DF7"/>
    <w:rsid w:val="00A71F48"/>
    <w:rsid w:val="00A72016"/>
    <w:rsid w:val="00A72175"/>
    <w:rsid w:val="00A721EE"/>
    <w:rsid w:val="00A72340"/>
    <w:rsid w:val="00A729A1"/>
    <w:rsid w:val="00A72BED"/>
    <w:rsid w:val="00A72C27"/>
    <w:rsid w:val="00A72FF2"/>
    <w:rsid w:val="00A73086"/>
    <w:rsid w:val="00A734CC"/>
    <w:rsid w:val="00A736F6"/>
    <w:rsid w:val="00A73784"/>
    <w:rsid w:val="00A73811"/>
    <w:rsid w:val="00A738A9"/>
    <w:rsid w:val="00A73939"/>
    <w:rsid w:val="00A73B2C"/>
    <w:rsid w:val="00A73BEE"/>
    <w:rsid w:val="00A73F94"/>
    <w:rsid w:val="00A74256"/>
    <w:rsid w:val="00A742DD"/>
    <w:rsid w:val="00A7460E"/>
    <w:rsid w:val="00A74709"/>
    <w:rsid w:val="00A748E5"/>
    <w:rsid w:val="00A74DE1"/>
    <w:rsid w:val="00A74FC8"/>
    <w:rsid w:val="00A751AA"/>
    <w:rsid w:val="00A751F7"/>
    <w:rsid w:val="00A753CE"/>
    <w:rsid w:val="00A75566"/>
    <w:rsid w:val="00A7572B"/>
    <w:rsid w:val="00A76079"/>
    <w:rsid w:val="00A7614A"/>
    <w:rsid w:val="00A768DC"/>
    <w:rsid w:val="00A7698E"/>
    <w:rsid w:val="00A76A6B"/>
    <w:rsid w:val="00A76BF5"/>
    <w:rsid w:val="00A76DDC"/>
    <w:rsid w:val="00A774B9"/>
    <w:rsid w:val="00A774E9"/>
    <w:rsid w:val="00A77B37"/>
    <w:rsid w:val="00A77C67"/>
    <w:rsid w:val="00A77CE9"/>
    <w:rsid w:val="00A77D34"/>
    <w:rsid w:val="00A77F76"/>
    <w:rsid w:val="00A801A6"/>
    <w:rsid w:val="00A80331"/>
    <w:rsid w:val="00A803E3"/>
    <w:rsid w:val="00A80714"/>
    <w:rsid w:val="00A80A50"/>
    <w:rsid w:val="00A80F9E"/>
    <w:rsid w:val="00A8146E"/>
    <w:rsid w:val="00A8182C"/>
    <w:rsid w:val="00A81896"/>
    <w:rsid w:val="00A818C1"/>
    <w:rsid w:val="00A81E23"/>
    <w:rsid w:val="00A81EA0"/>
    <w:rsid w:val="00A820A5"/>
    <w:rsid w:val="00A82427"/>
    <w:rsid w:val="00A825BC"/>
    <w:rsid w:val="00A82726"/>
    <w:rsid w:val="00A82A4A"/>
    <w:rsid w:val="00A82EC0"/>
    <w:rsid w:val="00A83487"/>
    <w:rsid w:val="00A83A4E"/>
    <w:rsid w:val="00A83B94"/>
    <w:rsid w:val="00A83DF7"/>
    <w:rsid w:val="00A83F10"/>
    <w:rsid w:val="00A843DB"/>
    <w:rsid w:val="00A8444A"/>
    <w:rsid w:val="00A8449C"/>
    <w:rsid w:val="00A84657"/>
    <w:rsid w:val="00A84E11"/>
    <w:rsid w:val="00A84FED"/>
    <w:rsid w:val="00A8500C"/>
    <w:rsid w:val="00A85146"/>
    <w:rsid w:val="00A851DC"/>
    <w:rsid w:val="00A8538B"/>
    <w:rsid w:val="00A853D4"/>
    <w:rsid w:val="00A8547F"/>
    <w:rsid w:val="00A86120"/>
    <w:rsid w:val="00A86171"/>
    <w:rsid w:val="00A863DD"/>
    <w:rsid w:val="00A8656D"/>
    <w:rsid w:val="00A866E3"/>
    <w:rsid w:val="00A86762"/>
    <w:rsid w:val="00A8698C"/>
    <w:rsid w:val="00A86B41"/>
    <w:rsid w:val="00A86BEA"/>
    <w:rsid w:val="00A870B8"/>
    <w:rsid w:val="00A87715"/>
    <w:rsid w:val="00A879CA"/>
    <w:rsid w:val="00A87CA4"/>
    <w:rsid w:val="00A87D9F"/>
    <w:rsid w:val="00A87E4A"/>
    <w:rsid w:val="00A902ED"/>
    <w:rsid w:val="00A90BFC"/>
    <w:rsid w:val="00A90C28"/>
    <w:rsid w:val="00A90FE5"/>
    <w:rsid w:val="00A9111A"/>
    <w:rsid w:val="00A9131E"/>
    <w:rsid w:val="00A916AA"/>
    <w:rsid w:val="00A91819"/>
    <w:rsid w:val="00A9191E"/>
    <w:rsid w:val="00A91F07"/>
    <w:rsid w:val="00A92005"/>
    <w:rsid w:val="00A9216F"/>
    <w:rsid w:val="00A92C2C"/>
    <w:rsid w:val="00A9312F"/>
    <w:rsid w:val="00A9340E"/>
    <w:rsid w:val="00A93689"/>
    <w:rsid w:val="00A9373D"/>
    <w:rsid w:val="00A93782"/>
    <w:rsid w:val="00A93947"/>
    <w:rsid w:val="00A93B7A"/>
    <w:rsid w:val="00A94460"/>
    <w:rsid w:val="00A944A1"/>
    <w:rsid w:val="00A94770"/>
    <w:rsid w:val="00A94C11"/>
    <w:rsid w:val="00A94C19"/>
    <w:rsid w:val="00A94D76"/>
    <w:rsid w:val="00A94DC4"/>
    <w:rsid w:val="00A95072"/>
    <w:rsid w:val="00A95638"/>
    <w:rsid w:val="00A95703"/>
    <w:rsid w:val="00A9589A"/>
    <w:rsid w:val="00A95D62"/>
    <w:rsid w:val="00A95EB5"/>
    <w:rsid w:val="00A96093"/>
    <w:rsid w:val="00A963A7"/>
    <w:rsid w:val="00A96806"/>
    <w:rsid w:val="00A9681A"/>
    <w:rsid w:val="00A97263"/>
    <w:rsid w:val="00A9752E"/>
    <w:rsid w:val="00A9782F"/>
    <w:rsid w:val="00A97A37"/>
    <w:rsid w:val="00A97E31"/>
    <w:rsid w:val="00A97E75"/>
    <w:rsid w:val="00AA021E"/>
    <w:rsid w:val="00AA02FF"/>
    <w:rsid w:val="00AA0685"/>
    <w:rsid w:val="00AA07CC"/>
    <w:rsid w:val="00AA085F"/>
    <w:rsid w:val="00AA0DF3"/>
    <w:rsid w:val="00AA11BE"/>
    <w:rsid w:val="00AA1208"/>
    <w:rsid w:val="00AA13AF"/>
    <w:rsid w:val="00AA1571"/>
    <w:rsid w:val="00AA16AC"/>
    <w:rsid w:val="00AA17C3"/>
    <w:rsid w:val="00AA17D8"/>
    <w:rsid w:val="00AA1DC8"/>
    <w:rsid w:val="00AA1FAA"/>
    <w:rsid w:val="00AA21F3"/>
    <w:rsid w:val="00AA24B3"/>
    <w:rsid w:val="00AA2896"/>
    <w:rsid w:val="00AA2A38"/>
    <w:rsid w:val="00AA2B1A"/>
    <w:rsid w:val="00AA2B33"/>
    <w:rsid w:val="00AA2BF5"/>
    <w:rsid w:val="00AA30CA"/>
    <w:rsid w:val="00AA30F5"/>
    <w:rsid w:val="00AA3193"/>
    <w:rsid w:val="00AA3255"/>
    <w:rsid w:val="00AA337E"/>
    <w:rsid w:val="00AA354D"/>
    <w:rsid w:val="00AA3650"/>
    <w:rsid w:val="00AA3738"/>
    <w:rsid w:val="00AA39AD"/>
    <w:rsid w:val="00AA3DC9"/>
    <w:rsid w:val="00AA3DE5"/>
    <w:rsid w:val="00AA4021"/>
    <w:rsid w:val="00AA4103"/>
    <w:rsid w:val="00AA447E"/>
    <w:rsid w:val="00AA46DD"/>
    <w:rsid w:val="00AA498A"/>
    <w:rsid w:val="00AA4AD4"/>
    <w:rsid w:val="00AA4D8F"/>
    <w:rsid w:val="00AA51B7"/>
    <w:rsid w:val="00AA55CD"/>
    <w:rsid w:val="00AA56F8"/>
    <w:rsid w:val="00AA57C7"/>
    <w:rsid w:val="00AA61AE"/>
    <w:rsid w:val="00AA61EE"/>
    <w:rsid w:val="00AA632D"/>
    <w:rsid w:val="00AA6374"/>
    <w:rsid w:val="00AA649B"/>
    <w:rsid w:val="00AA68E1"/>
    <w:rsid w:val="00AA6E08"/>
    <w:rsid w:val="00AA702F"/>
    <w:rsid w:val="00AA7206"/>
    <w:rsid w:val="00AA7420"/>
    <w:rsid w:val="00AA7552"/>
    <w:rsid w:val="00AA76F3"/>
    <w:rsid w:val="00AA7766"/>
    <w:rsid w:val="00AA776E"/>
    <w:rsid w:val="00AA7F0D"/>
    <w:rsid w:val="00AB0182"/>
    <w:rsid w:val="00AB0294"/>
    <w:rsid w:val="00AB06C3"/>
    <w:rsid w:val="00AB07AB"/>
    <w:rsid w:val="00AB0836"/>
    <w:rsid w:val="00AB0A2C"/>
    <w:rsid w:val="00AB0C23"/>
    <w:rsid w:val="00AB0D95"/>
    <w:rsid w:val="00AB0FB7"/>
    <w:rsid w:val="00AB0FEA"/>
    <w:rsid w:val="00AB1243"/>
    <w:rsid w:val="00AB1257"/>
    <w:rsid w:val="00AB183F"/>
    <w:rsid w:val="00AB1881"/>
    <w:rsid w:val="00AB1A58"/>
    <w:rsid w:val="00AB1AA7"/>
    <w:rsid w:val="00AB1B84"/>
    <w:rsid w:val="00AB2319"/>
    <w:rsid w:val="00AB2437"/>
    <w:rsid w:val="00AB27FA"/>
    <w:rsid w:val="00AB288B"/>
    <w:rsid w:val="00AB2CFF"/>
    <w:rsid w:val="00AB32A3"/>
    <w:rsid w:val="00AB35F0"/>
    <w:rsid w:val="00AB3753"/>
    <w:rsid w:val="00AB3959"/>
    <w:rsid w:val="00AB3B86"/>
    <w:rsid w:val="00AB3D03"/>
    <w:rsid w:val="00AB3D0D"/>
    <w:rsid w:val="00AB42D3"/>
    <w:rsid w:val="00AB4411"/>
    <w:rsid w:val="00AB45C3"/>
    <w:rsid w:val="00AB46F6"/>
    <w:rsid w:val="00AB498C"/>
    <w:rsid w:val="00AB5002"/>
    <w:rsid w:val="00AB5016"/>
    <w:rsid w:val="00AB51CF"/>
    <w:rsid w:val="00AB537F"/>
    <w:rsid w:val="00AB56B6"/>
    <w:rsid w:val="00AB571C"/>
    <w:rsid w:val="00AB5722"/>
    <w:rsid w:val="00AB580D"/>
    <w:rsid w:val="00AB5891"/>
    <w:rsid w:val="00AB5ECC"/>
    <w:rsid w:val="00AB62AF"/>
    <w:rsid w:val="00AB6306"/>
    <w:rsid w:val="00AB63F3"/>
    <w:rsid w:val="00AB64C4"/>
    <w:rsid w:val="00AB66BD"/>
    <w:rsid w:val="00AB6A56"/>
    <w:rsid w:val="00AB6ADB"/>
    <w:rsid w:val="00AB6D13"/>
    <w:rsid w:val="00AB6FA5"/>
    <w:rsid w:val="00AB721B"/>
    <w:rsid w:val="00AB7879"/>
    <w:rsid w:val="00AB78DF"/>
    <w:rsid w:val="00AC005F"/>
    <w:rsid w:val="00AC00F4"/>
    <w:rsid w:val="00AC056B"/>
    <w:rsid w:val="00AC060B"/>
    <w:rsid w:val="00AC0875"/>
    <w:rsid w:val="00AC0A1A"/>
    <w:rsid w:val="00AC0EDB"/>
    <w:rsid w:val="00AC138E"/>
    <w:rsid w:val="00AC241F"/>
    <w:rsid w:val="00AC2530"/>
    <w:rsid w:val="00AC25EF"/>
    <w:rsid w:val="00AC274F"/>
    <w:rsid w:val="00AC27B3"/>
    <w:rsid w:val="00AC2ACA"/>
    <w:rsid w:val="00AC2B6E"/>
    <w:rsid w:val="00AC2F06"/>
    <w:rsid w:val="00AC2F0B"/>
    <w:rsid w:val="00AC3632"/>
    <w:rsid w:val="00AC3FD3"/>
    <w:rsid w:val="00AC4314"/>
    <w:rsid w:val="00AC45CF"/>
    <w:rsid w:val="00AC4730"/>
    <w:rsid w:val="00AC4894"/>
    <w:rsid w:val="00AC4C60"/>
    <w:rsid w:val="00AC4C6F"/>
    <w:rsid w:val="00AC4FBF"/>
    <w:rsid w:val="00AC53C3"/>
    <w:rsid w:val="00AC548A"/>
    <w:rsid w:val="00AC54CE"/>
    <w:rsid w:val="00AC55A4"/>
    <w:rsid w:val="00AC569A"/>
    <w:rsid w:val="00AC57FD"/>
    <w:rsid w:val="00AC588A"/>
    <w:rsid w:val="00AC5B02"/>
    <w:rsid w:val="00AC5B84"/>
    <w:rsid w:val="00AC5E45"/>
    <w:rsid w:val="00AC6194"/>
    <w:rsid w:val="00AC6316"/>
    <w:rsid w:val="00AC63B9"/>
    <w:rsid w:val="00AC6A6A"/>
    <w:rsid w:val="00AC6D2C"/>
    <w:rsid w:val="00AC700C"/>
    <w:rsid w:val="00AC71AD"/>
    <w:rsid w:val="00AC77A5"/>
    <w:rsid w:val="00AC7AC2"/>
    <w:rsid w:val="00AC7D3F"/>
    <w:rsid w:val="00AD0076"/>
    <w:rsid w:val="00AD0087"/>
    <w:rsid w:val="00AD00E4"/>
    <w:rsid w:val="00AD0189"/>
    <w:rsid w:val="00AD027F"/>
    <w:rsid w:val="00AD0727"/>
    <w:rsid w:val="00AD076F"/>
    <w:rsid w:val="00AD0772"/>
    <w:rsid w:val="00AD0B76"/>
    <w:rsid w:val="00AD11AE"/>
    <w:rsid w:val="00AD11F4"/>
    <w:rsid w:val="00AD142F"/>
    <w:rsid w:val="00AD165B"/>
    <w:rsid w:val="00AD1799"/>
    <w:rsid w:val="00AD186C"/>
    <w:rsid w:val="00AD198B"/>
    <w:rsid w:val="00AD19F4"/>
    <w:rsid w:val="00AD1ECB"/>
    <w:rsid w:val="00AD29E5"/>
    <w:rsid w:val="00AD29F9"/>
    <w:rsid w:val="00AD2A9E"/>
    <w:rsid w:val="00AD2B1B"/>
    <w:rsid w:val="00AD2D17"/>
    <w:rsid w:val="00AD2DDA"/>
    <w:rsid w:val="00AD3172"/>
    <w:rsid w:val="00AD3202"/>
    <w:rsid w:val="00AD37BE"/>
    <w:rsid w:val="00AD382D"/>
    <w:rsid w:val="00AD389D"/>
    <w:rsid w:val="00AD3E74"/>
    <w:rsid w:val="00AD3EFE"/>
    <w:rsid w:val="00AD42CE"/>
    <w:rsid w:val="00AD4880"/>
    <w:rsid w:val="00AD49CE"/>
    <w:rsid w:val="00AD4A8A"/>
    <w:rsid w:val="00AD4AA6"/>
    <w:rsid w:val="00AD4F4B"/>
    <w:rsid w:val="00AD4F9C"/>
    <w:rsid w:val="00AD598E"/>
    <w:rsid w:val="00AD599F"/>
    <w:rsid w:val="00AD5BE3"/>
    <w:rsid w:val="00AD5DB5"/>
    <w:rsid w:val="00AD5ED6"/>
    <w:rsid w:val="00AD6488"/>
    <w:rsid w:val="00AD6757"/>
    <w:rsid w:val="00AD67FA"/>
    <w:rsid w:val="00AD683F"/>
    <w:rsid w:val="00AD6DF5"/>
    <w:rsid w:val="00AD6EAF"/>
    <w:rsid w:val="00AD700E"/>
    <w:rsid w:val="00AD7507"/>
    <w:rsid w:val="00AD77C3"/>
    <w:rsid w:val="00AD7988"/>
    <w:rsid w:val="00AD7BB7"/>
    <w:rsid w:val="00AD7BE4"/>
    <w:rsid w:val="00AD7C9D"/>
    <w:rsid w:val="00AD7E5C"/>
    <w:rsid w:val="00AD7F65"/>
    <w:rsid w:val="00AE00CA"/>
    <w:rsid w:val="00AE0284"/>
    <w:rsid w:val="00AE0603"/>
    <w:rsid w:val="00AE0703"/>
    <w:rsid w:val="00AE0A6C"/>
    <w:rsid w:val="00AE130F"/>
    <w:rsid w:val="00AE14C4"/>
    <w:rsid w:val="00AE1523"/>
    <w:rsid w:val="00AE1777"/>
    <w:rsid w:val="00AE181F"/>
    <w:rsid w:val="00AE18F6"/>
    <w:rsid w:val="00AE1E78"/>
    <w:rsid w:val="00AE1EDC"/>
    <w:rsid w:val="00AE2384"/>
    <w:rsid w:val="00AE2526"/>
    <w:rsid w:val="00AE2C7B"/>
    <w:rsid w:val="00AE2F68"/>
    <w:rsid w:val="00AE3013"/>
    <w:rsid w:val="00AE30BA"/>
    <w:rsid w:val="00AE30E3"/>
    <w:rsid w:val="00AE3144"/>
    <w:rsid w:val="00AE33F5"/>
    <w:rsid w:val="00AE3659"/>
    <w:rsid w:val="00AE3813"/>
    <w:rsid w:val="00AE3929"/>
    <w:rsid w:val="00AE3BC6"/>
    <w:rsid w:val="00AE4558"/>
    <w:rsid w:val="00AE478E"/>
    <w:rsid w:val="00AE4968"/>
    <w:rsid w:val="00AE49DE"/>
    <w:rsid w:val="00AE4E1D"/>
    <w:rsid w:val="00AE4E6F"/>
    <w:rsid w:val="00AE4ED2"/>
    <w:rsid w:val="00AE5012"/>
    <w:rsid w:val="00AE5438"/>
    <w:rsid w:val="00AE5895"/>
    <w:rsid w:val="00AE5907"/>
    <w:rsid w:val="00AE59FF"/>
    <w:rsid w:val="00AE5BE3"/>
    <w:rsid w:val="00AE5C52"/>
    <w:rsid w:val="00AE5D62"/>
    <w:rsid w:val="00AE5DBF"/>
    <w:rsid w:val="00AE5FB8"/>
    <w:rsid w:val="00AE5FE5"/>
    <w:rsid w:val="00AE60B5"/>
    <w:rsid w:val="00AE6330"/>
    <w:rsid w:val="00AE637B"/>
    <w:rsid w:val="00AE67AC"/>
    <w:rsid w:val="00AE6D2B"/>
    <w:rsid w:val="00AE706F"/>
    <w:rsid w:val="00AE73C1"/>
    <w:rsid w:val="00AE752E"/>
    <w:rsid w:val="00AE7BBF"/>
    <w:rsid w:val="00AE7E24"/>
    <w:rsid w:val="00AF0167"/>
    <w:rsid w:val="00AF02F3"/>
    <w:rsid w:val="00AF0540"/>
    <w:rsid w:val="00AF08CA"/>
    <w:rsid w:val="00AF0901"/>
    <w:rsid w:val="00AF0DC6"/>
    <w:rsid w:val="00AF0DFC"/>
    <w:rsid w:val="00AF1016"/>
    <w:rsid w:val="00AF1175"/>
    <w:rsid w:val="00AF1299"/>
    <w:rsid w:val="00AF13C8"/>
    <w:rsid w:val="00AF1408"/>
    <w:rsid w:val="00AF140E"/>
    <w:rsid w:val="00AF1428"/>
    <w:rsid w:val="00AF1909"/>
    <w:rsid w:val="00AF1BBD"/>
    <w:rsid w:val="00AF1BD1"/>
    <w:rsid w:val="00AF1D68"/>
    <w:rsid w:val="00AF1F3C"/>
    <w:rsid w:val="00AF21A2"/>
    <w:rsid w:val="00AF247E"/>
    <w:rsid w:val="00AF27B1"/>
    <w:rsid w:val="00AF28DF"/>
    <w:rsid w:val="00AF299D"/>
    <w:rsid w:val="00AF2DBA"/>
    <w:rsid w:val="00AF2F43"/>
    <w:rsid w:val="00AF2F60"/>
    <w:rsid w:val="00AF3069"/>
    <w:rsid w:val="00AF32D3"/>
    <w:rsid w:val="00AF337B"/>
    <w:rsid w:val="00AF3C78"/>
    <w:rsid w:val="00AF3E18"/>
    <w:rsid w:val="00AF3E2A"/>
    <w:rsid w:val="00AF3EA5"/>
    <w:rsid w:val="00AF3F40"/>
    <w:rsid w:val="00AF45BD"/>
    <w:rsid w:val="00AF46A4"/>
    <w:rsid w:val="00AF48CD"/>
    <w:rsid w:val="00AF4928"/>
    <w:rsid w:val="00AF498B"/>
    <w:rsid w:val="00AF49AD"/>
    <w:rsid w:val="00AF4BC4"/>
    <w:rsid w:val="00AF4F04"/>
    <w:rsid w:val="00AF509A"/>
    <w:rsid w:val="00AF52B6"/>
    <w:rsid w:val="00AF53A4"/>
    <w:rsid w:val="00AF5687"/>
    <w:rsid w:val="00AF5B28"/>
    <w:rsid w:val="00AF5D2D"/>
    <w:rsid w:val="00AF5E3A"/>
    <w:rsid w:val="00AF61B4"/>
    <w:rsid w:val="00AF628F"/>
    <w:rsid w:val="00AF64C3"/>
    <w:rsid w:val="00AF66AA"/>
    <w:rsid w:val="00AF6C6C"/>
    <w:rsid w:val="00AF70F9"/>
    <w:rsid w:val="00AF75A1"/>
    <w:rsid w:val="00AF7799"/>
    <w:rsid w:val="00AF78E2"/>
    <w:rsid w:val="00B00086"/>
    <w:rsid w:val="00B003BB"/>
    <w:rsid w:val="00B00AE8"/>
    <w:rsid w:val="00B00D67"/>
    <w:rsid w:val="00B0107B"/>
    <w:rsid w:val="00B011C8"/>
    <w:rsid w:val="00B012E6"/>
    <w:rsid w:val="00B01340"/>
    <w:rsid w:val="00B013DC"/>
    <w:rsid w:val="00B01405"/>
    <w:rsid w:val="00B01621"/>
    <w:rsid w:val="00B0183C"/>
    <w:rsid w:val="00B0187B"/>
    <w:rsid w:val="00B01A1C"/>
    <w:rsid w:val="00B01B48"/>
    <w:rsid w:val="00B02034"/>
    <w:rsid w:val="00B02106"/>
    <w:rsid w:val="00B0214E"/>
    <w:rsid w:val="00B02791"/>
    <w:rsid w:val="00B028E5"/>
    <w:rsid w:val="00B02A3D"/>
    <w:rsid w:val="00B02B26"/>
    <w:rsid w:val="00B02C79"/>
    <w:rsid w:val="00B03333"/>
    <w:rsid w:val="00B0334B"/>
    <w:rsid w:val="00B034AA"/>
    <w:rsid w:val="00B034C8"/>
    <w:rsid w:val="00B03535"/>
    <w:rsid w:val="00B035F5"/>
    <w:rsid w:val="00B03D1A"/>
    <w:rsid w:val="00B03D1F"/>
    <w:rsid w:val="00B04506"/>
    <w:rsid w:val="00B048FA"/>
    <w:rsid w:val="00B04FC1"/>
    <w:rsid w:val="00B0593E"/>
    <w:rsid w:val="00B05A0D"/>
    <w:rsid w:val="00B05AC2"/>
    <w:rsid w:val="00B05BA1"/>
    <w:rsid w:val="00B05D80"/>
    <w:rsid w:val="00B05FBD"/>
    <w:rsid w:val="00B0622A"/>
    <w:rsid w:val="00B06497"/>
    <w:rsid w:val="00B06579"/>
    <w:rsid w:val="00B06D1A"/>
    <w:rsid w:val="00B06D92"/>
    <w:rsid w:val="00B0728D"/>
    <w:rsid w:val="00B072C0"/>
    <w:rsid w:val="00B07ECA"/>
    <w:rsid w:val="00B07F07"/>
    <w:rsid w:val="00B102D9"/>
    <w:rsid w:val="00B105AB"/>
    <w:rsid w:val="00B10611"/>
    <w:rsid w:val="00B10AFC"/>
    <w:rsid w:val="00B10D8B"/>
    <w:rsid w:val="00B11102"/>
    <w:rsid w:val="00B111F5"/>
    <w:rsid w:val="00B1199A"/>
    <w:rsid w:val="00B11AFA"/>
    <w:rsid w:val="00B11C59"/>
    <w:rsid w:val="00B11F4D"/>
    <w:rsid w:val="00B120D0"/>
    <w:rsid w:val="00B1210E"/>
    <w:rsid w:val="00B12162"/>
    <w:rsid w:val="00B1232F"/>
    <w:rsid w:val="00B12576"/>
    <w:rsid w:val="00B129B2"/>
    <w:rsid w:val="00B12C35"/>
    <w:rsid w:val="00B12DCF"/>
    <w:rsid w:val="00B13020"/>
    <w:rsid w:val="00B1318C"/>
    <w:rsid w:val="00B135D3"/>
    <w:rsid w:val="00B135ED"/>
    <w:rsid w:val="00B1362C"/>
    <w:rsid w:val="00B13760"/>
    <w:rsid w:val="00B137CC"/>
    <w:rsid w:val="00B138EE"/>
    <w:rsid w:val="00B13CAB"/>
    <w:rsid w:val="00B13CBD"/>
    <w:rsid w:val="00B140EA"/>
    <w:rsid w:val="00B141BE"/>
    <w:rsid w:val="00B141E3"/>
    <w:rsid w:val="00B146D9"/>
    <w:rsid w:val="00B14896"/>
    <w:rsid w:val="00B14A3D"/>
    <w:rsid w:val="00B14B92"/>
    <w:rsid w:val="00B14E2D"/>
    <w:rsid w:val="00B14F8B"/>
    <w:rsid w:val="00B15595"/>
    <w:rsid w:val="00B155EF"/>
    <w:rsid w:val="00B156E3"/>
    <w:rsid w:val="00B15A29"/>
    <w:rsid w:val="00B15E2F"/>
    <w:rsid w:val="00B15E56"/>
    <w:rsid w:val="00B15FC5"/>
    <w:rsid w:val="00B16348"/>
    <w:rsid w:val="00B164B3"/>
    <w:rsid w:val="00B169CE"/>
    <w:rsid w:val="00B16B88"/>
    <w:rsid w:val="00B16BA7"/>
    <w:rsid w:val="00B16E7E"/>
    <w:rsid w:val="00B16F20"/>
    <w:rsid w:val="00B16FE4"/>
    <w:rsid w:val="00B171DD"/>
    <w:rsid w:val="00B1750E"/>
    <w:rsid w:val="00B1754F"/>
    <w:rsid w:val="00B17727"/>
    <w:rsid w:val="00B177C1"/>
    <w:rsid w:val="00B178F1"/>
    <w:rsid w:val="00B17940"/>
    <w:rsid w:val="00B203F3"/>
    <w:rsid w:val="00B2041D"/>
    <w:rsid w:val="00B20B51"/>
    <w:rsid w:val="00B20F22"/>
    <w:rsid w:val="00B2101A"/>
    <w:rsid w:val="00B21775"/>
    <w:rsid w:val="00B21A00"/>
    <w:rsid w:val="00B21BE6"/>
    <w:rsid w:val="00B2221D"/>
    <w:rsid w:val="00B22377"/>
    <w:rsid w:val="00B2281B"/>
    <w:rsid w:val="00B228D8"/>
    <w:rsid w:val="00B22955"/>
    <w:rsid w:val="00B22C25"/>
    <w:rsid w:val="00B22C2E"/>
    <w:rsid w:val="00B22C82"/>
    <w:rsid w:val="00B22CB2"/>
    <w:rsid w:val="00B22D78"/>
    <w:rsid w:val="00B231A1"/>
    <w:rsid w:val="00B23799"/>
    <w:rsid w:val="00B23810"/>
    <w:rsid w:val="00B23A58"/>
    <w:rsid w:val="00B23B97"/>
    <w:rsid w:val="00B23E7C"/>
    <w:rsid w:val="00B24178"/>
    <w:rsid w:val="00B24362"/>
    <w:rsid w:val="00B243B9"/>
    <w:rsid w:val="00B24B01"/>
    <w:rsid w:val="00B25161"/>
    <w:rsid w:val="00B25235"/>
    <w:rsid w:val="00B25265"/>
    <w:rsid w:val="00B255DF"/>
    <w:rsid w:val="00B257F5"/>
    <w:rsid w:val="00B2589D"/>
    <w:rsid w:val="00B25B39"/>
    <w:rsid w:val="00B25B60"/>
    <w:rsid w:val="00B25E1B"/>
    <w:rsid w:val="00B262D8"/>
    <w:rsid w:val="00B264F0"/>
    <w:rsid w:val="00B26809"/>
    <w:rsid w:val="00B26977"/>
    <w:rsid w:val="00B26BB4"/>
    <w:rsid w:val="00B26FE2"/>
    <w:rsid w:val="00B271D9"/>
    <w:rsid w:val="00B27DCF"/>
    <w:rsid w:val="00B3018C"/>
    <w:rsid w:val="00B30364"/>
    <w:rsid w:val="00B30457"/>
    <w:rsid w:val="00B30538"/>
    <w:rsid w:val="00B30641"/>
    <w:rsid w:val="00B30C4B"/>
    <w:rsid w:val="00B30D8D"/>
    <w:rsid w:val="00B30DBA"/>
    <w:rsid w:val="00B30FF5"/>
    <w:rsid w:val="00B310E0"/>
    <w:rsid w:val="00B3112E"/>
    <w:rsid w:val="00B311A0"/>
    <w:rsid w:val="00B3139A"/>
    <w:rsid w:val="00B3142A"/>
    <w:rsid w:val="00B3178E"/>
    <w:rsid w:val="00B31805"/>
    <w:rsid w:val="00B31B54"/>
    <w:rsid w:val="00B31EF0"/>
    <w:rsid w:val="00B3212E"/>
    <w:rsid w:val="00B322B9"/>
    <w:rsid w:val="00B32491"/>
    <w:rsid w:val="00B32568"/>
    <w:rsid w:val="00B3266A"/>
    <w:rsid w:val="00B327FD"/>
    <w:rsid w:val="00B328C9"/>
    <w:rsid w:val="00B32AF5"/>
    <w:rsid w:val="00B3311B"/>
    <w:rsid w:val="00B33331"/>
    <w:rsid w:val="00B333C2"/>
    <w:rsid w:val="00B335AD"/>
    <w:rsid w:val="00B3364A"/>
    <w:rsid w:val="00B339F4"/>
    <w:rsid w:val="00B33BA2"/>
    <w:rsid w:val="00B33E37"/>
    <w:rsid w:val="00B34493"/>
    <w:rsid w:val="00B344DB"/>
    <w:rsid w:val="00B34AE3"/>
    <w:rsid w:val="00B34C6B"/>
    <w:rsid w:val="00B34F4E"/>
    <w:rsid w:val="00B35418"/>
    <w:rsid w:val="00B354A6"/>
    <w:rsid w:val="00B3554E"/>
    <w:rsid w:val="00B3559C"/>
    <w:rsid w:val="00B357B4"/>
    <w:rsid w:val="00B35B12"/>
    <w:rsid w:val="00B35BA1"/>
    <w:rsid w:val="00B35BD8"/>
    <w:rsid w:val="00B35CE0"/>
    <w:rsid w:val="00B365A8"/>
    <w:rsid w:val="00B365F2"/>
    <w:rsid w:val="00B3682D"/>
    <w:rsid w:val="00B368CB"/>
    <w:rsid w:val="00B36A33"/>
    <w:rsid w:val="00B36C33"/>
    <w:rsid w:val="00B36CAC"/>
    <w:rsid w:val="00B36D45"/>
    <w:rsid w:val="00B36D67"/>
    <w:rsid w:val="00B37113"/>
    <w:rsid w:val="00B37606"/>
    <w:rsid w:val="00B37857"/>
    <w:rsid w:val="00B37AF6"/>
    <w:rsid w:val="00B37D5E"/>
    <w:rsid w:val="00B37F94"/>
    <w:rsid w:val="00B4009A"/>
    <w:rsid w:val="00B400B6"/>
    <w:rsid w:val="00B40439"/>
    <w:rsid w:val="00B4047D"/>
    <w:rsid w:val="00B40581"/>
    <w:rsid w:val="00B409CD"/>
    <w:rsid w:val="00B40AA3"/>
    <w:rsid w:val="00B40CB4"/>
    <w:rsid w:val="00B41430"/>
    <w:rsid w:val="00B414C9"/>
    <w:rsid w:val="00B4197C"/>
    <w:rsid w:val="00B41F84"/>
    <w:rsid w:val="00B41F97"/>
    <w:rsid w:val="00B41FBB"/>
    <w:rsid w:val="00B42175"/>
    <w:rsid w:val="00B427BB"/>
    <w:rsid w:val="00B4293E"/>
    <w:rsid w:val="00B43241"/>
    <w:rsid w:val="00B43286"/>
    <w:rsid w:val="00B4398C"/>
    <w:rsid w:val="00B43999"/>
    <w:rsid w:val="00B43D21"/>
    <w:rsid w:val="00B43DD8"/>
    <w:rsid w:val="00B43DEB"/>
    <w:rsid w:val="00B44045"/>
    <w:rsid w:val="00B4422D"/>
    <w:rsid w:val="00B44452"/>
    <w:rsid w:val="00B449F0"/>
    <w:rsid w:val="00B44BCD"/>
    <w:rsid w:val="00B44FC5"/>
    <w:rsid w:val="00B4574B"/>
    <w:rsid w:val="00B45841"/>
    <w:rsid w:val="00B4584B"/>
    <w:rsid w:val="00B45980"/>
    <w:rsid w:val="00B460A7"/>
    <w:rsid w:val="00B46425"/>
    <w:rsid w:val="00B46532"/>
    <w:rsid w:val="00B467AD"/>
    <w:rsid w:val="00B469CE"/>
    <w:rsid w:val="00B46BD7"/>
    <w:rsid w:val="00B46D19"/>
    <w:rsid w:val="00B46DCF"/>
    <w:rsid w:val="00B46E61"/>
    <w:rsid w:val="00B473B5"/>
    <w:rsid w:val="00B475F4"/>
    <w:rsid w:val="00B47660"/>
    <w:rsid w:val="00B47A10"/>
    <w:rsid w:val="00B47B54"/>
    <w:rsid w:val="00B5020A"/>
    <w:rsid w:val="00B5044A"/>
    <w:rsid w:val="00B5089D"/>
    <w:rsid w:val="00B50A55"/>
    <w:rsid w:val="00B50A8F"/>
    <w:rsid w:val="00B50CA0"/>
    <w:rsid w:val="00B50EC1"/>
    <w:rsid w:val="00B5198A"/>
    <w:rsid w:val="00B51CEB"/>
    <w:rsid w:val="00B51EF9"/>
    <w:rsid w:val="00B51F3F"/>
    <w:rsid w:val="00B51FB9"/>
    <w:rsid w:val="00B52008"/>
    <w:rsid w:val="00B52263"/>
    <w:rsid w:val="00B524A7"/>
    <w:rsid w:val="00B526A1"/>
    <w:rsid w:val="00B52B6F"/>
    <w:rsid w:val="00B52D55"/>
    <w:rsid w:val="00B52F35"/>
    <w:rsid w:val="00B530F6"/>
    <w:rsid w:val="00B53368"/>
    <w:rsid w:val="00B53637"/>
    <w:rsid w:val="00B5365C"/>
    <w:rsid w:val="00B53745"/>
    <w:rsid w:val="00B5374B"/>
    <w:rsid w:val="00B53762"/>
    <w:rsid w:val="00B53B92"/>
    <w:rsid w:val="00B54162"/>
    <w:rsid w:val="00B544EF"/>
    <w:rsid w:val="00B54862"/>
    <w:rsid w:val="00B5489B"/>
    <w:rsid w:val="00B54A19"/>
    <w:rsid w:val="00B54A70"/>
    <w:rsid w:val="00B54BC0"/>
    <w:rsid w:val="00B54BE3"/>
    <w:rsid w:val="00B54CC2"/>
    <w:rsid w:val="00B54DC9"/>
    <w:rsid w:val="00B5500A"/>
    <w:rsid w:val="00B551BA"/>
    <w:rsid w:val="00B554E4"/>
    <w:rsid w:val="00B555A1"/>
    <w:rsid w:val="00B55990"/>
    <w:rsid w:val="00B55C80"/>
    <w:rsid w:val="00B56051"/>
    <w:rsid w:val="00B5635A"/>
    <w:rsid w:val="00B56515"/>
    <w:rsid w:val="00B56637"/>
    <w:rsid w:val="00B56657"/>
    <w:rsid w:val="00B56BC6"/>
    <w:rsid w:val="00B56BD5"/>
    <w:rsid w:val="00B56BDB"/>
    <w:rsid w:val="00B56E1B"/>
    <w:rsid w:val="00B571F2"/>
    <w:rsid w:val="00B5739D"/>
    <w:rsid w:val="00B57825"/>
    <w:rsid w:val="00B57B61"/>
    <w:rsid w:val="00B57BBF"/>
    <w:rsid w:val="00B57D99"/>
    <w:rsid w:val="00B57E44"/>
    <w:rsid w:val="00B6014B"/>
    <w:rsid w:val="00B60229"/>
    <w:rsid w:val="00B60636"/>
    <w:rsid w:val="00B60791"/>
    <w:rsid w:val="00B608CD"/>
    <w:rsid w:val="00B609B8"/>
    <w:rsid w:val="00B60BB6"/>
    <w:rsid w:val="00B60C2B"/>
    <w:rsid w:val="00B60FCE"/>
    <w:rsid w:val="00B60FE4"/>
    <w:rsid w:val="00B610A5"/>
    <w:rsid w:val="00B612EC"/>
    <w:rsid w:val="00B61847"/>
    <w:rsid w:val="00B6195D"/>
    <w:rsid w:val="00B61989"/>
    <w:rsid w:val="00B6198B"/>
    <w:rsid w:val="00B61EC1"/>
    <w:rsid w:val="00B6215F"/>
    <w:rsid w:val="00B62723"/>
    <w:rsid w:val="00B62B46"/>
    <w:rsid w:val="00B6353B"/>
    <w:rsid w:val="00B636C0"/>
    <w:rsid w:val="00B63727"/>
    <w:rsid w:val="00B638F1"/>
    <w:rsid w:val="00B6390D"/>
    <w:rsid w:val="00B641A3"/>
    <w:rsid w:val="00B643CB"/>
    <w:rsid w:val="00B646CE"/>
    <w:rsid w:val="00B647D7"/>
    <w:rsid w:val="00B6484F"/>
    <w:rsid w:val="00B64A68"/>
    <w:rsid w:val="00B64EEE"/>
    <w:rsid w:val="00B65098"/>
    <w:rsid w:val="00B65678"/>
    <w:rsid w:val="00B65A13"/>
    <w:rsid w:val="00B65C00"/>
    <w:rsid w:val="00B65E75"/>
    <w:rsid w:val="00B65FED"/>
    <w:rsid w:val="00B662FF"/>
    <w:rsid w:val="00B664C8"/>
    <w:rsid w:val="00B66643"/>
    <w:rsid w:val="00B66690"/>
    <w:rsid w:val="00B6696E"/>
    <w:rsid w:val="00B66B61"/>
    <w:rsid w:val="00B670C6"/>
    <w:rsid w:val="00B670F0"/>
    <w:rsid w:val="00B671D2"/>
    <w:rsid w:val="00B67757"/>
    <w:rsid w:val="00B67821"/>
    <w:rsid w:val="00B67999"/>
    <w:rsid w:val="00B67ECF"/>
    <w:rsid w:val="00B67FE9"/>
    <w:rsid w:val="00B70015"/>
    <w:rsid w:val="00B7056F"/>
    <w:rsid w:val="00B706A9"/>
    <w:rsid w:val="00B70865"/>
    <w:rsid w:val="00B708D2"/>
    <w:rsid w:val="00B70A26"/>
    <w:rsid w:val="00B710A9"/>
    <w:rsid w:val="00B71257"/>
    <w:rsid w:val="00B71373"/>
    <w:rsid w:val="00B714CB"/>
    <w:rsid w:val="00B71508"/>
    <w:rsid w:val="00B71B94"/>
    <w:rsid w:val="00B71BD6"/>
    <w:rsid w:val="00B71DF7"/>
    <w:rsid w:val="00B71ED5"/>
    <w:rsid w:val="00B7236A"/>
    <w:rsid w:val="00B72441"/>
    <w:rsid w:val="00B72A58"/>
    <w:rsid w:val="00B72DF8"/>
    <w:rsid w:val="00B733A8"/>
    <w:rsid w:val="00B735EC"/>
    <w:rsid w:val="00B73AA3"/>
    <w:rsid w:val="00B73CC6"/>
    <w:rsid w:val="00B73DD9"/>
    <w:rsid w:val="00B73E85"/>
    <w:rsid w:val="00B73EBF"/>
    <w:rsid w:val="00B73EF6"/>
    <w:rsid w:val="00B74254"/>
    <w:rsid w:val="00B7435D"/>
    <w:rsid w:val="00B74BAE"/>
    <w:rsid w:val="00B74CC2"/>
    <w:rsid w:val="00B753D7"/>
    <w:rsid w:val="00B75510"/>
    <w:rsid w:val="00B7553A"/>
    <w:rsid w:val="00B756D6"/>
    <w:rsid w:val="00B75A02"/>
    <w:rsid w:val="00B75B23"/>
    <w:rsid w:val="00B75D6F"/>
    <w:rsid w:val="00B75FE7"/>
    <w:rsid w:val="00B761E3"/>
    <w:rsid w:val="00B76ACA"/>
    <w:rsid w:val="00B76B6F"/>
    <w:rsid w:val="00B76C20"/>
    <w:rsid w:val="00B76F8E"/>
    <w:rsid w:val="00B772F2"/>
    <w:rsid w:val="00B7742B"/>
    <w:rsid w:val="00B7769C"/>
    <w:rsid w:val="00B777F1"/>
    <w:rsid w:val="00B77AC8"/>
    <w:rsid w:val="00B77C13"/>
    <w:rsid w:val="00B77F18"/>
    <w:rsid w:val="00B80168"/>
    <w:rsid w:val="00B8038C"/>
    <w:rsid w:val="00B808DF"/>
    <w:rsid w:val="00B809D3"/>
    <w:rsid w:val="00B809ED"/>
    <w:rsid w:val="00B80BB5"/>
    <w:rsid w:val="00B80C5F"/>
    <w:rsid w:val="00B80E06"/>
    <w:rsid w:val="00B80F55"/>
    <w:rsid w:val="00B81045"/>
    <w:rsid w:val="00B8112A"/>
    <w:rsid w:val="00B811CB"/>
    <w:rsid w:val="00B81253"/>
    <w:rsid w:val="00B817CA"/>
    <w:rsid w:val="00B81825"/>
    <w:rsid w:val="00B81B0D"/>
    <w:rsid w:val="00B81D29"/>
    <w:rsid w:val="00B81D92"/>
    <w:rsid w:val="00B81DA0"/>
    <w:rsid w:val="00B81F4E"/>
    <w:rsid w:val="00B820E5"/>
    <w:rsid w:val="00B821B8"/>
    <w:rsid w:val="00B82735"/>
    <w:rsid w:val="00B82904"/>
    <w:rsid w:val="00B82B45"/>
    <w:rsid w:val="00B82BA3"/>
    <w:rsid w:val="00B82C68"/>
    <w:rsid w:val="00B82DD4"/>
    <w:rsid w:val="00B82F38"/>
    <w:rsid w:val="00B8319D"/>
    <w:rsid w:val="00B835A5"/>
    <w:rsid w:val="00B83786"/>
    <w:rsid w:val="00B83848"/>
    <w:rsid w:val="00B8385D"/>
    <w:rsid w:val="00B83B17"/>
    <w:rsid w:val="00B840A3"/>
    <w:rsid w:val="00B84126"/>
    <w:rsid w:val="00B843DB"/>
    <w:rsid w:val="00B845C2"/>
    <w:rsid w:val="00B8467F"/>
    <w:rsid w:val="00B846CF"/>
    <w:rsid w:val="00B84A9F"/>
    <w:rsid w:val="00B84CD6"/>
    <w:rsid w:val="00B850D0"/>
    <w:rsid w:val="00B85309"/>
    <w:rsid w:val="00B854A9"/>
    <w:rsid w:val="00B857A6"/>
    <w:rsid w:val="00B85836"/>
    <w:rsid w:val="00B85894"/>
    <w:rsid w:val="00B8593E"/>
    <w:rsid w:val="00B86475"/>
    <w:rsid w:val="00B8664B"/>
    <w:rsid w:val="00B866FF"/>
    <w:rsid w:val="00B8683D"/>
    <w:rsid w:val="00B86A88"/>
    <w:rsid w:val="00B87410"/>
    <w:rsid w:val="00B87684"/>
    <w:rsid w:val="00B87DC1"/>
    <w:rsid w:val="00B87E22"/>
    <w:rsid w:val="00B87F03"/>
    <w:rsid w:val="00B9025F"/>
    <w:rsid w:val="00B90581"/>
    <w:rsid w:val="00B90EB7"/>
    <w:rsid w:val="00B90F70"/>
    <w:rsid w:val="00B9138D"/>
    <w:rsid w:val="00B9147C"/>
    <w:rsid w:val="00B914D0"/>
    <w:rsid w:val="00B914EA"/>
    <w:rsid w:val="00B9150B"/>
    <w:rsid w:val="00B917CC"/>
    <w:rsid w:val="00B91A9A"/>
    <w:rsid w:val="00B91ADC"/>
    <w:rsid w:val="00B91C51"/>
    <w:rsid w:val="00B91DAB"/>
    <w:rsid w:val="00B91DD2"/>
    <w:rsid w:val="00B91F2E"/>
    <w:rsid w:val="00B92141"/>
    <w:rsid w:val="00B9224B"/>
    <w:rsid w:val="00B923CE"/>
    <w:rsid w:val="00B9254B"/>
    <w:rsid w:val="00B9266F"/>
    <w:rsid w:val="00B9276E"/>
    <w:rsid w:val="00B92C1F"/>
    <w:rsid w:val="00B92E5A"/>
    <w:rsid w:val="00B92FBB"/>
    <w:rsid w:val="00B930D8"/>
    <w:rsid w:val="00B932F3"/>
    <w:rsid w:val="00B935C5"/>
    <w:rsid w:val="00B93AA6"/>
    <w:rsid w:val="00B93C8F"/>
    <w:rsid w:val="00B93E0A"/>
    <w:rsid w:val="00B93F31"/>
    <w:rsid w:val="00B9433D"/>
    <w:rsid w:val="00B94483"/>
    <w:rsid w:val="00B94C04"/>
    <w:rsid w:val="00B94C58"/>
    <w:rsid w:val="00B95096"/>
    <w:rsid w:val="00B950D6"/>
    <w:rsid w:val="00B9531F"/>
    <w:rsid w:val="00B95374"/>
    <w:rsid w:val="00B953F2"/>
    <w:rsid w:val="00B9550B"/>
    <w:rsid w:val="00B9561D"/>
    <w:rsid w:val="00B95775"/>
    <w:rsid w:val="00B95782"/>
    <w:rsid w:val="00B9594B"/>
    <w:rsid w:val="00B96125"/>
    <w:rsid w:val="00B962E0"/>
    <w:rsid w:val="00B9673A"/>
    <w:rsid w:val="00B968D9"/>
    <w:rsid w:val="00B96BAF"/>
    <w:rsid w:val="00B96D5E"/>
    <w:rsid w:val="00B96E86"/>
    <w:rsid w:val="00B96FA7"/>
    <w:rsid w:val="00B970F2"/>
    <w:rsid w:val="00B9711A"/>
    <w:rsid w:val="00B9753E"/>
    <w:rsid w:val="00B9756C"/>
    <w:rsid w:val="00B97DAE"/>
    <w:rsid w:val="00BA02E2"/>
    <w:rsid w:val="00BA0AD0"/>
    <w:rsid w:val="00BA188A"/>
    <w:rsid w:val="00BA1997"/>
    <w:rsid w:val="00BA1CF4"/>
    <w:rsid w:val="00BA1E26"/>
    <w:rsid w:val="00BA1E86"/>
    <w:rsid w:val="00BA1EDE"/>
    <w:rsid w:val="00BA2094"/>
    <w:rsid w:val="00BA20CE"/>
    <w:rsid w:val="00BA224B"/>
    <w:rsid w:val="00BA2759"/>
    <w:rsid w:val="00BA284C"/>
    <w:rsid w:val="00BA2955"/>
    <w:rsid w:val="00BA2959"/>
    <w:rsid w:val="00BA29C8"/>
    <w:rsid w:val="00BA2BAB"/>
    <w:rsid w:val="00BA2C63"/>
    <w:rsid w:val="00BA2EB1"/>
    <w:rsid w:val="00BA2EC1"/>
    <w:rsid w:val="00BA310F"/>
    <w:rsid w:val="00BA318D"/>
    <w:rsid w:val="00BA347F"/>
    <w:rsid w:val="00BA3611"/>
    <w:rsid w:val="00BA36EC"/>
    <w:rsid w:val="00BA3A63"/>
    <w:rsid w:val="00BA3F52"/>
    <w:rsid w:val="00BA422A"/>
    <w:rsid w:val="00BA433C"/>
    <w:rsid w:val="00BA43F0"/>
    <w:rsid w:val="00BA441D"/>
    <w:rsid w:val="00BA4624"/>
    <w:rsid w:val="00BA46EF"/>
    <w:rsid w:val="00BA50B8"/>
    <w:rsid w:val="00BA5109"/>
    <w:rsid w:val="00BA519B"/>
    <w:rsid w:val="00BA5279"/>
    <w:rsid w:val="00BA53C2"/>
    <w:rsid w:val="00BA5891"/>
    <w:rsid w:val="00BA58C9"/>
    <w:rsid w:val="00BA5BAE"/>
    <w:rsid w:val="00BA5BEA"/>
    <w:rsid w:val="00BA5E5B"/>
    <w:rsid w:val="00BA5EAD"/>
    <w:rsid w:val="00BA61A0"/>
    <w:rsid w:val="00BA6243"/>
    <w:rsid w:val="00BA63E2"/>
    <w:rsid w:val="00BA6617"/>
    <w:rsid w:val="00BA66B7"/>
    <w:rsid w:val="00BA67F7"/>
    <w:rsid w:val="00BA69D5"/>
    <w:rsid w:val="00BA6A09"/>
    <w:rsid w:val="00BA6B05"/>
    <w:rsid w:val="00BA6B8D"/>
    <w:rsid w:val="00BA709C"/>
    <w:rsid w:val="00BA77A1"/>
    <w:rsid w:val="00BA77C2"/>
    <w:rsid w:val="00BB0260"/>
    <w:rsid w:val="00BB0865"/>
    <w:rsid w:val="00BB0980"/>
    <w:rsid w:val="00BB0CDD"/>
    <w:rsid w:val="00BB11CF"/>
    <w:rsid w:val="00BB1392"/>
    <w:rsid w:val="00BB1C56"/>
    <w:rsid w:val="00BB1E22"/>
    <w:rsid w:val="00BB1F29"/>
    <w:rsid w:val="00BB213B"/>
    <w:rsid w:val="00BB2263"/>
    <w:rsid w:val="00BB28C1"/>
    <w:rsid w:val="00BB2B03"/>
    <w:rsid w:val="00BB2CDC"/>
    <w:rsid w:val="00BB2FDF"/>
    <w:rsid w:val="00BB320F"/>
    <w:rsid w:val="00BB32EA"/>
    <w:rsid w:val="00BB3351"/>
    <w:rsid w:val="00BB35AB"/>
    <w:rsid w:val="00BB3724"/>
    <w:rsid w:val="00BB3B7A"/>
    <w:rsid w:val="00BB3BF3"/>
    <w:rsid w:val="00BB3C8A"/>
    <w:rsid w:val="00BB3ED5"/>
    <w:rsid w:val="00BB3F11"/>
    <w:rsid w:val="00BB4152"/>
    <w:rsid w:val="00BB5037"/>
    <w:rsid w:val="00BB54BE"/>
    <w:rsid w:val="00BB5534"/>
    <w:rsid w:val="00BB55B1"/>
    <w:rsid w:val="00BB5628"/>
    <w:rsid w:val="00BB567B"/>
    <w:rsid w:val="00BB568C"/>
    <w:rsid w:val="00BB5B49"/>
    <w:rsid w:val="00BB5CF6"/>
    <w:rsid w:val="00BB6605"/>
    <w:rsid w:val="00BB688E"/>
    <w:rsid w:val="00BB6DFB"/>
    <w:rsid w:val="00BB6F98"/>
    <w:rsid w:val="00BB700C"/>
    <w:rsid w:val="00BB74DC"/>
    <w:rsid w:val="00BB7566"/>
    <w:rsid w:val="00BB772B"/>
    <w:rsid w:val="00BB786A"/>
    <w:rsid w:val="00BB7CE3"/>
    <w:rsid w:val="00BB7D68"/>
    <w:rsid w:val="00BC0543"/>
    <w:rsid w:val="00BC0670"/>
    <w:rsid w:val="00BC0812"/>
    <w:rsid w:val="00BC0C95"/>
    <w:rsid w:val="00BC0E01"/>
    <w:rsid w:val="00BC185A"/>
    <w:rsid w:val="00BC1B45"/>
    <w:rsid w:val="00BC1CD5"/>
    <w:rsid w:val="00BC1F05"/>
    <w:rsid w:val="00BC21FA"/>
    <w:rsid w:val="00BC2817"/>
    <w:rsid w:val="00BC2D41"/>
    <w:rsid w:val="00BC2DBE"/>
    <w:rsid w:val="00BC2F5B"/>
    <w:rsid w:val="00BC31F1"/>
    <w:rsid w:val="00BC3506"/>
    <w:rsid w:val="00BC3A13"/>
    <w:rsid w:val="00BC45F2"/>
    <w:rsid w:val="00BC46D2"/>
    <w:rsid w:val="00BC4743"/>
    <w:rsid w:val="00BC4B01"/>
    <w:rsid w:val="00BC4B2B"/>
    <w:rsid w:val="00BC4B55"/>
    <w:rsid w:val="00BC4CDE"/>
    <w:rsid w:val="00BC4E18"/>
    <w:rsid w:val="00BC5278"/>
    <w:rsid w:val="00BC53C4"/>
    <w:rsid w:val="00BC5457"/>
    <w:rsid w:val="00BC5A20"/>
    <w:rsid w:val="00BC639D"/>
    <w:rsid w:val="00BC67DC"/>
    <w:rsid w:val="00BC6887"/>
    <w:rsid w:val="00BC695D"/>
    <w:rsid w:val="00BC6BE2"/>
    <w:rsid w:val="00BC6C35"/>
    <w:rsid w:val="00BC6C83"/>
    <w:rsid w:val="00BC6D6B"/>
    <w:rsid w:val="00BC6D73"/>
    <w:rsid w:val="00BC71C1"/>
    <w:rsid w:val="00BC7325"/>
    <w:rsid w:val="00BC73F1"/>
    <w:rsid w:val="00BC76A1"/>
    <w:rsid w:val="00BC779F"/>
    <w:rsid w:val="00BC7AF0"/>
    <w:rsid w:val="00BC7BE0"/>
    <w:rsid w:val="00BC7D17"/>
    <w:rsid w:val="00BD00EB"/>
    <w:rsid w:val="00BD017C"/>
    <w:rsid w:val="00BD0224"/>
    <w:rsid w:val="00BD0442"/>
    <w:rsid w:val="00BD04C1"/>
    <w:rsid w:val="00BD088B"/>
    <w:rsid w:val="00BD08A2"/>
    <w:rsid w:val="00BD0936"/>
    <w:rsid w:val="00BD10CA"/>
    <w:rsid w:val="00BD12A2"/>
    <w:rsid w:val="00BD1BDA"/>
    <w:rsid w:val="00BD1CDB"/>
    <w:rsid w:val="00BD218F"/>
    <w:rsid w:val="00BD2460"/>
    <w:rsid w:val="00BD2823"/>
    <w:rsid w:val="00BD28E7"/>
    <w:rsid w:val="00BD2B12"/>
    <w:rsid w:val="00BD2B99"/>
    <w:rsid w:val="00BD2F4B"/>
    <w:rsid w:val="00BD35D1"/>
    <w:rsid w:val="00BD3A15"/>
    <w:rsid w:val="00BD3AAC"/>
    <w:rsid w:val="00BD4156"/>
    <w:rsid w:val="00BD4376"/>
    <w:rsid w:val="00BD43ED"/>
    <w:rsid w:val="00BD4BF1"/>
    <w:rsid w:val="00BD4CDB"/>
    <w:rsid w:val="00BD4CF7"/>
    <w:rsid w:val="00BD521B"/>
    <w:rsid w:val="00BD5359"/>
    <w:rsid w:val="00BD5499"/>
    <w:rsid w:val="00BD57B1"/>
    <w:rsid w:val="00BD57B5"/>
    <w:rsid w:val="00BD5A91"/>
    <w:rsid w:val="00BD5AB7"/>
    <w:rsid w:val="00BD5B10"/>
    <w:rsid w:val="00BD682D"/>
    <w:rsid w:val="00BD6D7A"/>
    <w:rsid w:val="00BD74DD"/>
    <w:rsid w:val="00BD77AF"/>
    <w:rsid w:val="00BD7B97"/>
    <w:rsid w:val="00BD7C91"/>
    <w:rsid w:val="00BD7E08"/>
    <w:rsid w:val="00BE03B2"/>
    <w:rsid w:val="00BE0417"/>
    <w:rsid w:val="00BE04B8"/>
    <w:rsid w:val="00BE068C"/>
    <w:rsid w:val="00BE06F7"/>
    <w:rsid w:val="00BE0B10"/>
    <w:rsid w:val="00BE0F26"/>
    <w:rsid w:val="00BE113F"/>
    <w:rsid w:val="00BE12AA"/>
    <w:rsid w:val="00BE17DD"/>
    <w:rsid w:val="00BE1A3A"/>
    <w:rsid w:val="00BE1CB0"/>
    <w:rsid w:val="00BE1E45"/>
    <w:rsid w:val="00BE1E92"/>
    <w:rsid w:val="00BE22B1"/>
    <w:rsid w:val="00BE2316"/>
    <w:rsid w:val="00BE285F"/>
    <w:rsid w:val="00BE2865"/>
    <w:rsid w:val="00BE29D0"/>
    <w:rsid w:val="00BE2BAA"/>
    <w:rsid w:val="00BE2FD3"/>
    <w:rsid w:val="00BE3002"/>
    <w:rsid w:val="00BE30FA"/>
    <w:rsid w:val="00BE312E"/>
    <w:rsid w:val="00BE3247"/>
    <w:rsid w:val="00BE3309"/>
    <w:rsid w:val="00BE3663"/>
    <w:rsid w:val="00BE3804"/>
    <w:rsid w:val="00BE3E9C"/>
    <w:rsid w:val="00BE420E"/>
    <w:rsid w:val="00BE437A"/>
    <w:rsid w:val="00BE4A0E"/>
    <w:rsid w:val="00BE4B93"/>
    <w:rsid w:val="00BE4BFC"/>
    <w:rsid w:val="00BE4F94"/>
    <w:rsid w:val="00BE5695"/>
    <w:rsid w:val="00BE580A"/>
    <w:rsid w:val="00BE5972"/>
    <w:rsid w:val="00BE5E24"/>
    <w:rsid w:val="00BE5E61"/>
    <w:rsid w:val="00BE5EB0"/>
    <w:rsid w:val="00BE5F19"/>
    <w:rsid w:val="00BE5FB5"/>
    <w:rsid w:val="00BE6418"/>
    <w:rsid w:val="00BE6A71"/>
    <w:rsid w:val="00BE6B63"/>
    <w:rsid w:val="00BE6C7D"/>
    <w:rsid w:val="00BE70EA"/>
    <w:rsid w:val="00BE732F"/>
    <w:rsid w:val="00BE7624"/>
    <w:rsid w:val="00BE79B0"/>
    <w:rsid w:val="00BE7A89"/>
    <w:rsid w:val="00BE7B0C"/>
    <w:rsid w:val="00BE7CC0"/>
    <w:rsid w:val="00BF0619"/>
    <w:rsid w:val="00BF0A32"/>
    <w:rsid w:val="00BF0E59"/>
    <w:rsid w:val="00BF11B3"/>
    <w:rsid w:val="00BF12FD"/>
    <w:rsid w:val="00BF1506"/>
    <w:rsid w:val="00BF2116"/>
    <w:rsid w:val="00BF21BB"/>
    <w:rsid w:val="00BF2229"/>
    <w:rsid w:val="00BF242B"/>
    <w:rsid w:val="00BF287B"/>
    <w:rsid w:val="00BF28FF"/>
    <w:rsid w:val="00BF2CDC"/>
    <w:rsid w:val="00BF3127"/>
    <w:rsid w:val="00BF3134"/>
    <w:rsid w:val="00BF3365"/>
    <w:rsid w:val="00BF337D"/>
    <w:rsid w:val="00BF3EF4"/>
    <w:rsid w:val="00BF42EC"/>
    <w:rsid w:val="00BF4527"/>
    <w:rsid w:val="00BF485A"/>
    <w:rsid w:val="00BF48AF"/>
    <w:rsid w:val="00BF4B20"/>
    <w:rsid w:val="00BF4BA3"/>
    <w:rsid w:val="00BF4F98"/>
    <w:rsid w:val="00BF4FC9"/>
    <w:rsid w:val="00BF5D49"/>
    <w:rsid w:val="00BF5E21"/>
    <w:rsid w:val="00BF605C"/>
    <w:rsid w:val="00BF6201"/>
    <w:rsid w:val="00BF6F7A"/>
    <w:rsid w:val="00BF70E3"/>
    <w:rsid w:val="00BF72B3"/>
    <w:rsid w:val="00BF7390"/>
    <w:rsid w:val="00BF750E"/>
    <w:rsid w:val="00BF7731"/>
    <w:rsid w:val="00BF7B66"/>
    <w:rsid w:val="00C00041"/>
    <w:rsid w:val="00C0028E"/>
    <w:rsid w:val="00C00400"/>
    <w:rsid w:val="00C00790"/>
    <w:rsid w:val="00C0095D"/>
    <w:rsid w:val="00C00D06"/>
    <w:rsid w:val="00C00EC8"/>
    <w:rsid w:val="00C00FE0"/>
    <w:rsid w:val="00C0122A"/>
    <w:rsid w:val="00C015E3"/>
    <w:rsid w:val="00C01CDF"/>
    <w:rsid w:val="00C01D3A"/>
    <w:rsid w:val="00C01FBA"/>
    <w:rsid w:val="00C023A6"/>
    <w:rsid w:val="00C024D5"/>
    <w:rsid w:val="00C02677"/>
    <w:rsid w:val="00C02843"/>
    <w:rsid w:val="00C02AA6"/>
    <w:rsid w:val="00C02BEB"/>
    <w:rsid w:val="00C02E8B"/>
    <w:rsid w:val="00C02F4D"/>
    <w:rsid w:val="00C0303C"/>
    <w:rsid w:val="00C03930"/>
    <w:rsid w:val="00C03DB7"/>
    <w:rsid w:val="00C040D9"/>
    <w:rsid w:val="00C041B2"/>
    <w:rsid w:val="00C043B5"/>
    <w:rsid w:val="00C043FB"/>
    <w:rsid w:val="00C0440E"/>
    <w:rsid w:val="00C049FB"/>
    <w:rsid w:val="00C04B30"/>
    <w:rsid w:val="00C04E5D"/>
    <w:rsid w:val="00C04F67"/>
    <w:rsid w:val="00C05C34"/>
    <w:rsid w:val="00C05D84"/>
    <w:rsid w:val="00C05DAF"/>
    <w:rsid w:val="00C05EF0"/>
    <w:rsid w:val="00C06911"/>
    <w:rsid w:val="00C069B2"/>
    <w:rsid w:val="00C06F74"/>
    <w:rsid w:val="00C070B0"/>
    <w:rsid w:val="00C070C2"/>
    <w:rsid w:val="00C071CA"/>
    <w:rsid w:val="00C07261"/>
    <w:rsid w:val="00C07F28"/>
    <w:rsid w:val="00C07FF9"/>
    <w:rsid w:val="00C101FB"/>
    <w:rsid w:val="00C1044B"/>
    <w:rsid w:val="00C109CA"/>
    <w:rsid w:val="00C10AD4"/>
    <w:rsid w:val="00C10BAF"/>
    <w:rsid w:val="00C10D9C"/>
    <w:rsid w:val="00C10E02"/>
    <w:rsid w:val="00C10FFE"/>
    <w:rsid w:val="00C117EC"/>
    <w:rsid w:val="00C11CE6"/>
    <w:rsid w:val="00C11D1A"/>
    <w:rsid w:val="00C11E9B"/>
    <w:rsid w:val="00C12061"/>
    <w:rsid w:val="00C12188"/>
    <w:rsid w:val="00C121AA"/>
    <w:rsid w:val="00C122B0"/>
    <w:rsid w:val="00C12399"/>
    <w:rsid w:val="00C12A51"/>
    <w:rsid w:val="00C12DB0"/>
    <w:rsid w:val="00C12F5A"/>
    <w:rsid w:val="00C131C7"/>
    <w:rsid w:val="00C13393"/>
    <w:rsid w:val="00C135EB"/>
    <w:rsid w:val="00C136E0"/>
    <w:rsid w:val="00C137CC"/>
    <w:rsid w:val="00C139CD"/>
    <w:rsid w:val="00C13A08"/>
    <w:rsid w:val="00C13D88"/>
    <w:rsid w:val="00C140E9"/>
    <w:rsid w:val="00C142BC"/>
    <w:rsid w:val="00C144E9"/>
    <w:rsid w:val="00C14ACB"/>
    <w:rsid w:val="00C151A8"/>
    <w:rsid w:val="00C152DE"/>
    <w:rsid w:val="00C15869"/>
    <w:rsid w:val="00C15A86"/>
    <w:rsid w:val="00C15CC6"/>
    <w:rsid w:val="00C15CEE"/>
    <w:rsid w:val="00C15EAF"/>
    <w:rsid w:val="00C15F67"/>
    <w:rsid w:val="00C15F84"/>
    <w:rsid w:val="00C165A9"/>
    <w:rsid w:val="00C16AFB"/>
    <w:rsid w:val="00C16B28"/>
    <w:rsid w:val="00C16D8F"/>
    <w:rsid w:val="00C16DCB"/>
    <w:rsid w:val="00C16F5E"/>
    <w:rsid w:val="00C170C9"/>
    <w:rsid w:val="00C1730B"/>
    <w:rsid w:val="00C1755A"/>
    <w:rsid w:val="00C17CFE"/>
    <w:rsid w:val="00C17FD6"/>
    <w:rsid w:val="00C200AA"/>
    <w:rsid w:val="00C200CC"/>
    <w:rsid w:val="00C205DF"/>
    <w:rsid w:val="00C20C9C"/>
    <w:rsid w:val="00C20E09"/>
    <w:rsid w:val="00C20FF2"/>
    <w:rsid w:val="00C21086"/>
    <w:rsid w:val="00C217E5"/>
    <w:rsid w:val="00C21A3A"/>
    <w:rsid w:val="00C21B23"/>
    <w:rsid w:val="00C21E29"/>
    <w:rsid w:val="00C22054"/>
    <w:rsid w:val="00C224D6"/>
    <w:rsid w:val="00C225F1"/>
    <w:rsid w:val="00C22A64"/>
    <w:rsid w:val="00C22B26"/>
    <w:rsid w:val="00C2314F"/>
    <w:rsid w:val="00C231A7"/>
    <w:rsid w:val="00C232EA"/>
    <w:rsid w:val="00C234A7"/>
    <w:rsid w:val="00C23DCE"/>
    <w:rsid w:val="00C23E1E"/>
    <w:rsid w:val="00C242C3"/>
    <w:rsid w:val="00C2468F"/>
    <w:rsid w:val="00C24785"/>
    <w:rsid w:val="00C24A2E"/>
    <w:rsid w:val="00C24B7A"/>
    <w:rsid w:val="00C254C2"/>
    <w:rsid w:val="00C25942"/>
    <w:rsid w:val="00C25A10"/>
    <w:rsid w:val="00C25A32"/>
    <w:rsid w:val="00C25B4F"/>
    <w:rsid w:val="00C25B6D"/>
    <w:rsid w:val="00C25C49"/>
    <w:rsid w:val="00C25DD0"/>
    <w:rsid w:val="00C25E3D"/>
    <w:rsid w:val="00C2619C"/>
    <w:rsid w:val="00C261D6"/>
    <w:rsid w:val="00C26281"/>
    <w:rsid w:val="00C2655A"/>
    <w:rsid w:val="00C2668D"/>
    <w:rsid w:val="00C26731"/>
    <w:rsid w:val="00C26804"/>
    <w:rsid w:val="00C26B98"/>
    <w:rsid w:val="00C26C1F"/>
    <w:rsid w:val="00C26D1A"/>
    <w:rsid w:val="00C26EC9"/>
    <w:rsid w:val="00C26F71"/>
    <w:rsid w:val="00C26FD9"/>
    <w:rsid w:val="00C27305"/>
    <w:rsid w:val="00C2761A"/>
    <w:rsid w:val="00C27A72"/>
    <w:rsid w:val="00C27AEC"/>
    <w:rsid w:val="00C27CAD"/>
    <w:rsid w:val="00C27F51"/>
    <w:rsid w:val="00C30083"/>
    <w:rsid w:val="00C3009A"/>
    <w:rsid w:val="00C3022A"/>
    <w:rsid w:val="00C3057D"/>
    <w:rsid w:val="00C3094B"/>
    <w:rsid w:val="00C30B8C"/>
    <w:rsid w:val="00C30DE0"/>
    <w:rsid w:val="00C31315"/>
    <w:rsid w:val="00C317C0"/>
    <w:rsid w:val="00C31AF5"/>
    <w:rsid w:val="00C31BF6"/>
    <w:rsid w:val="00C31E3F"/>
    <w:rsid w:val="00C3212B"/>
    <w:rsid w:val="00C32152"/>
    <w:rsid w:val="00C32298"/>
    <w:rsid w:val="00C32893"/>
    <w:rsid w:val="00C32D13"/>
    <w:rsid w:val="00C32FD2"/>
    <w:rsid w:val="00C331A6"/>
    <w:rsid w:val="00C33298"/>
    <w:rsid w:val="00C337D8"/>
    <w:rsid w:val="00C337E6"/>
    <w:rsid w:val="00C338DA"/>
    <w:rsid w:val="00C339A6"/>
    <w:rsid w:val="00C33ADE"/>
    <w:rsid w:val="00C33B3F"/>
    <w:rsid w:val="00C343DE"/>
    <w:rsid w:val="00C34B51"/>
    <w:rsid w:val="00C34DAA"/>
    <w:rsid w:val="00C34F5C"/>
    <w:rsid w:val="00C34F75"/>
    <w:rsid w:val="00C35041"/>
    <w:rsid w:val="00C350C3"/>
    <w:rsid w:val="00C3521E"/>
    <w:rsid w:val="00C35344"/>
    <w:rsid w:val="00C3546A"/>
    <w:rsid w:val="00C35604"/>
    <w:rsid w:val="00C358DB"/>
    <w:rsid w:val="00C35978"/>
    <w:rsid w:val="00C35A2F"/>
    <w:rsid w:val="00C35AF5"/>
    <w:rsid w:val="00C35B0D"/>
    <w:rsid w:val="00C35EE7"/>
    <w:rsid w:val="00C362E0"/>
    <w:rsid w:val="00C36655"/>
    <w:rsid w:val="00C36942"/>
    <w:rsid w:val="00C36D59"/>
    <w:rsid w:val="00C373E4"/>
    <w:rsid w:val="00C377E9"/>
    <w:rsid w:val="00C378EA"/>
    <w:rsid w:val="00C37BD1"/>
    <w:rsid w:val="00C4009E"/>
    <w:rsid w:val="00C40456"/>
    <w:rsid w:val="00C404EC"/>
    <w:rsid w:val="00C404F7"/>
    <w:rsid w:val="00C406EC"/>
    <w:rsid w:val="00C409D1"/>
    <w:rsid w:val="00C409E7"/>
    <w:rsid w:val="00C40D73"/>
    <w:rsid w:val="00C40D7D"/>
    <w:rsid w:val="00C40E1D"/>
    <w:rsid w:val="00C40F07"/>
    <w:rsid w:val="00C41048"/>
    <w:rsid w:val="00C41054"/>
    <w:rsid w:val="00C4118A"/>
    <w:rsid w:val="00C413A5"/>
    <w:rsid w:val="00C41564"/>
    <w:rsid w:val="00C416EE"/>
    <w:rsid w:val="00C41700"/>
    <w:rsid w:val="00C41A78"/>
    <w:rsid w:val="00C41B1B"/>
    <w:rsid w:val="00C41D9D"/>
    <w:rsid w:val="00C420D9"/>
    <w:rsid w:val="00C42126"/>
    <w:rsid w:val="00C42669"/>
    <w:rsid w:val="00C4267E"/>
    <w:rsid w:val="00C4271D"/>
    <w:rsid w:val="00C427D3"/>
    <w:rsid w:val="00C42B1B"/>
    <w:rsid w:val="00C42C5B"/>
    <w:rsid w:val="00C42EFF"/>
    <w:rsid w:val="00C433A6"/>
    <w:rsid w:val="00C433C6"/>
    <w:rsid w:val="00C43409"/>
    <w:rsid w:val="00C4345A"/>
    <w:rsid w:val="00C438F4"/>
    <w:rsid w:val="00C4409F"/>
    <w:rsid w:val="00C440DB"/>
    <w:rsid w:val="00C44181"/>
    <w:rsid w:val="00C443BB"/>
    <w:rsid w:val="00C4444D"/>
    <w:rsid w:val="00C447C7"/>
    <w:rsid w:val="00C4484C"/>
    <w:rsid w:val="00C4492D"/>
    <w:rsid w:val="00C44BC1"/>
    <w:rsid w:val="00C44D43"/>
    <w:rsid w:val="00C44FD3"/>
    <w:rsid w:val="00C45321"/>
    <w:rsid w:val="00C45509"/>
    <w:rsid w:val="00C45576"/>
    <w:rsid w:val="00C45763"/>
    <w:rsid w:val="00C45785"/>
    <w:rsid w:val="00C459D0"/>
    <w:rsid w:val="00C45A30"/>
    <w:rsid w:val="00C45B7B"/>
    <w:rsid w:val="00C45D69"/>
    <w:rsid w:val="00C45F72"/>
    <w:rsid w:val="00C4600B"/>
    <w:rsid w:val="00C4642C"/>
    <w:rsid w:val="00C46597"/>
    <w:rsid w:val="00C466D5"/>
    <w:rsid w:val="00C466F9"/>
    <w:rsid w:val="00C468F8"/>
    <w:rsid w:val="00C4696D"/>
    <w:rsid w:val="00C46BCD"/>
    <w:rsid w:val="00C46DDF"/>
    <w:rsid w:val="00C46E2B"/>
    <w:rsid w:val="00C4702B"/>
    <w:rsid w:val="00C4737A"/>
    <w:rsid w:val="00C4762E"/>
    <w:rsid w:val="00C4770F"/>
    <w:rsid w:val="00C4788A"/>
    <w:rsid w:val="00C47B4C"/>
    <w:rsid w:val="00C47DB4"/>
    <w:rsid w:val="00C50227"/>
    <w:rsid w:val="00C50244"/>
    <w:rsid w:val="00C50384"/>
    <w:rsid w:val="00C5061D"/>
    <w:rsid w:val="00C50897"/>
    <w:rsid w:val="00C50B7A"/>
    <w:rsid w:val="00C51327"/>
    <w:rsid w:val="00C51477"/>
    <w:rsid w:val="00C514BB"/>
    <w:rsid w:val="00C51508"/>
    <w:rsid w:val="00C516D7"/>
    <w:rsid w:val="00C51BE8"/>
    <w:rsid w:val="00C51C02"/>
    <w:rsid w:val="00C51FCF"/>
    <w:rsid w:val="00C52190"/>
    <w:rsid w:val="00C523B0"/>
    <w:rsid w:val="00C53094"/>
    <w:rsid w:val="00C533C9"/>
    <w:rsid w:val="00C53595"/>
    <w:rsid w:val="00C536CE"/>
    <w:rsid w:val="00C537BA"/>
    <w:rsid w:val="00C54043"/>
    <w:rsid w:val="00C5462C"/>
    <w:rsid w:val="00C54A84"/>
    <w:rsid w:val="00C54AC1"/>
    <w:rsid w:val="00C54B1F"/>
    <w:rsid w:val="00C54F07"/>
    <w:rsid w:val="00C54F49"/>
    <w:rsid w:val="00C551F9"/>
    <w:rsid w:val="00C553CA"/>
    <w:rsid w:val="00C55414"/>
    <w:rsid w:val="00C555F8"/>
    <w:rsid w:val="00C55701"/>
    <w:rsid w:val="00C55D15"/>
    <w:rsid w:val="00C55E8E"/>
    <w:rsid w:val="00C561F0"/>
    <w:rsid w:val="00C561FE"/>
    <w:rsid w:val="00C5628F"/>
    <w:rsid w:val="00C56565"/>
    <w:rsid w:val="00C567AB"/>
    <w:rsid w:val="00C56899"/>
    <w:rsid w:val="00C56B2D"/>
    <w:rsid w:val="00C56E3E"/>
    <w:rsid w:val="00C56EF6"/>
    <w:rsid w:val="00C5711B"/>
    <w:rsid w:val="00C57430"/>
    <w:rsid w:val="00C57496"/>
    <w:rsid w:val="00C574F8"/>
    <w:rsid w:val="00C57592"/>
    <w:rsid w:val="00C575AF"/>
    <w:rsid w:val="00C5775D"/>
    <w:rsid w:val="00C57DA1"/>
    <w:rsid w:val="00C601A6"/>
    <w:rsid w:val="00C608DE"/>
    <w:rsid w:val="00C60AC6"/>
    <w:rsid w:val="00C60D09"/>
    <w:rsid w:val="00C6109A"/>
    <w:rsid w:val="00C614AB"/>
    <w:rsid w:val="00C615C1"/>
    <w:rsid w:val="00C61631"/>
    <w:rsid w:val="00C616E3"/>
    <w:rsid w:val="00C6174E"/>
    <w:rsid w:val="00C61F6D"/>
    <w:rsid w:val="00C624E5"/>
    <w:rsid w:val="00C62B50"/>
    <w:rsid w:val="00C62C5D"/>
    <w:rsid w:val="00C62F36"/>
    <w:rsid w:val="00C63270"/>
    <w:rsid w:val="00C633B6"/>
    <w:rsid w:val="00C6372E"/>
    <w:rsid w:val="00C637D4"/>
    <w:rsid w:val="00C63871"/>
    <w:rsid w:val="00C63A09"/>
    <w:rsid w:val="00C63CB4"/>
    <w:rsid w:val="00C64143"/>
    <w:rsid w:val="00C6464B"/>
    <w:rsid w:val="00C64985"/>
    <w:rsid w:val="00C64CA6"/>
    <w:rsid w:val="00C64EFB"/>
    <w:rsid w:val="00C650E4"/>
    <w:rsid w:val="00C65556"/>
    <w:rsid w:val="00C65742"/>
    <w:rsid w:val="00C659C6"/>
    <w:rsid w:val="00C65CD0"/>
    <w:rsid w:val="00C65CD6"/>
    <w:rsid w:val="00C65D6B"/>
    <w:rsid w:val="00C663AC"/>
    <w:rsid w:val="00C66462"/>
    <w:rsid w:val="00C66470"/>
    <w:rsid w:val="00C666FF"/>
    <w:rsid w:val="00C66FF3"/>
    <w:rsid w:val="00C67184"/>
    <w:rsid w:val="00C67219"/>
    <w:rsid w:val="00C6733B"/>
    <w:rsid w:val="00C6776C"/>
    <w:rsid w:val="00C6793F"/>
    <w:rsid w:val="00C67957"/>
    <w:rsid w:val="00C67A64"/>
    <w:rsid w:val="00C67A9C"/>
    <w:rsid w:val="00C67B6E"/>
    <w:rsid w:val="00C70267"/>
    <w:rsid w:val="00C70329"/>
    <w:rsid w:val="00C7086D"/>
    <w:rsid w:val="00C70B9C"/>
    <w:rsid w:val="00C70EBE"/>
    <w:rsid w:val="00C710AE"/>
    <w:rsid w:val="00C71144"/>
    <w:rsid w:val="00C713DD"/>
    <w:rsid w:val="00C7153A"/>
    <w:rsid w:val="00C715D0"/>
    <w:rsid w:val="00C71605"/>
    <w:rsid w:val="00C717CE"/>
    <w:rsid w:val="00C71A39"/>
    <w:rsid w:val="00C71F04"/>
    <w:rsid w:val="00C71F41"/>
    <w:rsid w:val="00C7242B"/>
    <w:rsid w:val="00C72CB9"/>
    <w:rsid w:val="00C72E79"/>
    <w:rsid w:val="00C731B0"/>
    <w:rsid w:val="00C73247"/>
    <w:rsid w:val="00C7357B"/>
    <w:rsid w:val="00C735FB"/>
    <w:rsid w:val="00C73B71"/>
    <w:rsid w:val="00C7405D"/>
    <w:rsid w:val="00C7429F"/>
    <w:rsid w:val="00C74752"/>
    <w:rsid w:val="00C74A4E"/>
    <w:rsid w:val="00C74C16"/>
    <w:rsid w:val="00C74CF1"/>
    <w:rsid w:val="00C74F04"/>
    <w:rsid w:val="00C751DB"/>
    <w:rsid w:val="00C75420"/>
    <w:rsid w:val="00C75872"/>
    <w:rsid w:val="00C75CDA"/>
    <w:rsid w:val="00C75D85"/>
    <w:rsid w:val="00C75D8F"/>
    <w:rsid w:val="00C762B3"/>
    <w:rsid w:val="00C76419"/>
    <w:rsid w:val="00C7648A"/>
    <w:rsid w:val="00C7654B"/>
    <w:rsid w:val="00C767C7"/>
    <w:rsid w:val="00C768BF"/>
    <w:rsid w:val="00C76B5D"/>
    <w:rsid w:val="00C76EE0"/>
    <w:rsid w:val="00C77457"/>
    <w:rsid w:val="00C777AF"/>
    <w:rsid w:val="00C777DA"/>
    <w:rsid w:val="00C778D2"/>
    <w:rsid w:val="00C77ADF"/>
    <w:rsid w:val="00C80760"/>
    <w:rsid w:val="00C809B0"/>
    <w:rsid w:val="00C809BF"/>
    <w:rsid w:val="00C81285"/>
    <w:rsid w:val="00C812A2"/>
    <w:rsid w:val="00C812EB"/>
    <w:rsid w:val="00C8175B"/>
    <w:rsid w:val="00C81D28"/>
    <w:rsid w:val="00C81EC4"/>
    <w:rsid w:val="00C82169"/>
    <w:rsid w:val="00C823C8"/>
    <w:rsid w:val="00C8252E"/>
    <w:rsid w:val="00C8256B"/>
    <w:rsid w:val="00C828B8"/>
    <w:rsid w:val="00C82AEC"/>
    <w:rsid w:val="00C82B67"/>
    <w:rsid w:val="00C82C6C"/>
    <w:rsid w:val="00C83125"/>
    <w:rsid w:val="00C833AA"/>
    <w:rsid w:val="00C834A7"/>
    <w:rsid w:val="00C83A8D"/>
    <w:rsid w:val="00C83DBD"/>
    <w:rsid w:val="00C83E16"/>
    <w:rsid w:val="00C83E55"/>
    <w:rsid w:val="00C83E91"/>
    <w:rsid w:val="00C84A88"/>
    <w:rsid w:val="00C84A89"/>
    <w:rsid w:val="00C84BF5"/>
    <w:rsid w:val="00C84C93"/>
    <w:rsid w:val="00C85340"/>
    <w:rsid w:val="00C8565F"/>
    <w:rsid w:val="00C8581B"/>
    <w:rsid w:val="00C85A1D"/>
    <w:rsid w:val="00C8629D"/>
    <w:rsid w:val="00C86365"/>
    <w:rsid w:val="00C8641B"/>
    <w:rsid w:val="00C86612"/>
    <w:rsid w:val="00C86B21"/>
    <w:rsid w:val="00C86C98"/>
    <w:rsid w:val="00C86D8A"/>
    <w:rsid w:val="00C86E64"/>
    <w:rsid w:val="00C8714A"/>
    <w:rsid w:val="00C87280"/>
    <w:rsid w:val="00C8768B"/>
    <w:rsid w:val="00C87798"/>
    <w:rsid w:val="00C87835"/>
    <w:rsid w:val="00C87873"/>
    <w:rsid w:val="00C87B9B"/>
    <w:rsid w:val="00C87BFD"/>
    <w:rsid w:val="00C87C15"/>
    <w:rsid w:val="00C87D90"/>
    <w:rsid w:val="00C87EAF"/>
    <w:rsid w:val="00C87F1D"/>
    <w:rsid w:val="00C87FC6"/>
    <w:rsid w:val="00C90036"/>
    <w:rsid w:val="00C900F0"/>
    <w:rsid w:val="00C90345"/>
    <w:rsid w:val="00C904C0"/>
    <w:rsid w:val="00C9084D"/>
    <w:rsid w:val="00C90893"/>
    <w:rsid w:val="00C90B20"/>
    <w:rsid w:val="00C90B5C"/>
    <w:rsid w:val="00C90BC4"/>
    <w:rsid w:val="00C90DEA"/>
    <w:rsid w:val="00C90E54"/>
    <w:rsid w:val="00C91187"/>
    <w:rsid w:val="00C9147A"/>
    <w:rsid w:val="00C914EF"/>
    <w:rsid w:val="00C915AC"/>
    <w:rsid w:val="00C91A44"/>
    <w:rsid w:val="00C91A54"/>
    <w:rsid w:val="00C91B51"/>
    <w:rsid w:val="00C922FE"/>
    <w:rsid w:val="00C92577"/>
    <w:rsid w:val="00C9265A"/>
    <w:rsid w:val="00C9276D"/>
    <w:rsid w:val="00C927DF"/>
    <w:rsid w:val="00C929AC"/>
    <w:rsid w:val="00C92C48"/>
    <w:rsid w:val="00C92DDE"/>
    <w:rsid w:val="00C932D1"/>
    <w:rsid w:val="00C937EF"/>
    <w:rsid w:val="00C938DD"/>
    <w:rsid w:val="00C93D20"/>
    <w:rsid w:val="00C93DAC"/>
    <w:rsid w:val="00C93EDA"/>
    <w:rsid w:val="00C9413E"/>
    <w:rsid w:val="00C941C0"/>
    <w:rsid w:val="00C94272"/>
    <w:rsid w:val="00C94675"/>
    <w:rsid w:val="00C946ED"/>
    <w:rsid w:val="00C9488C"/>
    <w:rsid w:val="00C948BA"/>
    <w:rsid w:val="00C94BA4"/>
    <w:rsid w:val="00C9512F"/>
    <w:rsid w:val="00C9567C"/>
    <w:rsid w:val="00C957B5"/>
    <w:rsid w:val="00C959FB"/>
    <w:rsid w:val="00C962F9"/>
    <w:rsid w:val="00C96380"/>
    <w:rsid w:val="00C96893"/>
    <w:rsid w:val="00C968E4"/>
    <w:rsid w:val="00C96900"/>
    <w:rsid w:val="00C96905"/>
    <w:rsid w:val="00C96AC9"/>
    <w:rsid w:val="00C96EB8"/>
    <w:rsid w:val="00C9744E"/>
    <w:rsid w:val="00C974B7"/>
    <w:rsid w:val="00C97786"/>
    <w:rsid w:val="00C978DD"/>
    <w:rsid w:val="00C978E2"/>
    <w:rsid w:val="00C97933"/>
    <w:rsid w:val="00C97E5E"/>
    <w:rsid w:val="00CA00FB"/>
    <w:rsid w:val="00CA01B8"/>
    <w:rsid w:val="00CA0267"/>
    <w:rsid w:val="00CA0347"/>
    <w:rsid w:val="00CA045B"/>
    <w:rsid w:val="00CA05C7"/>
    <w:rsid w:val="00CA07E7"/>
    <w:rsid w:val="00CA0BF2"/>
    <w:rsid w:val="00CA0DA7"/>
    <w:rsid w:val="00CA1197"/>
    <w:rsid w:val="00CA1342"/>
    <w:rsid w:val="00CA1B7E"/>
    <w:rsid w:val="00CA1BA8"/>
    <w:rsid w:val="00CA1CCA"/>
    <w:rsid w:val="00CA22FB"/>
    <w:rsid w:val="00CA292E"/>
    <w:rsid w:val="00CA2A66"/>
    <w:rsid w:val="00CA325B"/>
    <w:rsid w:val="00CA3773"/>
    <w:rsid w:val="00CA39E3"/>
    <w:rsid w:val="00CA3D22"/>
    <w:rsid w:val="00CA3E17"/>
    <w:rsid w:val="00CA3E19"/>
    <w:rsid w:val="00CA4070"/>
    <w:rsid w:val="00CA42F3"/>
    <w:rsid w:val="00CA4B10"/>
    <w:rsid w:val="00CA4C55"/>
    <w:rsid w:val="00CA4CE8"/>
    <w:rsid w:val="00CA504E"/>
    <w:rsid w:val="00CA5068"/>
    <w:rsid w:val="00CA506B"/>
    <w:rsid w:val="00CA5434"/>
    <w:rsid w:val="00CA54E9"/>
    <w:rsid w:val="00CA58BA"/>
    <w:rsid w:val="00CA58EA"/>
    <w:rsid w:val="00CA6560"/>
    <w:rsid w:val="00CA6639"/>
    <w:rsid w:val="00CA6B94"/>
    <w:rsid w:val="00CA6E17"/>
    <w:rsid w:val="00CA702E"/>
    <w:rsid w:val="00CA743A"/>
    <w:rsid w:val="00CA76C1"/>
    <w:rsid w:val="00CA79ED"/>
    <w:rsid w:val="00CA7D0E"/>
    <w:rsid w:val="00CB0262"/>
    <w:rsid w:val="00CB029C"/>
    <w:rsid w:val="00CB0EA3"/>
    <w:rsid w:val="00CB162D"/>
    <w:rsid w:val="00CB1728"/>
    <w:rsid w:val="00CB1962"/>
    <w:rsid w:val="00CB203F"/>
    <w:rsid w:val="00CB2567"/>
    <w:rsid w:val="00CB2A9A"/>
    <w:rsid w:val="00CB2E94"/>
    <w:rsid w:val="00CB3214"/>
    <w:rsid w:val="00CB32C0"/>
    <w:rsid w:val="00CB3376"/>
    <w:rsid w:val="00CB3501"/>
    <w:rsid w:val="00CB3AA0"/>
    <w:rsid w:val="00CB3B40"/>
    <w:rsid w:val="00CB3D5E"/>
    <w:rsid w:val="00CB40CF"/>
    <w:rsid w:val="00CB5F43"/>
    <w:rsid w:val="00CB66F3"/>
    <w:rsid w:val="00CB673C"/>
    <w:rsid w:val="00CB692D"/>
    <w:rsid w:val="00CB6AE4"/>
    <w:rsid w:val="00CB6B94"/>
    <w:rsid w:val="00CB6C9E"/>
    <w:rsid w:val="00CB6E71"/>
    <w:rsid w:val="00CB6EBD"/>
    <w:rsid w:val="00CB7126"/>
    <w:rsid w:val="00CB7628"/>
    <w:rsid w:val="00CB77C5"/>
    <w:rsid w:val="00CB7B78"/>
    <w:rsid w:val="00CB7BE4"/>
    <w:rsid w:val="00CB7F17"/>
    <w:rsid w:val="00CB7FC2"/>
    <w:rsid w:val="00CC1097"/>
    <w:rsid w:val="00CC10B5"/>
    <w:rsid w:val="00CC12D4"/>
    <w:rsid w:val="00CC12D8"/>
    <w:rsid w:val="00CC12F2"/>
    <w:rsid w:val="00CC179C"/>
    <w:rsid w:val="00CC17DA"/>
    <w:rsid w:val="00CC1816"/>
    <w:rsid w:val="00CC1F68"/>
    <w:rsid w:val="00CC231D"/>
    <w:rsid w:val="00CC2ABB"/>
    <w:rsid w:val="00CC2CC2"/>
    <w:rsid w:val="00CC2DD3"/>
    <w:rsid w:val="00CC2EBB"/>
    <w:rsid w:val="00CC362B"/>
    <w:rsid w:val="00CC36F8"/>
    <w:rsid w:val="00CC3739"/>
    <w:rsid w:val="00CC39F5"/>
    <w:rsid w:val="00CC3A1B"/>
    <w:rsid w:val="00CC42B9"/>
    <w:rsid w:val="00CC42EE"/>
    <w:rsid w:val="00CC448C"/>
    <w:rsid w:val="00CC4C7D"/>
    <w:rsid w:val="00CC552B"/>
    <w:rsid w:val="00CC56B0"/>
    <w:rsid w:val="00CC5868"/>
    <w:rsid w:val="00CC58FD"/>
    <w:rsid w:val="00CC5FF0"/>
    <w:rsid w:val="00CC6170"/>
    <w:rsid w:val="00CC676D"/>
    <w:rsid w:val="00CC688C"/>
    <w:rsid w:val="00CC6BEF"/>
    <w:rsid w:val="00CC6D71"/>
    <w:rsid w:val="00CC7273"/>
    <w:rsid w:val="00CC74C4"/>
    <w:rsid w:val="00CC765A"/>
    <w:rsid w:val="00CC779B"/>
    <w:rsid w:val="00CC77AE"/>
    <w:rsid w:val="00CD018E"/>
    <w:rsid w:val="00CD036C"/>
    <w:rsid w:val="00CD03D6"/>
    <w:rsid w:val="00CD0993"/>
    <w:rsid w:val="00CD09D7"/>
    <w:rsid w:val="00CD0B1F"/>
    <w:rsid w:val="00CD0B99"/>
    <w:rsid w:val="00CD180A"/>
    <w:rsid w:val="00CD1D22"/>
    <w:rsid w:val="00CD1D83"/>
    <w:rsid w:val="00CD1DC9"/>
    <w:rsid w:val="00CD1F34"/>
    <w:rsid w:val="00CD209E"/>
    <w:rsid w:val="00CD221E"/>
    <w:rsid w:val="00CD22D3"/>
    <w:rsid w:val="00CD2523"/>
    <w:rsid w:val="00CD2616"/>
    <w:rsid w:val="00CD2D43"/>
    <w:rsid w:val="00CD2E84"/>
    <w:rsid w:val="00CD391B"/>
    <w:rsid w:val="00CD3CF1"/>
    <w:rsid w:val="00CD3D09"/>
    <w:rsid w:val="00CD3DE8"/>
    <w:rsid w:val="00CD3E97"/>
    <w:rsid w:val="00CD4947"/>
    <w:rsid w:val="00CD4EFC"/>
    <w:rsid w:val="00CD507E"/>
    <w:rsid w:val="00CD5310"/>
    <w:rsid w:val="00CD56DB"/>
    <w:rsid w:val="00CD5C4C"/>
    <w:rsid w:val="00CD6000"/>
    <w:rsid w:val="00CD6045"/>
    <w:rsid w:val="00CD649F"/>
    <w:rsid w:val="00CD65CF"/>
    <w:rsid w:val="00CD6913"/>
    <w:rsid w:val="00CD6DE1"/>
    <w:rsid w:val="00CD70FF"/>
    <w:rsid w:val="00CD728F"/>
    <w:rsid w:val="00CD7569"/>
    <w:rsid w:val="00CD771D"/>
    <w:rsid w:val="00CD7850"/>
    <w:rsid w:val="00CD7B90"/>
    <w:rsid w:val="00CE0014"/>
    <w:rsid w:val="00CE024E"/>
    <w:rsid w:val="00CE050A"/>
    <w:rsid w:val="00CE0607"/>
    <w:rsid w:val="00CE06F6"/>
    <w:rsid w:val="00CE0823"/>
    <w:rsid w:val="00CE0955"/>
    <w:rsid w:val="00CE0A26"/>
    <w:rsid w:val="00CE0B4F"/>
    <w:rsid w:val="00CE1385"/>
    <w:rsid w:val="00CE1589"/>
    <w:rsid w:val="00CE159C"/>
    <w:rsid w:val="00CE1628"/>
    <w:rsid w:val="00CE179B"/>
    <w:rsid w:val="00CE17C9"/>
    <w:rsid w:val="00CE17D4"/>
    <w:rsid w:val="00CE1CA3"/>
    <w:rsid w:val="00CE1E0C"/>
    <w:rsid w:val="00CE2288"/>
    <w:rsid w:val="00CE24EF"/>
    <w:rsid w:val="00CE25D8"/>
    <w:rsid w:val="00CE2825"/>
    <w:rsid w:val="00CE2D61"/>
    <w:rsid w:val="00CE2D85"/>
    <w:rsid w:val="00CE2F47"/>
    <w:rsid w:val="00CE3068"/>
    <w:rsid w:val="00CE3908"/>
    <w:rsid w:val="00CE3A18"/>
    <w:rsid w:val="00CE3CDE"/>
    <w:rsid w:val="00CE3DB5"/>
    <w:rsid w:val="00CE3ED1"/>
    <w:rsid w:val="00CE45A6"/>
    <w:rsid w:val="00CE467C"/>
    <w:rsid w:val="00CE4BFF"/>
    <w:rsid w:val="00CE4CB9"/>
    <w:rsid w:val="00CE4E9C"/>
    <w:rsid w:val="00CE4F4B"/>
    <w:rsid w:val="00CE53D9"/>
    <w:rsid w:val="00CE55BB"/>
    <w:rsid w:val="00CE5B80"/>
    <w:rsid w:val="00CE5CAA"/>
    <w:rsid w:val="00CE5E5C"/>
    <w:rsid w:val="00CE6217"/>
    <w:rsid w:val="00CE6419"/>
    <w:rsid w:val="00CE6F0F"/>
    <w:rsid w:val="00CE7064"/>
    <w:rsid w:val="00CE73E1"/>
    <w:rsid w:val="00CE7533"/>
    <w:rsid w:val="00CE75A7"/>
    <w:rsid w:val="00CE78F7"/>
    <w:rsid w:val="00CE792D"/>
    <w:rsid w:val="00CE7A37"/>
    <w:rsid w:val="00CE7C8F"/>
    <w:rsid w:val="00CE7E28"/>
    <w:rsid w:val="00CE7E9F"/>
    <w:rsid w:val="00CE7EB4"/>
    <w:rsid w:val="00CF0183"/>
    <w:rsid w:val="00CF0282"/>
    <w:rsid w:val="00CF0607"/>
    <w:rsid w:val="00CF061A"/>
    <w:rsid w:val="00CF071A"/>
    <w:rsid w:val="00CF0B2D"/>
    <w:rsid w:val="00CF0C70"/>
    <w:rsid w:val="00CF1361"/>
    <w:rsid w:val="00CF153B"/>
    <w:rsid w:val="00CF156A"/>
    <w:rsid w:val="00CF1599"/>
    <w:rsid w:val="00CF1693"/>
    <w:rsid w:val="00CF16B3"/>
    <w:rsid w:val="00CF1B13"/>
    <w:rsid w:val="00CF1DE5"/>
    <w:rsid w:val="00CF1DF5"/>
    <w:rsid w:val="00CF1F7B"/>
    <w:rsid w:val="00CF20EB"/>
    <w:rsid w:val="00CF225D"/>
    <w:rsid w:val="00CF256A"/>
    <w:rsid w:val="00CF292B"/>
    <w:rsid w:val="00CF2A39"/>
    <w:rsid w:val="00CF2D65"/>
    <w:rsid w:val="00CF2FDA"/>
    <w:rsid w:val="00CF33C5"/>
    <w:rsid w:val="00CF35AD"/>
    <w:rsid w:val="00CF36D8"/>
    <w:rsid w:val="00CF3847"/>
    <w:rsid w:val="00CF3D71"/>
    <w:rsid w:val="00CF4220"/>
    <w:rsid w:val="00CF470D"/>
    <w:rsid w:val="00CF48B8"/>
    <w:rsid w:val="00CF4AB6"/>
    <w:rsid w:val="00CF4D31"/>
    <w:rsid w:val="00CF4E1B"/>
    <w:rsid w:val="00CF4FDF"/>
    <w:rsid w:val="00CF51B8"/>
    <w:rsid w:val="00CF5413"/>
    <w:rsid w:val="00CF548F"/>
    <w:rsid w:val="00CF58FC"/>
    <w:rsid w:val="00CF61E8"/>
    <w:rsid w:val="00CF63B9"/>
    <w:rsid w:val="00CF64C3"/>
    <w:rsid w:val="00CF6663"/>
    <w:rsid w:val="00CF670E"/>
    <w:rsid w:val="00CF67F2"/>
    <w:rsid w:val="00CF6896"/>
    <w:rsid w:val="00CF6C41"/>
    <w:rsid w:val="00CF6CC5"/>
    <w:rsid w:val="00CF6D0A"/>
    <w:rsid w:val="00CF721D"/>
    <w:rsid w:val="00CF722A"/>
    <w:rsid w:val="00CF7260"/>
    <w:rsid w:val="00CF7518"/>
    <w:rsid w:val="00CF7D88"/>
    <w:rsid w:val="00D00205"/>
    <w:rsid w:val="00D003DC"/>
    <w:rsid w:val="00D0044C"/>
    <w:rsid w:val="00D00660"/>
    <w:rsid w:val="00D00901"/>
    <w:rsid w:val="00D00988"/>
    <w:rsid w:val="00D00E6F"/>
    <w:rsid w:val="00D0112B"/>
    <w:rsid w:val="00D01206"/>
    <w:rsid w:val="00D01231"/>
    <w:rsid w:val="00D01CFA"/>
    <w:rsid w:val="00D01D84"/>
    <w:rsid w:val="00D01EAC"/>
    <w:rsid w:val="00D022BB"/>
    <w:rsid w:val="00D0242E"/>
    <w:rsid w:val="00D027D4"/>
    <w:rsid w:val="00D0289B"/>
    <w:rsid w:val="00D02B23"/>
    <w:rsid w:val="00D02D28"/>
    <w:rsid w:val="00D02FC7"/>
    <w:rsid w:val="00D03054"/>
    <w:rsid w:val="00D03160"/>
    <w:rsid w:val="00D0342C"/>
    <w:rsid w:val="00D0382E"/>
    <w:rsid w:val="00D03ABD"/>
    <w:rsid w:val="00D044F5"/>
    <w:rsid w:val="00D04559"/>
    <w:rsid w:val="00D049F4"/>
    <w:rsid w:val="00D04A9D"/>
    <w:rsid w:val="00D04DEB"/>
    <w:rsid w:val="00D051F8"/>
    <w:rsid w:val="00D0525F"/>
    <w:rsid w:val="00D0539F"/>
    <w:rsid w:val="00D05B8B"/>
    <w:rsid w:val="00D05BBA"/>
    <w:rsid w:val="00D05C2E"/>
    <w:rsid w:val="00D05D83"/>
    <w:rsid w:val="00D05E97"/>
    <w:rsid w:val="00D05F0D"/>
    <w:rsid w:val="00D06023"/>
    <w:rsid w:val="00D06210"/>
    <w:rsid w:val="00D066B1"/>
    <w:rsid w:val="00D066F2"/>
    <w:rsid w:val="00D06D6A"/>
    <w:rsid w:val="00D06E2E"/>
    <w:rsid w:val="00D06E6A"/>
    <w:rsid w:val="00D071C4"/>
    <w:rsid w:val="00D0752B"/>
    <w:rsid w:val="00D078B4"/>
    <w:rsid w:val="00D07DE0"/>
    <w:rsid w:val="00D07E00"/>
    <w:rsid w:val="00D1000D"/>
    <w:rsid w:val="00D1089F"/>
    <w:rsid w:val="00D10A7E"/>
    <w:rsid w:val="00D10BC4"/>
    <w:rsid w:val="00D10D03"/>
    <w:rsid w:val="00D10E37"/>
    <w:rsid w:val="00D10FD8"/>
    <w:rsid w:val="00D11578"/>
    <w:rsid w:val="00D11705"/>
    <w:rsid w:val="00D11AE7"/>
    <w:rsid w:val="00D11DC8"/>
    <w:rsid w:val="00D120CB"/>
    <w:rsid w:val="00D1235E"/>
    <w:rsid w:val="00D123FC"/>
    <w:rsid w:val="00D124F7"/>
    <w:rsid w:val="00D125EF"/>
    <w:rsid w:val="00D127F2"/>
    <w:rsid w:val="00D128C8"/>
    <w:rsid w:val="00D13071"/>
    <w:rsid w:val="00D13183"/>
    <w:rsid w:val="00D13359"/>
    <w:rsid w:val="00D1345B"/>
    <w:rsid w:val="00D137B0"/>
    <w:rsid w:val="00D137BB"/>
    <w:rsid w:val="00D138E8"/>
    <w:rsid w:val="00D13C69"/>
    <w:rsid w:val="00D13DC8"/>
    <w:rsid w:val="00D13EAB"/>
    <w:rsid w:val="00D142AE"/>
    <w:rsid w:val="00D1440F"/>
    <w:rsid w:val="00D1443B"/>
    <w:rsid w:val="00D149B0"/>
    <w:rsid w:val="00D14A0B"/>
    <w:rsid w:val="00D1505A"/>
    <w:rsid w:val="00D15814"/>
    <w:rsid w:val="00D158D1"/>
    <w:rsid w:val="00D15AFE"/>
    <w:rsid w:val="00D15CDF"/>
    <w:rsid w:val="00D15D0F"/>
    <w:rsid w:val="00D15DD1"/>
    <w:rsid w:val="00D162DB"/>
    <w:rsid w:val="00D1649A"/>
    <w:rsid w:val="00D16538"/>
    <w:rsid w:val="00D16B80"/>
    <w:rsid w:val="00D16C10"/>
    <w:rsid w:val="00D1732A"/>
    <w:rsid w:val="00D17426"/>
    <w:rsid w:val="00D200D6"/>
    <w:rsid w:val="00D20114"/>
    <w:rsid w:val="00D20125"/>
    <w:rsid w:val="00D201C6"/>
    <w:rsid w:val="00D20284"/>
    <w:rsid w:val="00D202B6"/>
    <w:rsid w:val="00D20341"/>
    <w:rsid w:val="00D20795"/>
    <w:rsid w:val="00D21300"/>
    <w:rsid w:val="00D214D9"/>
    <w:rsid w:val="00D21522"/>
    <w:rsid w:val="00D21833"/>
    <w:rsid w:val="00D21CA2"/>
    <w:rsid w:val="00D21CF0"/>
    <w:rsid w:val="00D22064"/>
    <w:rsid w:val="00D221EA"/>
    <w:rsid w:val="00D223E9"/>
    <w:rsid w:val="00D223F7"/>
    <w:rsid w:val="00D22605"/>
    <w:rsid w:val="00D22829"/>
    <w:rsid w:val="00D22C20"/>
    <w:rsid w:val="00D23029"/>
    <w:rsid w:val="00D23227"/>
    <w:rsid w:val="00D232C4"/>
    <w:rsid w:val="00D23691"/>
    <w:rsid w:val="00D23728"/>
    <w:rsid w:val="00D23859"/>
    <w:rsid w:val="00D23E91"/>
    <w:rsid w:val="00D24556"/>
    <w:rsid w:val="00D24723"/>
    <w:rsid w:val="00D24DBE"/>
    <w:rsid w:val="00D24E64"/>
    <w:rsid w:val="00D254B1"/>
    <w:rsid w:val="00D254EA"/>
    <w:rsid w:val="00D25603"/>
    <w:rsid w:val="00D258B5"/>
    <w:rsid w:val="00D258DE"/>
    <w:rsid w:val="00D25921"/>
    <w:rsid w:val="00D25AC1"/>
    <w:rsid w:val="00D25BC1"/>
    <w:rsid w:val="00D25BF5"/>
    <w:rsid w:val="00D2631D"/>
    <w:rsid w:val="00D26580"/>
    <w:rsid w:val="00D265AE"/>
    <w:rsid w:val="00D26865"/>
    <w:rsid w:val="00D26889"/>
    <w:rsid w:val="00D26BCF"/>
    <w:rsid w:val="00D27D09"/>
    <w:rsid w:val="00D27F32"/>
    <w:rsid w:val="00D301F7"/>
    <w:rsid w:val="00D30A19"/>
    <w:rsid w:val="00D30E8C"/>
    <w:rsid w:val="00D30FC5"/>
    <w:rsid w:val="00D3118E"/>
    <w:rsid w:val="00D31336"/>
    <w:rsid w:val="00D31678"/>
    <w:rsid w:val="00D316A9"/>
    <w:rsid w:val="00D31703"/>
    <w:rsid w:val="00D31996"/>
    <w:rsid w:val="00D31B34"/>
    <w:rsid w:val="00D31C4F"/>
    <w:rsid w:val="00D31C6F"/>
    <w:rsid w:val="00D31E62"/>
    <w:rsid w:val="00D31F49"/>
    <w:rsid w:val="00D32004"/>
    <w:rsid w:val="00D32062"/>
    <w:rsid w:val="00D320BF"/>
    <w:rsid w:val="00D32287"/>
    <w:rsid w:val="00D32366"/>
    <w:rsid w:val="00D32690"/>
    <w:rsid w:val="00D32948"/>
    <w:rsid w:val="00D329FE"/>
    <w:rsid w:val="00D32A5A"/>
    <w:rsid w:val="00D32CF1"/>
    <w:rsid w:val="00D33023"/>
    <w:rsid w:val="00D33238"/>
    <w:rsid w:val="00D3334F"/>
    <w:rsid w:val="00D33612"/>
    <w:rsid w:val="00D33731"/>
    <w:rsid w:val="00D33ADB"/>
    <w:rsid w:val="00D33BD0"/>
    <w:rsid w:val="00D33D80"/>
    <w:rsid w:val="00D3410D"/>
    <w:rsid w:val="00D3416A"/>
    <w:rsid w:val="00D34367"/>
    <w:rsid w:val="00D34537"/>
    <w:rsid w:val="00D34A3E"/>
    <w:rsid w:val="00D34A7D"/>
    <w:rsid w:val="00D34CF5"/>
    <w:rsid w:val="00D353A2"/>
    <w:rsid w:val="00D3564C"/>
    <w:rsid w:val="00D35686"/>
    <w:rsid w:val="00D35750"/>
    <w:rsid w:val="00D35A3F"/>
    <w:rsid w:val="00D35B5B"/>
    <w:rsid w:val="00D35B74"/>
    <w:rsid w:val="00D35C0A"/>
    <w:rsid w:val="00D361E5"/>
    <w:rsid w:val="00D365EE"/>
    <w:rsid w:val="00D36779"/>
    <w:rsid w:val="00D367B1"/>
    <w:rsid w:val="00D369E8"/>
    <w:rsid w:val="00D36DC4"/>
    <w:rsid w:val="00D36E42"/>
    <w:rsid w:val="00D36F5B"/>
    <w:rsid w:val="00D37143"/>
    <w:rsid w:val="00D3730B"/>
    <w:rsid w:val="00D3788E"/>
    <w:rsid w:val="00D37E0D"/>
    <w:rsid w:val="00D37FC4"/>
    <w:rsid w:val="00D40004"/>
    <w:rsid w:val="00D40323"/>
    <w:rsid w:val="00D406A1"/>
    <w:rsid w:val="00D40939"/>
    <w:rsid w:val="00D40A2D"/>
    <w:rsid w:val="00D40B7E"/>
    <w:rsid w:val="00D40C4F"/>
    <w:rsid w:val="00D40FE6"/>
    <w:rsid w:val="00D4114E"/>
    <w:rsid w:val="00D412E4"/>
    <w:rsid w:val="00D413B9"/>
    <w:rsid w:val="00D414A7"/>
    <w:rsid w:val="00D42342"/>
    <w:rsid w:val="00D4275A"/>
    <w:rsid w:val="00D42947"/>
    <w:rsid w:val="00D4296D"/>
    <w:rsid w:val="00D429B4"/>
    <w:rsid w:val="00D42A52"/>
    <w:rsid w:val="00D42B69"/>
    <w:rsid w:val="00D4301A"/>
    <w:rsid w:val="00D43085"/>
    <w:rsid w:val="00D431F0"/>
    <w:rsid w:val="00D433C3"/>
    <w:rsid w:val="00D4351C"/>
    <w:rsid w:val="00D43744"/>
    <w:rsid w:val="00D4434B"/>
    <w:rsid w:val="00D44686"/>
    <w:rsid w:val="00D44954"/>
    <w:rsid w:val="00D44CFF"/>
    <w:rsid w:val="00D44EA8"/>
    <w:rsid w:val="00D45BE9"/>
    <w:rsid w:val="00D45D72"/>
    <w:rsid w:val="00D45DBC"/>
    <w:rsid w:val="00D45DBD"/>
    <w:rsid w:val="00D46020"/>
    <w:rsid w:val="00D46814"/>
    <w:rsid w:val="00D4684E"/>
    <w:rsid w:val="00D468BB"/>
    <w:rsid w:val="00D46BC4"/>
    <w:rsid w:val="00D473E4"/>
    <w:rsid w:val="00D47558"/>
    <w:rsid w:val="00D47635"/>
    <w:rsid w:val="00D47A77"/>
    <w:rsid w:val="00D47BE6"/>
    <w:rsid w:val="00D47C69"/>
    <w:rsid w:val="00D50181"/>
    <w:rsid w:val="00D50229"/>
    <w:rsid w:val="00D50423"/>
    <w:rsid w:val="00D508AE"/>
    <w:rsid w:val="00D50B94"/>
    <w:rsid w:val="00D50CA6"/>
    <w:rsid w:val="00D50FC0"/>
    <w:rsid w:val="00D51178"/>
    <w:rsid w:val="00D515E0"/>
    <w:rsid w:val="00D51D59"/>
    <w:rsid w:val="00D51EB5"/>
    <w:rsid w:val="00D52425"/>
    <w:rsid w:val="00D524D8"/>
    <w:rsid w:val="00D5259F"/>
    <w:rsid w:val="00D52664"/>
    <w:rsid w:val="00D52688"/>
    <w:rsid w:val="00D526BA"/>
    <w:rsid w:val="00D527C0"/>
    <w:rsid w:val="00D52A6C"/>
    <w:rsid w:val="00D53392"/>
    <w:rsid w:val="00D53459"/>
    <w:rsid w:val="00D53813"/>
    <w:rsid w:val="00D539E1"/>
    <w:rsid w:val="00D53A1D"/>
    <w:rsid w:val="00D53F96"/>
    <w:rsid w:val="00D53FA5"/>
    <w:rsid w:val="00D54196"/>
    <w:rsid w:val="00D541B1"/>
    <w:rsid w:val="00D544C5"/>
    <w:rsid w:val="00D5460D"/>
    <w:rsid w:val="00D54947"/>
    <w:rsid w:val="00D549CD"/>
    <w:rsid w:val="00D55104"/>
    <w:rsid w:val="00D55904"/>
    <w:rsid w:val="00D559B4"/>
    <w:rsid w:val="00D55B84"/>
    <w:rsid w:val="00D55BD4"/>
    <w:rsid w:val="00D55DD5"/>
    <w:rsid w:val="00D5607D"/>
    <w:rsid w:val="00D560C9"/>
    <w:rsid w:val="00D5641B"/>
    <w:rsid w:val="00D56432"/>
    <w:rsid w:val="00D565CA"/>
    <w:rsid w:val="00D565E5"/>
    <w:rsid w:val="00D5662A"/>
    <w:rsid w:val="00D566A2"/>
    <w:rsid w:val="00D56ECB"/>
    <w:rsid w:val="00D56F9B"/>
    <w:rsid w:val="00D5712E"/>
    <w:rsid w:val="00D571D0"/>
    <w:rsid w:val="00D577B5"/>
    <w:rsid w:val="00D577DA"/>
    <w:rsid w:val="00D5788E"/>
    <w:rsid w:val="00D5789D"/>
    <w:rsid w:val="00D57CDD"/>
    <w:rsid w:val="00D60071"/>
    <w:rsid w:val="00D601EE"/>
    <w:rsid w:val="00D61083"/>
    <w:rsid w:val="00D616B7"/>
    <w:rsid w:val="00D61A94"/>
    <w:rsid w:val="00D6215F"/>
    <w:rsid w:val="00D62311"/>
    <w:rsid w:val="00D6253D"/>
    <w:rsid w:val="00D627DE"/>
    <w:rsid w:val="00D62A58"/>
    <w:rsid w:val="00D62B46"/>
    <w:rsid w:val="00D62B9E"/>
    <w:rsid w:val="00D6352B"/>
    <w:rsid w:val="00D6369C"/>
    <w:rsid w:val="00D63802"/>
    <w:rsid w:val="00D6384B"/>
    <w:rsid w:val="00D64353"/>
    <w:rsid w:val="00D6449F"/>
    <w:rsid w:val="00D644A2"/>
    <w:rsid w:val="00D646C0"/>
    <w:rsid w:val="00D647F5"/>
    <w:rsid w:val="00D64850"/>
    <w:rsid w:val="00D648C9"/>
    <w:rsid w:val="00D64B48"/>
    <w:rsid w:val="00D6579A"/>
    <w:rsid w:val="00D65958"/>
    <w:rsid w:val="00D65A09"/>
    <w:rsid w:val="00D65B37"/>
    <w:rsid w:val="00D65B7F"/>
    <w:rsid w:val="00D65E1D"/>
    <w:rsid w:val="00D66044"/>
    <w:rsid w:val="00D6631C"/>
    <w:rsid w:val="00D66611"/>
    <w:rsid w:val="00D670AD"/>
    <w:rsid w:val="00D670FD"/>
    <w:rsid w:val="00D671BE"/>
    <w:rsid w:val="00D67898"/>
    <w:rsid w:val="00D67A48"/>
    <w:rsid w:val="00D67C63"/>
    <w:rsid w:val="00D67DC0"/>
    <w:rsid w:val="00D67DDF"/>
    <w:rsid w:val="00D67DE0"/>
    <w:rsid w:val="00D700A0"/>
    <w:rsid w:val="00D70132"/>
    <w:rsid w:val="00D704B8"/>
    <w:rsid w:val="00D706D6"/>
    <w:rsid w:val="00D70E51"/>
    <w:rsid w:val="00D7109C"/>
    <w:rsid w:val="00D7126E"/>
    <w:rsid w:val="00D714A4"/>
    <w:rsid w:val="00D7198B"/>
    <w:rsid w:val="00D71B31"/>
    <w:rsid w:val="00D71B5F"/>
    <w:rsid w:val="00D71BCF"/>
    <w:rsid w:val="00D71C59"/>
    <w:rsid w:val="00D71D4F"/>
    <w:rsid w:val="00D721BA"/>
    <w:rsid w:val="00D72586"/>
    <w:rsid w:val="00D72728"/>
    <w:rsid w:val="00D72951"/>
    <w:rsid w:val="00D72A8B"/>
    <w:rsid w:val="00D72C51"/>
    <w:rsid w:val="00D72CBF"/>
    <w:rsid w:val="00D7315A"/>
    <w:rsid w:val="00D731BF"/>
    <w:rsid w:val="00D731CF"/>
    <w:rsid w:val="00D732A7"/>
    <w:rsid w:val="00D73B41"/>
    <w:rsid w:val="00D73C64"/>
    <w:rsid w:val="00D73C7B"/>
    <w:rsid w:val="00D73C8E"/>
    <w:rsid w:val="00D73EE2"/>
    <w:rsid w:val="00D73F4D"/>
    <w:rsid w:val="00D7418A"/>
    <w:rsid w:val="00D74341"/>
    <w:rsid w:val="00D7439D"/>
    <w:rsid w:val="00D744C8"/>
    <w:rsid w:val="00D74940"/>
    <w:rsid w:val="00D74AC3"/>
    <w:rsid w:val="00D74B3C"/>
    <w:rsid w:val="00D74DDF"/>
    <w:rsid w:val="00D74F5D"/>
    <w:rsid w:val="00D75058"/>
    <w:rsid w:val="00D7524A"/>
    <w:rsid w:val="00D756F2"/>
    <w:rsid w:val="00D75765"/>
    <w:rsid w:val="00D75C8B"/>
    <w:rsid w:val="00D75EFA"/>
    <w:rsid w:val="00D76011"/>
    <w:rsid w:val="00D76063"/>
    <w:rsid w:val="00D76167"/>
    <w:rsid w:val="00D765E3"/>
    <w:rsid w:val="00D76946"/>
    <w:rsid w:val="00D76B89"/>
    <w:rsid w:val="00D76EAD"/>
    <w:rsid w:val="00D773BE"/>
    <w:rsid w:val="00D77470"/>
    <w:rsid w:val="00D77524"/>
    <w:rsid w:val="00D776AF"/>
    <w:rsid w:val="00D7771B"/>
    <w:rsid w:val="00D77BBC"/>
    <w:rsid w:val="00D77C4A"/>
    <w:rsid w:val="00D77C9E"/>
    <w:rsid w:val="00D77E7F"/>
    <w:rsid w:val="00D80447"/>
    <w:rsid w:val="00D80481"/>
    <w:rsid w:val="00D8082E"/>
    <w:rsid w:val="00D808E8"/>
    <w:rsid w:val="00D80AA1"/>
    <w:rsid w:val="00D80BFF"/>
    <w:rsid w:val="00D80C1E"/>
    <w:rsid w:val="00D80FD7"/>
    <w:rsid w:val="00D8120B"/>
    <w:rsid w:val="00D81338"/>
    <w:rsid w:val="00D8133A"/>
    <w:rsid w:val="00D813D1"/>
    <w:rsid w:val="00D815E0"/>
    <w:rsid w:val="00D816E0"/>
    <w:rsid w:val="00D816E5"/>
    <w:rsid w:val="00D817C5"/>
    <w:rsid w:val="00D817F4"/>
    <w:rsid w:val="00D81959"/>
    <w:rsid w:val="00D81A2B"/>
    <w:rsid w:val="00D81F05"/>
    <w:rsid w:val="00D81FA8"/>
    <w:rsid w:val="00D8243F"/>
    <w:rsid w:val="00D826C3"/>
    <w:rsid w:val="00D82C1D"/>
    <w:rsid w:val="00D82E52"/>
    <w:rsid w:val="00D8318A"/>
    <w:rsid w:val="00D8318C"/>
    <w:rsid w:val="00D83335"/>
    <w:rsid w:val="00D83409"/>
    <w:rsid w:val="00D83636"/>
    <w:rsid w:val="00D83834"/>
    <w:rsid w:val="00D83969"/>
    <w:rsid w:val="00D83CC1"/>
    <w:rsid w:val="00D83E59"/>
    <w:rsid w:val="00D843DC"/>
    <w:rsid w:val="00D843F5"/>
    <w:rsid w:val="00D84494"/>
    <w:rsid w:val="00D849CF"/>
    <w:rsid w:val="00D84BE2"/>
    <w:rsid w:val="00D84E56"/>
    <w:rsid w:val="00D8501D"/>
    <w:rsid w:val="00D851B2"/>
    <w:rsid w:val="00D85263"/>
    <w:rsid w:val="00D85342"/>
    <w:rsid w:val="00D853E1"/>
    <w:rsid w:val="00D8554C"/>
    <w:rsid w:val="00D857D6"/>
    <w:rsid w:val="00D85C1F"/>
    <w:rsid w:val="00D85E25"/>
    <w:rsid w:val="00D85E42"/>
    <w:rsid w:val="00D860DF"/>
    <w:rsid w:val="00D86383"/>
    <w:rsid w:val="00D864AB"/>
    <w:rsid w:val="00D86510"/>
    <w:rsid w:val="00D86941"/>
    <w:rsid w:val="00D86B29"/>
    <w:rsid w:val="00D872B9"/>
    <w:rsid w:val="00D872D7"/>
    <w:rsid w:val="00D872FD"/>
    <w:rsid w:val="00D8746B"/>
    <w:rsid w:val="00D8760A"/>
    <w:rsid w:val="00D876E7"/>
    <w:rsid w:val="00D87EEA"/>
    <w:rsid w:val="00D90147"/>
    <w:rsid w:val="00D901AC"/>
    <w:rsid w:val="00D9020E"/>
    <w:rsid w:val="00D902BD"/>
    <w:rsid w:val="00D90A61"/>
    <w:rsid w:val="00D90BC3"/>
    <w:rsid w:val="00D90F87"/>
    <w:rsid w:val="00D90FC4"/>
    <w:rsid w:val="00D91854"/>
    <w:rsid w:val="00D91930"/>
    <w:rsid w:val="00D91B00"/>
    <w:rsid w:val="00D91C1F"/>
    <w:rsid w:val="00D91CB0"/>
    <w:rsid w:val="00D91E0D"/>
    <w:rsid w:val="00D91F39"/>
    <w:rsid w:val="00D9218B"/>
    <w:rsid w:val="00D92207"/>
    <w:rsid w:val="00D92350"/>
    <w:rsid w:val="00D92766"/>
    <w:rsid w:val="00D92837"/>
    <w:rsid w:val="00D9287A"/>
    <w:rsid w:val="00D92965"/>
    <w:rsid w:val="00D92A45"/>
    <w:rsid w:val="00D92AE8"/>
    <w:rsid w:val="00D92B34"/>
    <w:rsid w:val="00D92C6A"/>
    <w:rsid w:val="00D92DC0"/>
    <w:rsid w:val="00D93029"/>
    <w:rsid w:val="00D932EE"/>
    <w:rsid w:val="00D93379"/>
    <w:rsid w:val="00D934B5"/>
    <w:rsid w:val="00D93720"/>
    <w:rsid w:val="00D93927"/>
    <w:rsid w:val="00D93948"/>
    <w:rsid w:val="00D93A04"/>
    <w:rsid w:val="00D943BB"/>
    <w:rsid w:val="00D9453F"/>
    <w:rsid w:val="00D949B6"/>
    <w:rsid w:val="00D94B44"/>
    <w:rsid w:val="00D94C59"/>
    <w:rsid w:val="00D94FF8"/>
    <w:rsid w:val="00D952EE"/>
    <w:rsid w:val="00D95A4F"/>
    <w:rsid w:val="00D95BE8"/>
    <w:rsid w:val="00D95DB8"/>
    <w:rsid w:val="00D96145"/>
    <w:rsid w:val="00D96208"/>
    <w:rsid w:val="00D962D1"/>
    <w:rsid w:val="00D96408"/>
    <w:rsid w:val="00D96550"/>
    <w:rsid w:val="00D9661C"/>
    <w:rsid w:val="00D96632"/>
    <w:rsid w:val="00D9669B"/>
    <w:rsid w:val="00D9673A"/>
    <w:rsid w:val="00D96772"/>
    <w:rsid w:val="00D9699C"/>
    <w:rsid w:val="00D96B47"/>
    <w:rsid w:val="00D96B49"/>
    <w:rsid w:val="00D96CEF"/>
    <w:rsid w:val="00D96D58"/>
    <w:rsid w:val="00D971F7"/>
    <w:rsid w:val="00D975F2"/>
    <w:rsid w:val="00D976A8"/>
    <w:rsid w:val="00D97C84"/>
    <w:rsid w:val="00D97E78"/>
    <w:rsid w:val="00D97EFE"/>
    <w:rsid w:val="00D97FB1"/>
    <w:rsid w:val="00DA01CF"/>
    <w:rsid w:val="00DA0387"/>
    <w:rsid w:val="00DA084D"/>
    <w:rsid w:val="00DA094F"/>
    <w:rsid w:val="00DA0BC9"/>
    <w:rsid w:val="00DA0BFD"/>
    <w:rsid w:val="00DA0D7A"/>
    <w:rsid w:val="00DA0FE0"/>
    <w:rsid w:val="00DA11E3"/>
    <w:rsid w:val="00DA155B"/>
    <w:rsid w:val="00DA1654"/>
    <w:rsid w:val="00DA1DA5"/>
    <w:rsid w:val="00DA21FE"/>
    <w:rsid w:val="00DA2620"/>
    <w:rsid w:val="00DA2632"/>
    <w:rsid w:val="00DA2B44"/>
    <w:rsid w:val="00DA2BC8"/>
    <w:rsid w:val="00DA2F44"/>
    <w:rsid w:val="00DA3205"/>
    <w:rsid w:val="00DA33E3"/>
    <w:rsid w:val="00DA349D"/>
    <w:rsid w:val="00DA3517"/>
    <w:rsid w:val="00DA3546"/>
    <w:rsid w:val="00DA37AD"/>
    <w:rsid w:val="00DA383D"/>
    <w:rsid w:val="00DA3BFF"/>
    <w:rsid w:val="00DA3D53"/>
    <w:rsid w:val="00DA3E6A"/>
    <w:rsid w:val="00DA3ED2"/>
    <w:rsid w:val="00DA41A2"/>
    <w:rsid w:val="00DA4253"/>
    <w:rsid w:val="00DA46B6"/>
    <w:rsid w:val="00DA49F6"/>
    <w:rsid w:val="00DA53D4"/>
    <w:rsid w:val="00DA5B52"/>
    <w:rsid w:val="00DA5CFC"/>
    <w:rsid w:val="00DA5DBE"/>
    <w:rsid w:val="00DA5F2B"/>
    <w:rsid w:val="00DA6197"/>
    <w:rsid w:val="00DA637C"/>
    <w:rsid w:val="00DA63E4"/>
    <w:rsid w:val="00DA6C15"/>
    <w:rsid w:val="00DA6E5B"/>
    <w:rsid w:val="00DA6EB0"/>
    <w:rsid w:val="00DA72D2"/>
    <w:rsid w:val="00DA72FD"/>
    <w:rsid w:val="00DA748B"/>
    <w:rsid w:val="00DA7677"/>
    <w:rsid w:val="00DA76A8"/>
    <w:rsid w:val="00DA76B4"/>
    <w:rsid w:val="00DA7ADE"/>
    <w:rsid w:val="00DA7C09"/>
    <w:rsid w:val="00DA7E82"/>
    <w:rsid w:val="00DB0200"/>
    <w:rsid w:val="00DB0329"/>
    <w:rsid w:val="00DB0457"/>
    <w:rsid w:val="00DB0669"/>
    <w:rsid w:val="00DB0752"/>
    <w:rsid w:val="00DB0B44"/>
    <w:rsid w:val="00DB0BEE"/>
    <w:rsid w:val="00DB105C"/>
    <w:rsid w:val="00DB107F"/>
    <w:rsid w:val="00DB110C"/>
    <w:rsid w:val="00DB148C"/>
    <w:rsid w:val="00DB1539"/>
    <w:rsid w:val="00DB15A1"/>
    <w:rsid w:val="00DB1B87"/>
    <w:rsid w:val="00DB2186"/>
    <w:rsid w:val="00DB244B"/>
    <w:rsid w:val="00DB2764"/>
    <w:rsid w:val="00DB27E4"/>
    <w:rsid w:val="00DB3268"/>
    <w:rsid w:val="00DB3846"/>
    <w:rsid w:val="00DB3A48"/>
    <w:rsid w:val="00DB4349"/>
    <w:rsid w:val="00DB4ACC"/>
    <w:rsid w:val="00DB4C13"/>
    <w:rsid w:val="00DB4D05"/>
    <w:rsid w:val="00DB53E0"/>
    <w:rsid w:val="00DB56F6"/>
    <w:rsid w:val="00DB5B3E"/>
    <w:rsid w:val="00DB5C29"/>
    <w:rsid w:val="00DB752E"/>
    <w:rsid w:val="00DB79EC"/>
    <w:rsid w:val="00DB7AF1"/>
    <w:rsid w:val="00DB7F05"/>
    <w:rsid w:val="00DC00C2"/>
    <w:rsid w:val="00DC00E2"/>
    <w:rsid w:val="00DC0737"/>
    <w:rsid w:val="00DC0848"/>
    <w:rsid w:val="00DC0ACE"/>
    <w:rsid w:val="00DC0F6F"/>
    <w:rsid w:val="00DC0FCB"/>
    <w:rsid w:val="00DC102E"/>
    <w:rsid w:val="00DC1676"/>
    <w:rsid w:val="00DC1767"/>
    <w:rsid w:val="00DC18C7"/>
    <w:rsid w:val="00DC18F1"/>
    <w:rsid w:val="00DC1EFD"/>
    <w:rsid w:val="00DC1FE9"/>
    <w:rsid w:val="00DC1FED"/>
    <w:rsid w:val="00DC2354"/>
    <w:rsid w:val="00DC2425"/>
    <w:rsid w:val="00DC256B"/>
    <w:rsid w:val="00DC27AB"/>
    <w:rsid w:val="00DC2CF6"/>
    <w:rsid w:val="00DC2D51"/>
    <w:rsid w:val="00DC2FB2"/>
    <w:rsid w:val="00DC34AC"/>
    <w:rsid w:val="00DC3608"/>
    <w:rsid w:val="00DC389B"/>
    <w:rsid w:val="00DC3DB6"/>
    <w:rsid w:val="00DC3DC5"/>
    <w:rsid w:val="00DC3EDD"/>
    <w:rsid w:val="00DC3EF7"/>
    <w:rsid w:val="00DC3FE6"/>
    <w:rsid w:val="00DC4077"/>
    <w:rsid w:val="00DC42A6"/>
    <w:rsid w:val="00DC46BA"/>
    <w:rsid w:val="00DC4888"/>
    <w:rsid w:val="00DC49BB"/>
    <w:rsid w:val="00DC50AD"/>
    <w:rsid w:val="00DC5258"/>
    <w:rsid w:val="00DC541D"/>
    <w:rsid w:val="00DC58CE"/>
    <w:rsid w:val="00DC590C"/>
    <w:rsid w:val="00DC5922"/>
    <w:rsid w:val="00DC5C2D"/>
    <w:rsid w:val="00DC5D52"/>
    <w:rsid w:val="00DC61E1"/>
    <w:rsid w:val="00DC62C7"/>
    <w:rsid w:val="00DC63E4"/>
    <w:rsid w:val="00DC64AE"/>
    <w:rsid w:val="00DC6722"/>
    <w:rsid w:val="00DC6870"/>
    <w:rsid w:val="00DC6E87"/>
    <w:rsid w:val="00DC6F04"/>
    <w:rsid w:val="00DC7076"/>
    <w:rsid w:val="00DC712E"/>
    <w:rsid w:val="00DC72C8"/>
    <w:rsid w:val="00DC72FE"/>
    <w:rsid w:val="00DC7424"/>
    <w:rsid w:val="00DC77F8"/>
    <w:rsid w:val="00DC78E2"/>
    <w:rsid w:val="00DC7D82"/>
    <w:rsid w:val="00DC7E27"/>
    <w:rsid w:val="00DD0142"/>
    <w:rsid w:val="00DD0266"/>
    <w:rsid w:val="00DD0591"/>
    <w:rsid w:val="00DD0691"/>
    <w:rsid w:val="00DD0756"/>
    <w:rsid w:val="00DD0929"/>
    <w:rsid w:val="00DD093C"/>
    <w:rsid w:val="00DD0A0D"/>
    <w:rsid w:val="00DD134F"/>
    <w:rsid w:val="00DD1371"/>
    <w:rsid w:val="00DD1512"/>
    <w:rsid w:val="00DD1554"/>
    <w:rsid w:val="00DD1556"/>
    <w:rsid w:val="00DD166E"/>
    <w:rsid w:val="00DD1675"/>
    <w:rsid w:val="00DD1796"/>
    <w:rsid w:val="00DD1D88"/>
    <w:rsid w:val="00DD220D"/>
    <w:rsid w:val="00DD2405"/>
    <w:rsid w:val="00DD2699"/>
    <w:rsid w:val="00DD2703"/>
    <w:rsid w:val="00DD28AD"/>
    <w:rsid w:val="00DD2A02"/>
    <w:rsid w:val="00DD2C97"/>
    <w:rsid w:val="00DD2DDB"/>
    <w:rsid w:val="00DD2E5E"/>
    <w:rsid w:val="00DD2E75"/>
    <w:rsid w:val="00DD3229"/>
    <w:rsid w:val="00DD35B9"/>
    <w:rsid w:val="00DD35D1"/>
    <w:rsid w:val="00DD3604"/>
    <w:rsid w:val="00DD366C"/>
    <w:rsid w:val="00DD3672"/>
    <w:rsid w:val="00DD3749"/>
    <w:rsid w:val="00DD3952"/>
    <w:rsid w:val="00DD3971"/>
    <w:rsid w:val="00DD3C3D"/>
    <w:rsid w:val="00DD3D86"/>
    <w:rsid w:val="00DD4346"/>
    <w:rsid w:val="00DD434B"/>
    <w:rsid w:val="00DD4461"/>
    <w:rsid w:val="00DD463F"/>
    <w:rsid w:val="00DD4666"/>
    <w:rsid w:val="00DD4690"/>
    <w:rsid w:val="00DD4774"/>
    <w:rsid w:val="00DD480A"/>
    <w:rsid w:val="00DD4818"/>
    <w:rsid w:val="00DD49BD"/>
    <w:rsid w:val="00DD4B10"/>
    <w:rsid w:val="00DD4BE2"/>
    <w:rsid w:val="00DD5451"/>
    <w:rsid w:val="00DD54D2"/>
    <w:rsid w:val="00DD5763"/>
    <w:rsid w:val="00DD5854"/>
    <w:rsid w:val="00DD59BC"/>
    <w:rsid w:val="00DD5C65"/>
    <w:rsid w:val="00DD65DE"/>
    <w:rsid w:val="00DD66D7"/>
    <w:rsid w:val="00DD6AD4"/>
    <w:rsid w:val="00DD6D56"/>
    <w:rsid w:val="00DD70B4"/>
    <w:rsid w:val="00DD783B"/>
    <w:rsid w:val="00DD7A9A"/>
    <w:rsid w:val="00DD7D0B"/>
    <w:rsid w:val="00DD7E78"/>
    <w:rsid w:val="00DE0306"/>
    <w:rsid w:val="00DE05E0"/>
    <w:rsid w:val="00DE06DC"/>
    <w:rsid w:val="00DE0A2E"/>
    <w:rsid w:val="00DE0ABE"/>
    <w:rsid w:val="00DE0D63"/>
    <w:rsid w:val="00DE12B7"/>
    <w:rsid w:val="00DE1698"/>
    <w:rsid w:val="00DE16B5"/>
    <w:rsid w:val="00DE24CE"/>
    <w:rsid w:val="00DE277C"/>
    <w:rsid w:val="00DE29E2"/>
    <w:rsid w:val="00DE342E"/>
    <w:rsid w:val="00DE3697"/>
    <w:rsid w:val="00DE3C07"/>
    <w:rsid w:val="00DE3EF5"/>
    <w:rsid w:val="00DE4299"/>
    <w:rsid w:val="00DE42C3"/>
    <w:rsid w:val="00DE43A2"/>
    <w:rsid w:val="00DE44F9"/>
    <w:rsid w:val="00DE4503"/>
    <w:rsid w:val="00DE455C"/>
    <w:rsid w:val="00DE4685"/>
    <w:rsid w:val="00DE4691"/>
    <w:rsid w:val="00DE49B2"/>
    <w:rsid w:val="00DE4D21"/>
    <w:rsid w:val="00DE4D2A"/>
    <w:rsid w:val="00DE51B5"/>
    <w:rsid w:val="00DE5433"/>
    <w:rsid w:val="00DE5447"/>
    <w:rsid w:val="00DE559B"/>
    <w:rsid w:val="00DE5623"/>
    <w:rsid w:val="00DE611D"/>
    <w:rsid w:val="00DE6156"/>
    <w:rsid w:val="00DE6337"/>
    <w:rsid w:val="00DE6684"/>
    <w:rsid w:val="00DE6695"/>
    <w:rsid w:val="00DE68AD"/>
    <w:rsid w:val="00DE6A62"/>
    <w:rsid w:val="00DE6A93"/>
    <w:rsid w:val="00DE6C9D"/>
    <w:rsid w:val="00DE6CF7"/>
    <w:rsid w:val="00DE6EAE"/>
    <w:rsid w:val="00DE70F4"/>
    <w:rsid w:val="00DE70FC"/>
    <w:rsid w:val="00DE710E"/>
    <w:rsid w:val="00DE72C9"/>
    <w:rsid w:val="00DE7317"/>
    <w:rsid w:val="00DE7572"/>
    <w:rsid w:val="00DE7681"/>
    <w:rsid w:val="00DE7684"/>
    <w:rsid w:val="00DE7926"/>
    <w:rsid w:val="00DF0051"/>
    <w:rsid w:val="00DF007E"/>
    <w:rsid w:val="00DF0990"/>
    <w:rsid w:val="00DF0B58"/>
    <w:rsid w:val="00DF104D"/>
    <w:rsid w:val="00DF10A6"/>
    <w:rsid w:val="00DF13A5"/>
    <w:rsid w:val="00DF14B3"/>
    <w:rsid w:val="00DF155C"/>
    <w:rsid w:val="00DF15EE"/>
    <w:rsid w:val="00DF1816"/>
    <w:rsid w:val="00DF1873"/>
    <w:rsid w:val="00DF1A0C"/>
    <w:rsid w:val="00DF1AC4"/>
    <w:rsid w:val="00DF1BF2"/>
    <w:rsid w:val="00DF1E73"/>
    <w:rsid w:val="00DF1F59"/>
    <w:rsid w:val="00DF2216"/>
    <w:rsid w:val="00DF2566"/>
    <w:rsid w:val="00DF2931"/>
    <w:rsid w:val="00DF30CB"/>
    <w:rsid w:val="00DF3506"/>
    <w:rsid w:val="00DF38A9"/>
    <w:rsid w:val="00DF39C1"/>
    <w:rsid w:val="00DF39F6"/>
    <w:rsid w:val="00DF40E3"/>
    <w:rsid w:val="00DF442D"/>
    <w:rsid w:val="00DF44F2"/>
    <w:rsid w:val="00DF4539"/>
    <w:rsid w:val="00DF4611"/>
    <w:rsid w:val="00DF4E5C"/>
    <w:rsid w:val="00DF59BC"/>
    <w:rsid w:val="00DF5DE9"/>
    <w:rsid w:val="00DF5EF8"/>
    <w:rsid w:val="00DF6327"/>
    <w:rsid w:val="00DF635D"/>
    <w:rsid w:val="00DF65BD"/>
    <w:rsid w:val="00DF6683"/>
    <w:rsid w:val="00DF708A"/>
    <w:rsid w:val="00DF730F"/>
    <w:rsid w:val="00DF73BA"/>
    <w:rsid w:val="00DF7443"/>
    <w:rsid w:val="00DF74BE"/>
    <w:rsid w:val="00DF76B2"/>
    <w:rsid w:val="00DF7A21"/>
    <w:rsid w:val="00DF7A51"/>
    <w:rsid w:val="00DF7AB3"/>
    <w:rsid w:val="00DF7AD6"/>
    <w:rsid w:val="00DF7C2A"/>
    <w:rsid w:val="00DF7C5D"/>
    <w:rsid w:val="00E004C5"/>
    <w:rsid w:val="00E00961"/>
    <w:rsid w:val="00E0097D"/>
    <w:rsid w:val="00E00BF4"/>
    <w:rsid w:val="00E00E0B"/>
    <w:rsid w:val="00E012BA"/>
    <w:rsid w:val="00E01329"/>
    <w:rsid w:val="00E015E5"/>
    <w:rsid w:val="00E01B7E"/>
    <w:rsid w:val="00E021BC"/>
    <w:rsid w:val="00E0231D"/>
    <w:rsid w:val="00E02762"/>
    <w:rsid w:val="00E0299C"/>
    <w:rsid w:val="00E02BD0"/>
    <w:rsid w:val="00E02EF9"/>
    <w:rsid w:val="00E0334F"/>
    <w:rsid w:val="00E03422"/>
    <w:rsid w:val="00E03A05"/>
    <w:rsid w:val="00E03E35"/>
    <w:rsid w:val="00E040FE"/>
    <w:rsid w:val="00E041A2"/>
    <w:rsid w:val="00E04510"/>
    <w:rsid w:val="00E04C10"/>
    <w:rsid w:val="00E04C42"/>
    <w:rsid w:val="00E04F3B"/>
    <w:rsid w:val="00E0503F"/>
    <w:rsid w:val="00E0516F"/>
    <w:rsid w:val="00E05408"/>
    <w:rsid w:val="00E05465"/>
    <w:rsid w:val="00E05719"/>
    <w:rsid w:val="00E058FD"/>
    <w:rsid w:val="00E05A4E"/>
    <w:rsid w:val="00E05E5C"/>
    <w:rsid w:val="00E0658E"/>
    <w:rsid w:val="00E06860"/>
    <w:rsid w:val="00E06955"/>
    <w:rsid w:val="00E06D75"/>
    <w:rsid w:val="00E06F74"/>
    <w:rsid w:val="00E070A5"/>
    <w:rsid w:val="00E0729B"/>
    <w:rsid w:val="00E075B0"/>
    <w:rsid w:val="00E07618"/>
    <w:rsid w:val="00E07855"/>
    <w:rsid w:val="00E07B17"/>
    <w:rsid w:val="00E100A1"/>
    <w:rsid w:val="00E1045C"/>
    <w:rsid w:val="00E10717"/>
    <w:rsid w:val="00E107FE"/>
    <w:rsid w:val="00E10A7C"/>
    <w:rsid w:val="00E10F00"/>
    <w:rsid w:val="00E11016"/>
    <w:rsid w:val="00E1174B"/>
    <w:rsid w:val="00E11860"/>
    <w:rsid w:val="00E118A2"/>
    <w:rsid w:val="00E11A62"/>
    <w:rsid w:val="00E11C0E"/>
    <w:rsid w:val="00E11E34"/>
    <w:rsid w:val="00E11EFD"/>
    <w:rsid w:val="00E120CC"/>
    <w:rsid w:val="00E12834"/>
    <w:rsid w:val="00E12BD2"/>
    <w:rsid w:val="00E12D7E"/>
    <w:rsid w:val="00E132E0"/>
    <w:rsid w:val="00E1354B"/>
    <w:rsid w:val="00E13621"/>
    <w:rsid w:val="00E1377B"/>
    <w:rsid w:val="00E137FA"/>
    <w:rsid w:val="00E13B60"/>
    <w:rsid w:val="00E1419A"/>
    <w:rsid w:val="00E14491"/>
    <w:rsid w:val="00E14BAC"/>
    <w:rsid w:val="00E14C0F"/>
    <w:rsid w:val="00E14C6D"/>
    <w:rsid w:val="00E150A1"/>
    <w:rsid w:val="00E15155"/>
    <w:rsid w:val="00E15206"/>
    <w:rsid w:val="00E15213"/>
    <w:rsid w:val="00E1587E"/>
    <w:rsid w:val="00E15BA1"/>
    <w:rsid w:val="00E15D4C"/>
    <w:rsid w:val="00E164F3"/>
    <w:rsid w:val="00E16589"/>
    <w:rsid w:val="00E167D3"/>
    <w:rsid w:val="00E167F8"/>
    <w:rsid w:val="00E16958"/>
    <w:rsid w:val="00E16AFF"/>
    <w:rsid w:val="00E16F7F"/>
    <w:rsid w:val="00E171CC"/>
    <w:rsid w:val="00E172E4"/>
    <w:rsid w:val="00E17522"/>
    <w:rsid w:val="00E17998"/>
    <w:rsid w:val="00E17A08"/>
    <w:rsid w:val="00E17D45"/>
    <w:rsid w:val="00E17DEA"/>
    <w:rsid w:val="00E17FBC"/>
    <w:rsid w:val="00E205A1"/>
    <w:rsid w:val="00E20B3E"/>
    <w:rsid w:val="00E20C3A"/>
    <w:rsid w:val="00E21108"/>
    <w:rsid w:val="00E211CD"/>
    <w:rsid w:val="00E2121E"/>
    <w:rsid w:val="00E2126F"/>
    <w:rsid w:val="00E21334"/>
    <w:rsid w:val="00E21540"/>
    <w:rsid w:val="00E21D2E"/>
    <w:rsid w:val="00E21EB2"/>
    <w:rsid w:val="00E21FB9"/>
    <w:rsid w:val="00E2207D"/>
    <w:rsid w:val="00E2214F"/>
    <w:rsid w:val="00E22658"/>
    <w:rsid w:val="00E228D1"/>
    <w:rsid w:val="00E22983"/>
    <w:rsid w:val="00E22A93"/>
    <w:rsid w:val="00E22CF4"/>
    <w:rsid w:val="00E231E7"/>
    <w:rsid w:val="00E23765"/>
    <w:rsid w:val="00E237BA"/>
    <w:rsid w:val="00E24239"/>
    <w:rsid w:val="00E244EF"/>
    <w:rsid w:val="00E2456E"/>
    <w:rsid w:val="00E249B5"/>
    <w:rsid w:val="00E24D1A"/>
    <w:rsid w:val="00E2532B"/>
    <w:rsid w:val="00E253EE"/>
    <w:rsid w:val="00E25815"/>
    <w:rsid w:val="00E259CC"/>
    <w:rsid w:val="00E25A1D"/>
    <w:rsid w:val="00E260C0"/>
    <w:rsid w:val="00E2613E"/>
    <w:rsid w:val="00E26821"/>
    <w:rsid w:val="00E268B8"/>
    <w:rsid w:val="00E26B36"/>
    <w:rsid w:val="00E27123"/>
    <w:rsid w:val="00E272CE"/>
    <w:rsid w:val="00E2744D"/>
    <w:rsid w:val="00E274C1"/>
    <w:rsid w:val="00E27605"/>
    <w:rsid w:val="00E27635"/>
    <w:rsid w:val="00E276C2"/>
    <w:rsid w:val="00E2772D"/>
    <w:rsid w:val="00E278CE"/>
    <w:rsid w:val="00E27E1E"/>
    <w:rsid w:val="00E27EAC"/>
    <w:rsid w:val="00E304F3"/>
    <w:rsid w:val="00E306A3"/>
    <w:rsid w:val="00E308D5"/>
    <w:rsid w:val="00E31240"/>
    <w:rsid w:val="00E31245"/>
    <w:rsid w:val="00E31553"/>
    <w:rsid w:val="00E31A79"/>
    <w:rsid w:val="00E31CAF"/>
    <w:rsid w:val="00E31E37"/>
    <w:rsid w:val="00E31E61"/>
    <w:rsid w:val="00E31F23"/>
    <w:rsid w:val="00E323A9"/>
    <w:rsid w:val="00E324A1"/>
    <w:rsid w:val="00E325E2"/>
    <w:rsid w:val="00E326DA"/>
    <w:rsid w:val="00E3275F"/>
    <w:rsid w:val="00E32778"/>
    <w:rsid w:val="00E32AB6"/>
    <w:rsid w:val="00E32AD5"/>
    <w:rsid w:val="00E32AF5"/>
    <w:rsid w:val="00E32B95"/>
    <w:rsid w:val="00E32E12"/>
    <w:rsid w:val="00E33067"/>
    <w:rsid w:val="00E330E8"/>
    <w:rsid w:val="00E3364D"/>
    <w:rsid w:val="00E3405F"/>
    <w:rsid w:val="00E34BE8"/>
    <w:rsid w:val="00E34C27"/>
    <w:rsid w:val="00E34EAE"/>
    <w:rsid w:val="00E35043"/>
    <w:rsid w:val="00E352C6"/>
    <w:rsid w:val="00E36000"/>
    <w:rsid w:val="00E362FE"/>
    <w:rsid w:val="00E36715"/>
    <w:rsid w:val="00E3673E"/>
    <w:rsid w:val="00E368ED"/>
    <w:rsid w:val="00E36964"/>
    <w:rsid w:val="00E36F41"/>
    <w:rsid w:val="00E37025"/>
    <w:rsid w:val="00E3707A"/>
    <w:rsid w:val="00E37093"/>
    <w:rsid w:val="00E37151"/>
    <w:rsid w:val="00E37355"/>
    <w:rsid w:val="00E3751F"/>
    <w:rsid w:val="00E37531"/>
    <w:rsid w:val="00E37691"/>
    <w:rsid w:val="00E37747"/>
    <w:rsid w:val="00E377CA"/>
    <w:rsid w:val="00E37822"/>
    <w:rsid w:val="00E37A5C"/>
    <w:rsid w:val="00E37B6C"/>
    <w:rsid w:val="00E401B5"/>
    <w:rsid w:val="00E40426"/>
    <w:rsid w:val="00E417BB"/>
    <w:rsid w:val="00E41B89"/>
    <w:rsid w:val="00E41D27"/>
    <w:rsid w:val="00E41EDF"/>
    <w:rsid w:val="00E42009"/>
    <w:rsid w:val="00E42516"/>
    <w:rsid w:val="00E42522"/>
    <w:rsid w:val="00E425ED"/>
    <w:rsid w:val="00E42713"/>
    <w:rsid w:val="00E428F8"/>
    <w:rsid w:val="00E42B76"/>
    <w:rsid w:val="00E42C70"/>
    <w:rsid w:val="00E42F39"/>
    <w:rsid w:val="00E42FFC"/>
    <w:rsid w:val="00E43047"/>
    <w:rsid w:val="00E43349"/>
    <w:rsid w:val="00E434D2"/>
    <w:rsid w:val="00E4352B"/>
    <w:rsid w:val="00E4367C"/>
    <w:rsid w:val="00E43987"/>
    <w:rsid w:val="00E43C43"/>
    <w:rsid w:val="00E43F1F"/>
    <w:rsid w:val="00E441CB"/>
    <w:rsid w:val="00E44220"/>
    <w:rsid w:val="00E44410"/>
    <w:rsid w:val="00E4447D"/>
    <w:rsid w:val="00E44C4E"/>
    <w:rsid w:val="00E44F25"/>
    <w:rsid w:val="00E4503B"/>
    <w:rsid w:val="00E452FC"/>
    <w:rsid w:val="00E45751"/>
    <w:rsid w:val="00E457CD"/>
    <w:rsid w:val="00E45A1A"/>
    <w:rsid w:val="00E45B59"/>
    <w:rsid w:val="00E45C04"/>
    <w:rsid w:val="00E45CD9"/>
    <w:rsid w:val="00E45E1F"/>
    <w:rsid w:val="00E461AF"/>
    <w:rsid w:val="00E46358"/>
    <w:rsid w:val="00E46425"/>
    <w:rsid w:val="00E46429"/>
    <w:rsid w:val="00E465E2"/>
    <w:rsid w:val="00E4683E"/>
    <w:rsid w:val="00E46F08"/>
    <w:rsid w:val="00E47083"/>
    <w:rsid w:val="00E47160"/>
    <w:rsid w:val="00E471B1"/>
    <w:rsid w:val="00E474AB"/>
    <w:rsid w:val="00E475E9"/>
    <w:rsid w:val="00E4764C"/>
    <w:rsid w:val="00E47D06"/>
    <w:rsid w:val="00E47EE8"/>
    <w:rsid w:val="00E5032F"/>
    <w:rsid w:val="00E503F9"/>
    <w:rsid w:val="00E506DA"/>
    <w:rsid w:val="00E50968"/>
    <w:rsid w:val="00E50E1F"/>
    <w:rsid w:val="00E5105A"/>
    <w:rsid w:val="00E51280"/>
    <w:rsid w:val="00E51298"/>
    <w:rsid w:val="00E512AE"/>
    <w:rsid w:val="00E51334"/>
    <w:rsid w:val="00E5149A"/>
    <w:rsid w:val="00E51538"/>
    <w:rsid w:val="00E518FC"/>
    <w:rsid w:val="00E51A35"/>
    <w:rsid w:val="00E51BB7"/>
    <w:rsid w:val="00E51D77"/>
    <w:rsid w:val="00E51E88"/>
    <w:rsid w:val="00E5242B"/>
    <w:rsid w:val="00E524D7"/>
    <w:rsid w:val="00E52A4E"/>
    <w:rsid w:val="00E535A8"/>
    <w:rsid w:val="00E535AD"/>
    <w:rsid w:val="00E5361F"/>
    <w:rsid w:val="00E536D6"/>
    <w:rsid w:val="00E537CB"/>
    <w:rsid w:val="00E538FA"/>
    <w:rsid w:val="00E53E37"/>
    <w:rsid w:val="00E53F33"/>
    <w:rsid w:val="00E540A4"/>
    <w:rsid w:val="00E553C3"/>
    <w:rsid w:val="00E555A8"/>
    <w:rsid w:val="00E55649"/>
    <w:rsid w:val="00E5580A"/>
    <w:rsid w:val="00E558F0"/>
    <w:rsid w:val="00E55C69"/>
    <w:rsid w:val="00E55FAB"/>
    <w:rsid w:val="00E56077"/>
    <w:rsid w:val="00E561A4"/>
    <w:rsid w:val="00E566B2"/>
    <w:rsid w:val="00E566D2"/>
    <w:rsid w:val="00E567D4"/>
    <w:rsid w:val="00E569A7"/>
    <w:rsid w:val="00E56B2B"/>
    <w:rsid w:val="00E57012"/>
    <w:rsid w:val="00E571E2"/>
    <w:rsid w:val="00E57229"/>
    <w:rsid w:val="00E577EA"/>
    <w:rsid w:val="00E57A77"/>
    <w:rsid w:val="00E602E8"/>
    <w:rsid w:val="00E603C8"/>
    <w:rsid w:val="00E6048B"/>
    <w:rsid w:val="00E604D0"/>
    <w:rsid w:val="00E60704"/>
    <w:rsid w:val="00E609B7"/>
    <w:rsid w:val="00E60C59"/>
    <w:rsid w:val="00E60DF6"/>
    <w:rsid w:val="00E60F0C"/>
    <w:rsid w:val="00E60F58"/>
    <w:rsid w:val="00E613A5"/>
    <w:rsid w:val="00E61442"/>
    <w:rsid w:val="00E618D3"/>
    <w:rsid w:val="00E6193C"/>
    <w:rsid w:val="00E61AD4"/>
    <w:rsid w:val="00E61BAE"/>
    <w:rsid w:val="00E61D05"/>
    <w:rsid w:val="00E61F24"/>
    <w:rsid w:val="00E624A3"/>
    <w:rsid w:val="00E626E7"/>
    <w:rsid w:val="00E62B18"/>
    <w:rsid w:val="00E62B56"/>
    <w:rsid w:val="00E62DCF"/>
    <w:rsid w:val="00E62FB1"/>
    <w:rsid w:val="00E632EF"/>
    <w:rsid w:val="00E634B5"/>
    <w:rsid w:val="00E63839"/>
    <w:rsid w:val="00E639EC"/>
    <w:rsid w:val="00E63AA2"/>
    <w:rsid w:val="00E63AA6"/>
    <w:rsid w:val="00E63B5F"/>
    <w:rsid w:val="00E63B63"/>
    <w:rsid w:val="00E63D23"/>
    <w:rsid w:val="00E63E79"/>
    <w:rsid w:val="00E642A0"/>
    <w:rsid w:val="00E647E0"/>
    <w:rsid w:val="00E647FF"/>
    <w:rsid w:val="00E64881"/>
    <w:rsid w:val="00E650A2"/>
    <w:rsid w:val="00E65292"/>
    <w:rsid w:val="00E65754"/>
    <w:rsid w:val="00E657BB"/>
    <w:rsid w:val="00E65966"/>
    <w:rsid w:val="00E65AC3"/>
    <w:rsid w:val="00E65BAB"/>
    <w:rsid w:val="00E65CED"/>
    <w:rsid w:val="00E65D18"/>
    <w:rsid w:val="00E65D22"/>
    <w:rsid w:val="00E65E57"/>
    <w:rsid w:val="00E663BF"/>
    <w:rsid w:val="00E664FC"/>
    <w:rsid w:val="00E66629"/>
    <w:rsid w:val="00E6672B"/>
    <w:rsid w:val="00E669B0"/>
    <w:rsid w:val="00E66CCE"/>
    <w:rsid w:val="00E66CD2"/>
    <w:rsid w:val="00E66DEC"/>
    <w:rsid w:val="00E67309"/>
    <w:rsid w:val="00E67337"/>
    <w:rsid w:val="00E6771A"/>
    <w:rsid w:val="00E677B4"/>
    <w:rsid w:val="00E67A1A"/>
    <w:rsid w:val="00E67D37"/>
    <w:rsid w:val="00E70101"/>
    <w:rsid w:val="00E701F5"/>
    <w:rsid w:val="00E70286"/>
    <w:rsid w:val="00E702BA"/>
    <w:rsid w:val="00E703E2"/>
    <w:rsid w:val="00E7056F"/>
    <w:rsid w:val="00E70A9F"/>
    <w:rsid w:val="00E70D5B"/>
    <w:rsid w:val="00E71232"/>
    <w:rsid w:val="00E71568"/>
    <w:rsid w:val="00E715B8"/>
    <w:rsid w:val="00E7167C"/>
    <w:rsid w:val="00E71E6D"/>
    <w:rsid w:val="00E720D2"/>
    <w:rsid w:val="00E72194"/>
    <w:rsid w:val="00E727D8"/>
    <w:rsid w:val="00E728A0"/>
    <w:rsid w:val="00E72A05"/>
    <w:rsid w:val="00E72E7B"/>
    <w:rsid w:val="00E72EF1"/>
    <w:rsid w:val="00E73013"/>
    <w:rsid w:val="00E73634"/>
    <w:rsid w:val="00E73762"/>
    <w:rsid w:val="00E738C5"/>
    <w:rsid w:val="00E7391D"/>
    <w:rsid w:val="00E73FC0"/>
    <w:rsid w:val="00E74117"/>
    <w:rsid w:val="00E74343"/>
    <w:rsid w:val="00E743B9"/>
    <w:rsid w:val="00E74434"/>
    <w:rsid w:val="00E74A30"/>
    <w:rsid w:val="00E74B38"/>
    <w:rsid w:val="00E74E8B"/>
    <w:rsid w:val="00E74F6B"/>
    <w:rsid w:val="00E7525A"/>
    <w:rsid w:val="00E75333"/>
    <w:rsid w:val="00E75B98"/>
    <w:rsid w:val="00E75E16"/>
    <w:rsid w:val="00E7650A"/>
    <w:rsid w:val="00E76975"/>
    <w:rsid w:val="00E76B9B"/>
    <w:rsid w:val="00E76C45"/>
    <w:rsid w:val="00E7707E"/>
    <w:rsid w:val="00E77115"/>
    <w:rsid w:val="00E77502"/>
    <w:rsid w:val="00E7755E"/>
    <w:rsid w:val="00E776AE"/>
    <w:rsid w:val="00E77A17"/>
    <w:rsid w:val="00E77CCB"/>
    <w:rsid w:val="00E80290"/>
    <w:rsid w:val="00E8035A"/>
    <w:rsid w:val="00E80C68"/>
    <w:rsid w:val="00E80E23"/>
    <w:rsid w:val="00E80EF5"/>
    <w:rsid w:val="00E8104B"/>
    <w:rsid w:val="00E81630"/>
    <w:rsid w:val="00E81705"/>
    <w:rsid w:val="00E8170D"/>
    <w:rsid w:val="00E81B6E"/>
    <w:rsid w:val="00E81BDF"/>
    <w:rsid w:val="00E820F4"/>
    <w:rsid w:val="00E82415"/>
    <w:rsid w:val="00E82520"/>
    <w:rsid w:val="00E82616"/>
    <w:rsid w:val="00E8263E"/>
    <w:rsid w:val="00E827F9"/>
    <w:rsid w:val="00E82939"/>
    <w:rsid w:val="00E82D10"/>
    <w:rsid w:val="00E82EF3"/>
    <w:rsid w:val="00E8302D"/>
    <w:rsid w:val="00E833DD"/>
    <w:rsid w:val="00E835BD"/>
    <w:rsid w:val="00E83802"/>
    <w:rsid w:val="00E83AC3"/>
    <w:rsid w:val="00E83C88"/>
    <w:rsid w:val="00E83DD9"/>
    <w:rsid w:val="00E83E31"/>
    <w:rsid w:val="00E8402D"/>
    <w:rsid w:val="00E84054"/>
    <w:rsid w:val="00E840B0"/>
    <w:rsid w:val="00E840B5"/>
    <w:rsid w:val="00E84256"/>
    <w:rsid w:val="00E844EF"/>
    <w:rsid w:val="00E848CC"/>
    <w:rsid w:val="00E84C31"/>
    <w:rsid w:val="00E84E0B"/>
    <w:rsid w:val="00E84EF6"/>
    <w:rsid w:val="00E85427"/>
    <w:rsid w:val="00E8549C"/>
    <w:rsid w:val="00E856F8"/>
    <w:rsid w:val="00E85790"/>
    <w:rsid w:val="00E859B9"/>
    <w:rsid w:val="00E85A6E"/>
    <w:rsid w:val="00E85B4F"/>
    <w:rsid w:val="00E85C49"/>
    <w:rsid w:val="00E85DD8"/>
    <w:rsid w:val="00E85F9B"/>
    <w:rsid w:val="00E86067"/>
    <w:rsid w:val="00E860DC"/>
    <w:rsid w:val="00E86899"/>
    <w:rsid w:val="00E86992"/>
    <w:rsid w:val="00E869FB"/>
    <w:rsid w:val="00E86EA6"/>
    <w:rsid w:val="00E86FC9"/>
    <w:rsid w:val="00E87628"/>
    <w:rsid w:val="00E87AFE"/>
    <w:rsid w:val="00E87BC9"/>
    <w:rsid w:val="00E87CE2"/>
    <w:rsid w:val="00E87EEE"/>
    <w:rsid w:val="00E90333"/>
    <w:rsid w:val="00E90384"/>
    <w:rsid w:val="00E90455"/>
    <w:rsid w:val="00E9055E"/>
    <w:rsid w:val="00E90B3C"/>
    <w:rsid w:val="00E90B9C"/>
    <w:rsid w:val="00E90C4F"/>
    <w:rsid w:val="00E90E49"/>
    <w:rsid w:val="00E90E9B"/>
    <w:rsid w:val="00E90EDC"/>
    <w:rsid w:val="00E91043"/>
    <w:rsid w:val="00E91066"/>
    <w:rsid w:val="00E911F4"/>
    <w:rsid w:val="00E91399"/>
    <w:rsid w:val="00E916ED"/>
    <w:rsid w:val="00E91B76"/>
    <w:rsid w:val="00E92272"/>
    <w:rsid w:val="00E923DD"/>
    <w:rsid w:val="00E927DE"/>
    <w:rsid w:val="00E92BAE"/>
    <w:rsid w:val="00E92E1D"/>
    <w:rsid w:val="00E93309"/>
    <w:rsid w:val="00E93375"/>
    <w:rsid w:val="00E933D7"/>
    <w:rsid w:val="00E935C1"/>
    <w:rsid w:val="00E935D9"/>
    <w:rsid w:val="00E9412C"/>
    <w:rsid w:val="00E942EA"/>
    <w:rsid w:val="00E9435C"/>
    <w:rsid w:val="00E944DE"/>
    <w:rsid w:val="00E947C0"/>
    <w:rsid w:val="00E94947"/>
    <w:rsid w:val="00E94BFC"/>
    <w:rsid w:val="00E94D23"/>
    <w:rsid w:val="00E94D86"/>
    <w:rsid w:val="00E952AB"/>
    <w:rsid w:val="00E9562B"/>
    <w:rsid w:val="00E95818"/>
    <w:rsid w:val="00E95A0F"/>
    <w:rsid w:val="00E96749"/>
    <w:rsid w:val="00E96C61"/>
    <w:rsid w:val="00E96E40"/>
    <w:rsid w:val="00E96F22"/>
    <w:rsid w:val="00E96F7A"/>
    <w:rsid w:val="00E97306"/>
    <w:rsid w:val="00E973E1"/>
    <w:rsid w:val="00E974DE"/>
    <w:rsid w:val="00E9752F"/>
    <w:rsid w:val="00E97A9F"/>
    <w:rsid w:val="00E97CE2"/>
    <w:rsid w:val="00E97CF7"/>
    <w:rsid w:val="00EA00C9"/>
    <w:rsid w:val="00EA01B4"/>
    <w:rsid w:val="00EA0233"/>
    <w:rsid w:val="00EA048B"/>
    <w:rsid w:val="00EA0998"/>
    <w:rsid w:val="00EA0B95"/>
    <w:rsid w:val="00EA0C74"/>
    <w:rsid w:val="00EA114B"/>
    <w:rsid w:val="00EA12AA"/>
    <w:rsid w:val="00EA155E"/>
    <w:rsid w:val="00EA1565"/>
    <w:rsid w:val="00EA162F"/>
    <w:rsid w:val="00EA1744"/>
    <w:rsid w:val="00EA1891"/>
    <w:rsid w:val="00EA1932"/>
    <w:rsid w:val="00EA198A"/>
    <w:rsid w:val="00EA1DB0"/>
    <w:rsid w:val="00EA209B"/>
    <w:rsid w:val="00EA21B9"/>
    <w:rsid w:val="00EA246B"/>
    <w:rsid w:val="00EA26B4"/>
    <w:rsid w:val="00EA27D2"/>
    <w:rsid w:val="00EA28E6"/>
    <w:rsid w:val="00EA2C5A"/>
    <w:rsid w:val="00EA302E"/>
    <w:rsid w:val="00EA34E1"/>
    <w:rsid w:val="00EA3AA7"/>
    <w:rsid w:val="00EA3BF6"/>
    <w:rsid w:val="00EA3DEA"/>
    <w:rsid w:val="00EA4177"/>
    <w:rsid w:val="00EA4931"/>
    <w:rsid w:val="00EA49B9"/>
    <w:rsid w:val="00EA4A9B"/>
    <w:rsid w:val="00EA4D3C"/>
    <w:rsid w:val="00EA4E7B"/>
    <w:rsid w:val="00EA4F3B"/>
    <w:rsid w:val="00EA5353"/>
    <w:rsid w:val="00EA53F4"/>
    <w:rsid w:val="00EA541E"/>
    <w:rsid w:val="00EA5475"/>
    <w:rsid w:val="00EA5792"/>
    <w:rsid w:val="00EA5AF2"/>
    <w:rsid w:val="00EA5B50"/>
    <w:rsid w:val="00EA5CBA"/>
    <w:rsid w:val="00EA5ECD"/>
    <w:rsid w:val="00EA5F09"/>
    <w:rsid w:val="00EA61D8"/>
    <w:rsid w:val="00EA63DC"/>
    <w:rsid w:val="00EA6710"/>
    <w:rsid w:val="00EA6838"/>
    <w:rsid w:val="00EA6BA4"/>
    <w:rsid w:val="00EA6D2E"/>
    <w:rsid w:val="00EA6D36"/>
    <w:rsid w:val="00EA6F8A"/>
    <w:rsid w:val="00EA79F9"/>
    <w:rsid w:val="00EA7DA5"/>
    <w:rsid w:val="00EB00F7"/>
    <w:rsid w:val="00EB01BB"/>
    <w:rsid w:val="00EB024A"/>
    <w:rsid w:val="00EB0337"/>
    <w:rsid w:val="00EB048D"/>
    <w:rsid w:val="00EB0740"/>
    <w:rsid w:val="00EB083A"/>
    <w:rsid w:val="00EB089D"/>
    <w:rsid w:val="00EB08F5"/>
    <w:rsid w:val="00EB0943"/>
    <w:rsid w:val="00EB0D0D"/>
    <w:rsid w:val="00EB0E17"/>
    <w:rsid w:val="00EB0EF7"/>
    <w:rsid w:val="00EB0FC0"/>
    <w:rsid w:val="00EB0FFA"/>
    <w:rsid w:val="00EB1261"/>
    <w:rsid w:val="00EB14DC"/>
    <w:rsid w:val="00EB1831"/>
    <w:rsid w:val="00EB18C5"/>
    <w:rsid w:val="00EB195E"/>
    <w:rsid w:val="00EB1BB4"/>
    <w:rsid w:val="00EB2162"/>
    <w:rsid w:val="00EB2A4B"/>
    <w:rsid w:val="00EB2E36"/>
    <w:rsid w:val="00EB30EE"/>
    <w:rsid w:val="00EB33F5"/>
    <w:rsid w:val="00EB36C3"/>
    <w:rsid w:val="00EB3B1F"/>
    <w:rsid w:val="00EB3CF8"/>
    <w:rsid w:val="00EB3D48"/>
    <w:rsid w:val="00EB445F"/>
    <w:rsid w:val="00EB45B6"/>
    <w:rsid w:val="00EB4671"/>
    <w:rsid w:val="00EB46C4"/>
    <w:rsid w:val="00EB473F"/>
    <w:rsid w:val="00EB49EC"/>
    <w:rsid w:val="00EB5876"/>
    <w:rsid w:val="00EB58DA"/>
    <w:rsid w:val="00EB5B18"/>
    <w:rsid w:val="00EB5C78"/>
    <w:rsid w:val="00EB5F86"/>
    <w:rsid w:val="00EB5FA1"/>
    <w:rsid w:val="00EB60BA"/>
    <w:rsid w:val="00EB6264"/>
    <w:rsid w:val="00EB6428"/>
    <w:rsid w:val="00EB6A85"/>
    <w:rsid w:val="00EB6B04"/>
    <w:rsid w:val="00EB6BD5"/>
    <w:rsid w:val="00EB6E7C"/>
    <w:rsid w:val="00EB716E"/>
    <w:rsid w:val="00EB73C7"/>
    <w:rsid w:val="00EB7475"/>
    <w:rsid w:val="00EB78DA"/>
    <w:rsid w:val="00EB78DB"/>
    <w:rsid w:val="00EB7994"/>
    <w:rsid w:val="00EB7B04"/>
    <w:rsid w:val="00EB7BB6"/>
    <w:rsid w:val="00EB7CE1"/>
    <w:rsid w:val="00EB7E1A"/>
    <w:rsid w:val="00EC006C"/>
    <w:rsid w:val="00EC00E3"/>
    <w:rsid w:val="00EC00FF"/>
    <w:rsid w:val="00EC0114"/>
    <w:rsid w:val="00EC035C"/>
    <w:rsid w:val="00EC0A80"/>
    <w:rsid w:val="00EC0B4B"/>
    <w:rsid w:val="00EC0BB0"/>
    <w:rsid w:val="00EC0DF8"/>
    <w:rsid w:val="00EC0EFC"/>
    <w:rsid w:val="00EC0F30"/>
    <w:rsid w:val="00EC1432"/>
    <w:rsid w:val="00EC146C"/>
    <w:rsid w:val="00EC14DD"/>
    <w:rsid w:val="00EC1988"/>
    <w:rsid w:val="00EC1B0B"/>
    <w:rsid w:val="00EC1FEE"/>
    <w:rsid w:val="00EC24B5"/>
    <w:rsid w:val="00EC2727"/>
    <w:rsid w:val="00EC2778"/>
    <w:rsid w:val="00EC2E8B"/>
    <w:rsid w:val="00EC3164"/>
    <w:rsid w:val="00EC31E6"/>
    <w:rsid w:val="00EC37C4"/>
    <w:rsid w:val="00EC3A6C"/>
    <w:rsid w:val="00EC3D7A"/>
    <w:rsid w:val="00EC3DE5"/>
    <w:rsid w:val="00EC3F02"/>
    <w:rsid w:val="00EC3FC0"/>
    <w:rsid w:val="00EC3FE5"/>
    <w:rsid w:val="00EC414F"/>
    <w:rsid w:val="00EC421F"/>
    <w:rsid w:val="00EC451C"/>
    <w:rsid w:val="00EC4A2F"/>
    <w:rsid w:val="00EC4BDD"/>
    <w:rsid w:val="00EC4E56"/>
    <w:rsid w:val="00EC4EE9"/>
    <w:rsid w:val="00EC5182"/>
    <w:rsid w:val="00EC518C"/>
    <w:rsid w:val="00EC56AF"/>
    <w:rsid w:val="00EC59AC"/>
    <w:rsid w:val="00EC5A0C"/>
    <w:rsid w:val="00EC5C13"/>
    <w:rsid w:val="00EC614D"/>
    <w:rsid w:val="00EC6467"/>
    <w:rsid w:val="00EC674D"/>
    <w:rsid w:val="00EC680B"/>
    <w:rsid w:val="00EC6824"/>
    <w:rsid w:val="00EC6890"/>
    <w:rsid w:val="00EC7107"/>
    <w:rsid w:val="00EC7679"/>
    <w:rsid w:val="00EC798E"/>
    <w:rsid w:val="00EC79C5"/>
    <w:rsid w:val="00EC7A68"/>
    <w:rsid w:val="00EC7CDB"/>
    <w:rsid w:val="00EC7D67"/>
    <w:rsid w:val="00EC7F18"/>
    <w:rsid w:val="00ED028A"/>
    <w:rsid w:val="00ED04CD"/>
    <w:rsid w:val="00ED04E2"/>
    <w:rsid w:val="00ED06D0"/>
    <w:rsid w:val="00ED08BD"/>
    <w:rsid w:val="00ED0AB1"/>
    <w:rsid w:val="00ED0B40"/>
    <w:rsid w:val="00ED10E5"/>
    <w:rsid w:val="00ED10F0"/>
    <w:rsid w:val="00ED1389"/>
    <w:rsid w:val="00ED17A5"/>
    <w:rsid w:val="00ED1AC2"/>
    <w:rsid w:val="00ED1B38"/>
    <w:rsid w:val="00ED1B50"/>
    <w:rsid w:val="00ED1D9D"/>
    <w:rsid w:val="00ED1E5F"/>
    <w:rsid w:val="00ED1FC9"/>
    <w:rsid w:val="00ED221A"/>
    <w:rsid w:val="00ED22A8"/>
    <w:rsid w:val="00ED24A2"/>
    <w:rsid w:val="00ED24C3"/>
    <w:rsid w:val="00ED2B22"/>
    <w:rsid w:val="00ED2B72"/>
    <w:rsid w:val="00ED2C1A"/>
    <w:rsid w:val="00ED2D58"/>
    <w:rsid w:val="00ED2DCB"/>
    <w:rsid w:val="00ED2E0A"/>
    <w:rsid w:val="00ED2E0E"/>
    <w:rsid w:val="00ED2E5E"/>
    <w:rsid w:val="00ED2F39"/>
    <w:rsid w:val="00ED3017"/>
    <w:rsid w:val="00ED38AE"/>
    <w:rsid w:val="00ED3A51"/>
    <w:rsid w:val="00ED3AC7"/>
    <w:rsid w:val="00ED3F4A"/>
    <w:rsid w:val="00ED41BD"/>
    <w:rsid w:val="00ED446F"/>
    <w:rsid w:val="00ED4769"/>
    <w:rsid w:val="00ED47C3"/>
    <w:rsid w:val="00ED4C7B"/>
    <w:rsid w:val="00ED4D3A"/>
    <w:rsid w:val="00ED51FF"/>
    <w:rsid w:val="00ED52FA"/>
    <w:rsid w:val="00ED568F"/>
    <w:rsid w:val="00ED56A7"/>
    <w:rsid w:val="00ED56E3"/>
    <w:rsid w:val="00ED5770"/>
    <w:rsid w:val="00ED59E8"/>
    <w:rsid w:val="00ED5A23"/>
    <w:rsid w:val="00ED5A86"/>
    <w:rsid w:val="00ED620E"/>
    <w:rsid w:val="00ED6822"/>
    <w:rsid w:val="00ED6AE2"/>
    <w:rsid w:val="00ED6DEF"/>
    <w:rsid w:val="00ED7534"/>
    <w:rsid w:val="00ED76CC"/>
    <w:rsid w:val="00ED77DC"/>
    <w:rsid w:val="00ED7FCC"/>
    <w:rsid w:val="00EE0044"/>
    <w:rsid w:val="00EE0243"/>
    <w:rsid w:val="00EE032F"/>
    <w:rsid w:val="00EE0459"/>
    <w:rsid w:val="00EE0784"/>
    <w:rsid w:val="00EE08C2"/>
    <w:rsid w:val="00EE08D8"/>
    <w:rsid w:val="00EE09F4"/>
    <w:rsid w:val="00EE0B26"/>
    <w:rsid w:val="00EE0C3E"/>
    <w:rsid w:val="00EE0C73"/>
    <w:rsid w:val="00EE0EBA"/>
    <w:rsid w:val="00EE0F74"/>
    <w:rsid w:val="00EE1221"/>
    <w:rsid w:val="00EE129F"/>
    <w:rsid w:val="00EE152F"/>
    <w:rsid w:val="00EE1761"/>
    <w:rsid w:val="00EE1941"/>
    <w:rsid w:val="00EE1AA8"/>
    <w:rsid w:val="00EE1ABD"/>
    <w:rsid w:val="00EE1B41"/>
    <w:rsid w:val="00EE1D3D"/>
    <w:rsid w:val="00EE1E55"/>
    <w:rsid w:val="00EE1F15"/>
    <w:rsid w:val="00EE2034"/>
    <w:rsid w:val="00EE24A3"/>
    <w:rsid w:val="00EE2638"/>
    <w:rsid w:val="00EE2973"/>
    <w:rsid w:val="00EE2A2E"/>
    <w:rsid w:val="00EE2A87"/>
    <w:rsid w:val="00EE2B50"/>
    <w:rsid w:val="00EE2BA3"/>
    <w:rsid w:val="00EE33EC"/>
    <w:rsid w:val="00EE34BB"/>
    <w:rsid w:val="00EE3E23"/>
    <w:rsid w:val="00EE428A"/>
    <w:rsid w:val="00EE45BF"/>
    <w:rsid w:val="00EE468A"/>
    <w:rsid w:val="00EE47DC"/>
    <w:rsid w:val="00EE4D9E"/>
    <w:rsid w:val="00EE4FBB"/>
    <w:rsid w:val="00EE5068"/>
    <w:rsid w:val="00EE54EB"/>
    <w:rsid w:val="00EE5806"/>
    <w:rsid w:val="00EE58A3"/>
    <w:rsid w:val="00EE58E8"/>
    <w:rsid w:val="00EE5B7B"/>
    <w:rsid w:val="00EE5F13"/>
    <w:rsid w:val="00EE5F3B"/>
    <w:rsid w:val="00EE5F91"/>
    <w:rsid w:val="00EE651C"/>
    <w:rsid w:val="00EE6662"/>
    <w:rsid w:val="00EE66F5"/>
    <w:rsid w:val="00EE687B"/>
    <w:rsid w:val="00EE69AA"/>
    <w:rsid w:val="00EE6ABB"/>
    <w:rsid w:val="00EE70BB"/>
    <w:rsid w:val="00EE7126"/>
    <w:rsid w:val="00EE72F8"/>
    <w:rsid w:val="00EE7405"/>
    <w:rsid w:val="00EE757C"/>
    <w:rsid w:val="00EE7651"/>
    <w:rsid w:val="00EE7A6E"/>
    <w:rsid w:val="00EF0A42"/>
    <w:rsid w:val="00EF0F53"/>
    <w:rsid w:val="00EF10C3"/>
    <w:rsid w:val="00EF11AB"/>
    <w:rsid w:val="00EF16D5"/>
    <w:rsid w:val="00EF1940"/>
    <w:rsid w:val="00EF1A9F"/>
    <w:rsid w:val="00EF1C8C"/>
    <w:rsid w:val="00EF22C9"/>
    <w:rsid w:val="00EF24A2"/>
    <w:rsid w:val="00EF288C"/>
    <w:rsid w:val="00EF29BC"/>
    <w:rsid w:val="00EF29EF"/>
    <w:rsid w:val="00EF2BF2"/>
    <w:rsid w:val="00EF313E"/>
    <w:rsid w:val="00EF3193"/>
    <w:rsid w:val="00EF38C5"/>
    <w:rsid w:val="00EF393E"/>
    <w:rsid w:val="00EF39A6"/>
    <w:rsid w:val="00EF3A04"/>
    <w:rsid w:val="00EF3A44"/>
    <w:rsid w:val="00EF3F12"/>
    <w:rsid w:val="00EF4610"/>
    <w:rsid w:val="00EF4641"/>
    <w:rsid w:val="00EF48D8"/>
    <w:rsid w:val="00EF4FD0"/>
    <w:rsid w:val="00EF522B"/>
    <w:rsid w:val="00EF537E"/>
    <w:rsid w:val="00EF5551"/>
    <w:rsid w:val="00EF5633"/>
    <w:rsid w:val="00EF59DF"/>
    <w:rsid w:val="00EF5B99"/>
    <w:rsid w:val="00EF6029"/>
    <w:rsid w:val="00EF620D"/>
    <w:rsid w:val="00EF62B6"/>
    <w:rsid w:val="00EF65A8"/>
    <w:rsid w:val="00EF6725"/>
    <w:rsid w:val="00EF6782"/>
    <w:rsid w:val="00EF67F0"/>
    <w:rsid w:val="00EF69D5"/>
    <w:rsid w:val="00EF6C04"/>
    <w:rsid w:val="00EF6C87"/>
    <w:rsid w:val="00EF6CDB"/>
    <w:rsid w:val="00EF6EE6"/>
    <w:rsid w:val="00EF7091"/>
    <w:rsid w:val="00EF72AE"/>
    <w:rsid w:val="00EF76FE"/>
    <w:rsid w:val="00EF78D4"/>
    <w:rsid w:val="00EF7942"/>
    <w:rsid w:val="00EF7A87"/>
    <w:rsid w:val="00EF7AB6"/>
    <w:rsid w:val="00EF7B1B"/>
    <w:rsid w:val="00EF7C97"/>
    <w:rsid w:val="00EF7F8D"/>
    <w:rsid w:val="00F004E1"/>
    <w:rsid w:val="00F00655"/>
    <w:rsid w:val="00F00BCB"/>
    <w:rsid w:val="00F00C3D"/>
    <w:rsid w:val="00F00D5D"/>
    <w:rsid w:val="00F00E88"/>
    <w:rsid w:val="00F00F55"/>
    <w:rsid w:val="00F01642"/>
    <w:rsid w:val="00F017FF"/>
    <w:rsid w:val="00F018AA"/>
    <w:rsid w:val="00F019D8"/>
    <w:rsid w:val="00F019DE"/>
    <w:rsid w:val="00F01D24"/>
    <w:rsid w:val="00F01DE6"/>
    <w:rsid w:val="00F01EC8"/>
    <w:rsid w:val="00F02502"/>
    <w:rsid w:val="00F02D68"/>
    <w:rsid w:val="00F03049"/>
    <w:rsid w:val="00F031C4"/>
    <w:rsid w:val="00F0355A"/>
    <w:rsid w:val="00F0388D"/>
    <w:rsid w:val="00F03E4F"/>
    <w:rsid w:val="00F0400D"/>
    <w:rsid w:val="00F04605"/>
    <w:rsid w:val="00F047B3"/>
    <w:rsid w:val="00F04810"/>
    <w:rsid w:val="00F048F1"/>
    <w:rsid w:val="00F04D67"/>
    <w:rsid w:val="00F04DD8"/>
    <w:rsid w:val="00F04E44"/>
    <w:rsid w:val="00F04F8A"/>
    <w:rsid w:val="00F05312"/>
    <w:rsid w:val="00F05359"/>
    <w:rsid w:val="00F0548E"/>
    <w:rsid w:val="00F05559"/>
    <w:rsid w:val="00F0555C"/>
    <w:rsid w:val="00F05B87"/>
    <w:rsid w:val="00F05D74"/>
    <w:rsid w:val="00F05E42"/>
    <w:rsid w:val="00F05FBC"/>
    <w:rsid w:val="00F06180"/>
    <w:rsid w:val="00F061EF"/>
    <w:rsid w:val="00F063C2"/>
    <w:rsid w:val="00F0672F"/>
    <w:rsid w:val="00F0677E"/>
    <w:rsid w:val="00F069CD"/>
    <w:rsid w:val="00F06CCD"/>
    <w:rsid w:val="00F07095"/>
    <w:rsid w:val="00F07158"/>
    <w:rsid w:val="00F0758D"/>
    <w:rsid w:val="00F07883"/>
    <w:rsid w:val="00F07A1A"/>
    <w:rsid w:val="00F07DAB"/>
    <w:rsid w:val="00F07E6A"/>
    <w:rsid w:val="00F07F16"/>
    <w:rsid w:val="00F1025D"/>
    <w:rsid w:val="00F10472"/>
    <w:rsid w:val="00F108B8"/>
    <w:rsid w:val="00F10BBC"/>
    <w:rsid w:val="00F10C38"/>
    <w:rsid w:val="00F10EFC"/>
    <w:rsid w:val="00F1116A"/>
    <w:rsid w:val="00F112D5"/>
    <w:rsid w:val="00F113CD"/>
    <w:rsid w:val="00F1150C"/>
    <w:rsid w:val="00F1151B"/>
    <w:rsid w:val="00F116FF"/>
    <w:rsid w:val="00F1180B"/>
    <w:rsid w:val="00F11928"/>
    <w:rsid w:val="00F11C24"/>
    <w:rsid w:val="00F11F38"/>
    <w:rsid w:val="00F11FA6"/>
    <w:rsid w:val="00F12058"/>
    <w:rsid w:val="00F120BF"/>
    <w:rsid w:val="00F12351"/>
    <w:rsid w:val="00F1291D"/>
    <w:rsid w:val="00F12E1D"/>
    <w:rsid w:val="00F12FF5"/>
    <w:rsid w:val="00F132E4"/>
    <w:rsid w:val="00F13D2E"/>
    <w:rsid w:val="00F1437D"/>
    <w:rsid w:val="00F143B5"/>
    <w:rsid w:val="00F14800"/>
    <w:rsid w:val="00F1489C"/>
    <w:rsid w:val="00F148CE"/>
    <w:rsid w:val="00F14A82"/>
    <w:rsid w:val="00F14AFD"/>
    <w:rsid w:val="00F14D7B"/>
    <w:rsid w:val="00F14F6F"/>
    <w:rsid w:val="00F15509"/>
    <w:rsid w:val="00F15511"/>
    <w:rsid w:val="00F15938"/>
    <w:rsid w:val="00F15D5D"/>
    <w:rsid w:val="00F16253"/>
    <w:rsid w:val="00F16880"/>
    <w:rsid w:val="00F170C3"/>
    <w:rsid w:val="00F17157"/>
    <w:rsid w:val="00F1752E"/>
    <w:rsid w:val="00F17A4C"/>
    <w:rsid w:val="00F17BAA"/>
    <w:rsid w:val="00F17C18"/>
    <w:rsid w:val="00F17C39"/>
    <w:rsid w:val="00F17C7E"/>
    <w:rsid w:val="00F17F4D"/>
    <w:rsid w:val="00F203D3"/>
    <w:rsid w:val="00F2047E"/>
    <w:rsid w:val="00F20612"/>
    <w:rsid w:val="00F20614"/>
    <w:rsid w:val="00F208B2"/>
    <w:rsid w:val="00F20AEC"/>
    <w:rsid w:val="00F20B7E"/>
    <w:rsid w:val="00F2134E"/>
    <w:rsid w:val="00F213E7"/>
    <w:rsid w:val="00F21412"/>
    <w:rsid w:val="00F214D1"/>
    <w:rsid w:val="00F216A9"/>
    <w:rsid w:val="00F21881"/>
    <w:rsid w:val="00F21B66"/>
    <w:rsid w:val="00F21BE2"/>
    <w:rsid w:val="00F222D4"/>
    <w:rsid w:val="00F22536"/>
    <w:rsid w:val="00F22692"/>
    <w:rsid w:val="00F22C9C"/>
    <w:rsid w:val="00F22DF4"/>
    <w:rsid w:val="00F22FA2"/>
    <w:rsid w:val="00F2319D"/>
    <w:rsid w:val="00F23359"/>
    <w:rsid w:val="00F23419"/>
    <w:rsid w:val="00F235F5"/>
    <w:rsid w:val="00F23657"/>
    <w:rsid w:val="00F239F1"/>
    <w:rsid w:val="00F23B31"/>
    <w:rsid w:val="00F24250"/>
    <w:rsid w:val="00F2464A"/>
    <w:rsid w:val="00F246D7"/>
    <w:rsid w:val="00F247B8"/>
    <w:rsid w:val="00F24B2E"/>
    <w:rsid w:val="00F24DBA"/>
    <w:rsid w:val="00F25252"/>
    <w:rsid w:val="00F256D3"/>
    <w:rsid w:val="00F258F7"/>
    <w:rsid w:val="00F2592F"/>
    <w:rsid w:val="00F25B50"/>
    <w:rsid w:val="00F25D28"/>
    <w:rsid w:val="00F25DB2"/>
    <w:rsid w:val="00F25F1B"/>
    <w:rsid w:val="00F25F57"/>
    <w:rsid w:val="00F260EA"/>
    <w:rsid w:val="00F2656E"/>
    <w:rsid w:val="00F26659"/>
    <w:rsid w:val="00F26664"/>
    <w:rsid w:val="00F26A04"/>
    <w:rsid w:val="00F26F8D"/>
    <w:rsid w:val="00F273F6"/>
    <w:rsid w:val="00F274D9"/>
    <w:rsid w:val="00F2789C"/>
    <w:rsid w:val="00F278B7"/>
    <w:rsid w:val="00F2798D"/>
    <w:rsid w:val="00F27B67"/>
    <w:rsid w:val="00F30151"/>
    <w:rsid w:val="00F304E6"/>
    <w:rsid w:val="00F30889"/>
    <w:rsid w:val="00F3088E"/>
    <w:rsid w:val="00F30951"/>
    <w:rsid w:val="00F30E1A"/>
    <w:rsid w:val="00F30EEF"/>
    <w:rsid w:val="00F30F44"/>
    <w:rsid w:val="00F30F9F"/>
    <w:rsid w:val="00F31586"/>
    <w:rsid w:val="00F3172B"/>
    <w:rsid w:val="00F317BF"/>
    <w:rsid w:val="00F31991"/>
    <w:rsid w:val="00F31A9F"/>
    <w:rsid w:val="00F31CA3"/>
    <w:rsid w:val="00F31CB5"/>
    <w:rsid w:val="00F31D3F"/>
    <w:rsid w:val="00F321B0"/>
    <w:rsid w:val="00F32300"/>
    <w:rsid w:val="00F324D2"/>
    <w:rsid w:val="00F327A9"/>
    <w:rsid w:val="00F32836"/>
    <w:rsid w:val="00F32D22"/>
    <w:rsid w:val="00F32E15"/>
    <w:rsid w:val="00F32F63"/>
    <w:rsid w:val="00F3301B"/>
    <w:rsid w:val="00F3335B"/>
    <w:rsid w:val="00F336EE"/>
    <w:rsid w:val="00F33705"/>
    <w:rsid w:val="00F3394F"/>
    <w:rsid w:val="00F33CDC"/>
    <w:rsid w:val="00F341AA"/>
    <w:rsid w:val="00F3428D"/>
    <w:rsid w:val="00F342B0"/>
    <w:rsid w:val="00F343A1"/>
    <w:rsid w:val="00F344E8"/>
    <w:rsid w:val="00F34A39"/>
    <w:rsid w:val="00F34ACA"/>
    <w:rsid w:val="00F34D9F"/>
    <w:rsid w:val="00F34F5F"/>
    <w:rsid w:val="00F34FDC"/>
    <w:rsid w:val="00F3534A"/>
    <w:rsid w:val="00F35414"/>
    <w:rsid w:val="00F3557D"/>
    <w:rsid w:val="00F355E5"/>
    <w:rsid w:val="00F3572C"/>
    <w:rsid w:val="00F3588C"/>
    <w:rsid w:val="00F35A5C"/>
    <w:rsid w:val="00F35A6E"/>
    <w:rsid w:val="00F35C7F"/>
    <w:rsid w:val="00F35CE1"/>
    <w:rsid w:val="00F3607E"/>
    <w:rsid w:val="00F36630"/>
    <w:rsid w:val="00F36948"/>
    <w:rsid w:val="00F37036"/>
    <w:rsid w:val="00F372B4"/>
    <w:rsid w:val="00F372EC"/>
    <w:rsid w:val="00F37368"/>
    <w:rsid w:val="00F374D6"/>
    <w:rsid w:val="00F374FE"/>
    <w:rsid w:val="00F3779B"/>
    <w:rsid w:val="00F37942"/>
    <w:rsid w:val="00F37F52"/>
    <w:rsid w:val="00F37F99"/>
    <w:rsid w:val="00F4070A"/>
    <w:rsid w:val="00F407C9"/>
    <w:rsid w:val="00F40880"/>
    <w:rsid w:val="00F40A62"/>
    <w:rsid w:val="00F40DF9"/>
    <w:rsid w:val="00F41232"/>
    <w:rsid w:val="00F413CB"/>
    <w:rsid w:val="00F4146B"/>
    <w:rsid w:val="00F416F8"/>
    <w:rsid w:val="00F41B44"/>
    <w:rsid w:val="00F41E05"/>
    <w:rsid w:val="00F42579"/>
    <w:rsid w:val="00F42A0A"/>
    <w:rsid w:val="00F42D05"/>
    <w:rsid w:val="00F42DF1"/>
    <w:rsid w:val="00F42E71"/>
    <w:rsid w:val="00F42EE7"/>
    <w:rsid w:val="00F435F7"/>
    <w:rsid w:val="00F439F8"/>
    <w:rsid w:val="00F43C37"/>
    <w:rsid w:val="00F440A0"/>
    <w:rsid w:val="00F4467F"/>
    <w:rsid w:val="00F44A9C"/>
    <w:rsid w:val="00F44BB0"/>
    <w:rsid w:val="00F450A8"/>
    <w:rsid w:val="00F451E2"/>
    <w:rsid w:val="00F452F5"/>
    <w:rsid w:val="00F454C5"/>
    <w:rsid w:val="00F4565B"/>
    <w:rsid w:val="00F45AC2"/>
    <w:rsid w:val="00F45B2D"/>
    <w:rsid w:val="00F45BE4"/>
    <w:rsid w:val="00F45C46"/>
    <w:rsid w:val="00F45D5A"/>
    <w:rsid w:val="00F45E43"/>
    <w:rsid w:val="00F45EB4"/>
    <w:rsid w:val="00F4610C"/>
    <w:rsid w:val="00F467DC"/>
    <w:rsid w:val="00F46AC2"/>
    <w:rsid w:val="00F46B6F"/>
    <w:rsid w:val="00F46BA0"/>
    <w:rsid w:val="00F47334"/>
    <w:rsid w:val="00F47496"/>
    <w:rsid w:val="00F47701"/>
    <w:rsid w:val="00F47755"/>
    <w:rsid w:val="00F477FC"/>
    <w:rsid w:val="00F4790B"/>
    <w:rsid w:val="00F47AAA"/>
    <w:rsid w:val="00F47C27"/>
    <w:rsid w:val="00F47C77"/>
    <w:rsid w:val="00F47CB3"/>
    <w:rsid w:val="00F47E21"/>
    <w:rsid w:val="00F5056A"/>
    <w:rsid w:val="00F5086B"/>
    <w:rsid w:val="00F509CF"/>
    <w:rsid w:val="00F509EE"/>
    <w:rsid w:val="00F50C17"/>
    <w:rsid w:val="00F50CB5"/>
    <w:rsid w:val="00F50D55"/>
    <w:rsid w:val="00F515AA"/>
    <w:rsid w:val="00F51811"/>
    <w:rsid w:val="00F51D07"/>
    <w:rsid w:val="00F51D18"/>
    <w:rsid w:val="00F51E99"/>
    <w:rsid w:val="00F5215A"/>
    <w:rsid w:val="00F5223F"/>
    <w:rsid w:val="00F527E9"/>
    <w:rsid w:val="00F528E9"/>
    <w:rsid w:val="00F52913"/>
    <w:rsid w:val="00F52A97"/>
    <w:rsid w:val="00F52C11"/>
    <w:rsid w:val="00F52D1D"/>
    <w:rsid w:val="00F530AD"/>
    <w:rsid w:val="00F53252"/>
    <w:rsid w:val="00F53564"/>
    <w:rsid w:val="00F535C2"/>
    <w:rsid w:val="00F53826"/>
    <w:rsid w:val="00F53859"/>
    <w:rsid w:val="00F5390D"/>
    <w:rsid w:val="00F53B4B"/>
    <w:rsid w:val="00F5418A"/>
    <w:rsid w:val="00F54929"/>
    <w:rsid w:val="00F54C96"/>
    <w:rsid w:val="00F54DBF"/>
    <w:rsid w:val="00F55036"/>
    <w:rsid w:val="00F55553"/>
    <w:rsid w:val="00F55AF4"/>
    <w:rsid w:val="00F55BED"/>
    <w:rsid w:val="00F55CEA"/>
    <w:rsid w:val="00F55D36"/>
    <w:rsid w:val="00F563A7"/>
    <w:rsid w:val="00F5641B"/>
    <w:rsid w:val="00F56A37"/>
    <w:rsid w:val="00F56B6D"/>
    <w:rsid w:val="00F56E4E"/>
    <w:rsid w:val="00F575CB"/>
    <w:rsid w:val="00F5766A"/>
    <w:rsid w:val="00F57701"/>
    <w:rsid w:val="00F577C8"/>
    <w:rsid w:val="00F57997"/>
    <w:rsid w:val="00F57A8E"/>
    <w:rsid w:val="00F57D14"/>
    <w:rsid w:val="00F57DB7"/>
    <w:rsid w:val="00F6006D"/>
    <w:rsid w:val="00F6011D"/>
    <w:rsid w:val="00F6022B"/>
    <w:rsid w:val="00F60395"/>
    <w:rsid w:val="00F609AD"/>
    <w:rsid w:val="00F60EE9"/>
    <w:rsid w:val="00F60FB2"/>
    <w:rsid w:val="00F61055"/>
    <w:rsid w:val="00F6130B"/>
    <w:rsid w:val="00F6144D"/>
    <w:rsid w:val="00F615E5"/>
    <w:rsid w:val="00F61612"/>
    <w:rsid w:val="00F61D0D"/>
    <w:rsid w:val="00F61DB2"/>
    <w:rsid w:val="00F61DF1"/>
    <w:rsid w:val="00F61F7B"/>
    <w:rsid w:val="00F6221B"/>
    <w:rsid w:val="00F6222B"/>
    <w:rsid w:val="00F622C2"/>
    <w:rsid w:val="00F625A3"/>
    <w:rsid w:val="00F625FA"/>
    <w:rsid w:val="00F62860"/>
    <w:rsid w:val="00F6289B"/>
    <w:rsid w:val="00F6293B"/>
    <w:rsid w:val="00F62948"/>
    <w:rsid w:val="00F62A54"/>
    <w:rsid w:val="00F62ADB"/>
    <w:rsid w:val="00F62C8E"/>
    <w:rsid w:val="00F632F1"/>
    <w:rsid w:val="00F6362A"/>
    <w:rsid w:val="00F63D00"/>
    <w:rsid w:val="00F63F1D"/>
    <w:rsid w:val="00F64AC5"/>
    <w:rsid w:val="00F64CB2"/>
    <w:rsid w:val="00F65003"/>
    <w:rsid w:val="00F650CF"/>
    <w:rsid w:val="00F653A3"/>
    <w:rsid w:val="00F65493"/>
    <w:rsid w:val="00F655CA"/>
    <w:rsid w:val="00F658E7"/>
    <w:rsid w:val="00F659BC"/>
    <w:rsid w:val="00F659DC"/>
    <w:rsid w:val="00F65B3F"/>
    <w:rsid w:val="00F664E4"/>
    <w:rsid w:val="00F666D6"/>
    <w:rsid w:val="00F66BD0"/>
    <w:rsid w:val="00F66E22"/>
    <w:rsid w:val="00F67258"/>
    <w:rsid w:val="00F67740"/>
    <w:rsid w:val="00F678E6"/>
    <w:rsid w:val="00F67DB3"/>
    <w:rsid w:val="00F67F80"/>
    <w:rsid w:val="00F700A1"/>
    <w:rsid w:val="00F702CD"/>
    <w:rsid w:val="00F70467"/>
    <w:rsid w:val="00F709FF"/>
    <w:rsid w:val="00F70B2F"/>
    <w:rsid w:val="00F70BE3"/>
    <w:rsid w:val="00F70C7D"/>
    <w:rsid w:val="00F70CCD"/>
    <w:rsid w:val="00F70DED"/>
    <w:rsid w:val="00F70DFB"/>
    <w:rsid w:val="00F71012"/>
    <w:rsid w:val="00F71645"/>
    <w:rsid w:val="00F7184B"/>
    <w:rsid w:val="00F718E9"/>
    <w:rsid w:val="00F71A44"/>
    <w:rsid w:val="00F71BE1"/>
    <w:rsid w:val="00F722D4"/>
    <w:rsid w:val="00F72447"/>
    <w:rsid w:val="00F7278D"/>
    <w:rsid w:val="00F7283A"/>
    <w:rsid w:val="00F728FA"/>
    <w:rsid w:val="00F72929"/>
    <w:rsid w:val="00F72C10"/>
    <w:rsid w:val="00F72CAD"/>
    <w:rsid w:val="00F7340D"/>
    <w:rsid w:val="00F73869"/>
    <w:rsid w:val="00F73964"/>
    <w:rsid w:val="00F73AED"/>
    <w:rsid w:val="00F73BE7"/>
    <w:rsid w:val="00F73CC4"/>
    <w:rsid w:val="00F7410F"/>
    <w:rsid w:val="00F742A7"/>
    <w:rsid w:val="00F744C5"/>
    <w:rsid w:val="00F7466F"/>
    <w:rsid w:val="00F74B46"/>
    <w:rsid w:val="00F74C6C"/>
    <w:rsid w:val="00F74DED"/>
    <w:rsid w:val="00F7563C"/>
    <w:rsid w:val="00F75797"/>
    <w:rsid w:val="00F759ED"/>
    <w:rsid w:val="00F75C4B"/>
    <w:rsid w:val="00F75DCC"/>
    <w:rsid w:val="00F76235"/>
    <w:rsid w:val="00F764F8"/>
    <w:rsid w:val="00F7675A"/>
    <w:rsid w:val="00F76ED4"/>
    <w:rsid w:val="00F7750D"/>
    <w:rsid w:val="00F7778B"/>
    <w:rsid w:val="00F77A91"/>
    <w:rsid w:val="00F77FEB"/>
    <w:rsid w:val="00F803A1"/>
    <w:rsid w:val="00F804F9"/>
    <w:rsid w:val="00F80905"/>
    <w:rsid w:val="00F80CF8"/>
    <w:rsid w:val="00F80D6D"/>
    <w:rsid w:val="00F810BE"/>
    <w:rsid w:val="00F8126C"/>
    <w:rsid w:val="00F8132A"/>
    <w:rsid w:val="00F81421"/>
    <w:rsid w:val="00F815F0"/>
    <w:rsid w:val="00F816AC"/>
    <w:rsid w:val="00F8176C"/>
    <w:rsid w:val="00F8177B"/>
    <w:rsid w:val="00F81B03"/>
    <w:rsid w:val="00F81D58"/>
    <w:rsid w:val="00F81E54"/>
    <w:rsid w:val="00F82947"/>
    <w:rsid w:val="00F82D1F"/>
    <w:rsid w:val="00F82FC4"/>
    <w:rsid w:val="00F832B9"/>
    <w:rsid w:val="00F83497"/>
    <w:rsid w:val="00F835D5"/>
    <w:rsid w:val="00F83771"/>
    <w:rsid w:val="00F838A4"/>
    <w:rsid w:val="00F83D2D"/>
    <w:rsid w:val="00F84088"/>
    <w:rsid w:val="00F842DF"/>
    <w:rsid w:val="00F8435B"/>
    <w:rsid w:val="00F846C8"/>
    <w:rsid w:val="00F84A44"/>
    <w:rsid w:val="00F84B27"/>
    <w:rsid w:val="00F84C54"/>
    <w:rsid w:val="00F84CB4"/>
    <w:rsid w:val="00F84FE3"/>
    <w:rsid w:val="00F85237"/>
    <w:rsid w:val="00F8557E"/>
    <w:rsid w:val="00F8587C"/>
    <w:rsid w:val="00F85ACB"/>
    <w:rsid w:val="00F8605E"/>
    <w:rsid w:val="00F86300"/>
    <w:rsid w:val="00F8648C"/>
    <w:rsid w:val="00F865BC"/>
    <w:rsid w:val="00F8670C"/>
    <w:rsid w:val="00F8679C"/>
    <w:rsid w:val="00F86C14"/>
    <w:rsid w:val="00F86DE7"/>
    <w:rsid w:val="00F86F91"/>
    <w:rsid w:val="00F87037"/>
    <w:rsid w:val="00F872E2"/>
    <w:rsid w:val="00F87359"/>
    <w:rsid w:val="00F8773C"/>
    <w:rsid w:val="00F87980"/>
    <w:rsid w:val="00F87F1D"/>
    <w:rsid w:val="00F9010D"/>
    <w:rsid w:val="00F90162"/>
    <w:rsid w:val="00F90251"/>
    <w:rsid w:val="00F90CEE"/>
    <w:rsid w:val="00F90E7C"/>
    <w:rsid w:val="00F91095"/>
    <w:rsid w:val="00F910D3"/>
    <w:rsid w:val="00F919DA"/>
    <w:rsid w:val="00F91D51"/>
    <w:rsid w:val="00F921A8"/>
    <w:rsid w:val="00F925F1"/>
    <w:rsid w:val="00F9277E"/>
    <w:rsid w:val="00F92E8C"/>
    <w:rsid w:val="00F930D1"/>
    <w:rsid w:val="00F93376"/>
    <w:rsid w:val="00F93588"/>
    <w:rsid w:val="00F9396C"/>
    <w:rsid w:val="00F93A61"/>
    <w:rsid w:val="00F93A6D"/>
    <w:rsid w:val="00F93AC5"/>
    <w:rsid w:val="00F93C7F"/>
    <w:rsid w:val="00F93EFE"/>
    <w:rsid w:val="00F94042"/>
    <w:rsid w:val="00F940E0"/>
    <w:rsid w:val="00F9411E"/>
    <w:rsid w:val="00F942D4"/>
    <w:rsid w:val="00F94771"/>
    <w:rsid w:val="00F948F5"/>
    <w:rsid w:val="00F94BA9"/>
    <w:rsid w:val="00F94EC9"/>
    <w:rsid w:val="00F94F72"/>
    <w:rsid w:val="00F94F7B"/>
    <w:rsid w:val="00F9513C"/>
    <w:rsid w:val="00F95326"/>
    <w:rsid w:val="00F958DE"/>
    <w:rsid w:val="00F95D92"/>
    <w:rsid w:val="00F95F4B"/>
    <w:rsid w:val="00F96003"/>
    <w:rsid w:val="00F960C4"/>
    <w:rsid w:val="00F960F4"/>
    <w:rsid w:val="00F96203"/>
    <w:rsid w:val="00F9645E"/>
    <w:rsid w:val="00F9649D"/>
    <w:rsid w:val="00F96695"/>
    <w:rsid w:val="00F96938"/>
    <w:rsid w:val="00F96C1F"/>
    <w:rsid w:val="00F96C21"/>
    <w:rsid w:val="00F96D55"/>
    <w:rsid w:val="00F96FFF"/>
    <w:rsid w:val="00F972F1"/>
    <w:rsid w:val="00F97302"/>
    <w:rsid w:val="00F975D0"/>
    <w:rsid w:val="00F97781"/>
    <w:rsid w:val="00F97961"/>
    <w:rsid w:val="00F979C6"/>
    <w:rsid w:val="00F97ECA"/>
    <w:rsid w:val="00FA0264"/>
    <w:rsid w:val="00FA02B4"/>
    <w:rsid w:val="00FA0890"/>
    <w:rsid w:val="00FA0AB1"/>
    <w:rsid w:val="00FA0DD6"/>
    <w:rsid w:val="00FA1040"/>
    <w:rsid w:val="00FA1155"/>
    <w:rsid w:val="00FA17AA"/>
    <w:rsid w:val="00FA1D13"/>
    <w:rsid w:val="00FA1DAE"/>
    <w:rsid w:val="00FA1E69"/>
    <w:rsid w:val="00FA1EB0"/>
    <w:rsid w:val="00FA2235"/>
    <w:rsid w:val="00FA240F"/>
    <w:rsid w:val="00FA24B5"/>
    <w:rsid w:val="00FA24CE"/>
    <w:rsid w:val="00FA2B5A"/>
    <w:rsid w:val="00FA2C43"/>
    <w:rsid w:val="00FA320E"/>
    <w:rsid w:val="00FA342F"/>
    <w:rsid w:val="00FA343C"/>
    <w:rsid w:val="00FA3B46"/>
    <w:rsid w:val="00FA3C10"/>
    <w:rsid w:val="00FA3CD0"/>
    <w:rsid w:val="00FA3F66"/>
    <w:rsid w:val="00FA4361"/>
    <w:rsid w:val="00FA46EC"/>
    <w:rsid w:val="00FA4BF9"/>
    <w:rsid w:val="00FA4DFD"/>
    <w:rsid w:val="00FA4FBE"/>
    <w:rsid w:val="00FA5103"/>
    <w:rsid w:val="00FA52D7"/>
    <w:rsid w:val="00FA5936"/>
    <w:rsid w:val="00FA5F88"/>
    <w:rsid w:val="00FA6337"/>
    <w:rsid w:val="00FA646D"/>
    <w:rsid w:val="00FA6B28"/>
    <w:rsid w:val="00FA6B45"/>
    <w:rsid w:val="00FA6C6D"/>
    <w:rsid w:val="00FA6D7C"/>
    <w:rsid w:val="00FA7124"/>
    <w:rsid w:val="00FA71AF"/>
    <w:rsid w:val="00FA725E"/>
    <w:rsid w:val="00FA744C"/>
    <w:rsid w:val="00FA74BD"/>
    <w:rsid w:val="00FA77DB"/>
    <w:rsid w:val="00FA7A8F"/>
    <w:rsid w:val="00FA7F66"/>
    <w:rsid w:val="00FB00B4"/>
    <w:rsid w:val="00FB04FC"/>
    <w:rsid w:val="00FB0718"/>
    <w:rsid w:val="00FB0BDF"/>
    <w:rsid w:val="00FB0C82"/>
    <w:rsid w:val="00FB0CC9"/>
    <w:rsid w:val="00FB0DC1"/>
    <w:rsid w:val="00FB0E5D"/>
    <w:rsid w:val="00FB0FA6"/>
    <w:rsid w:val="00FB1568"/>
    <w:rsid w:val="00FB1B96"/>
    <w:rsid w:val="00FB1E65"/>
    <w:rsid w:val="00FB1FF4"/>
    <w:rsid w:val="00FB2077"/>
    <w:rsid w:val="00FB21B0"/>
    <w:rsid w:val="00FB220E"/>
    <w:rsid w:val="00FB22D7"/>
    <w:rsid w:val="00FB23B5"/>
    <w:rsid w:val="00FB2670"/>
    <w:rsid w:val="00FB286A"/>
    <w:rsid w:val="00FB28B0"/>
    <w:rsid w:val="00FB2C7D"/>
    <w:rsid w:val="00FB2F52"/>
    <w:rsid w:val="00FB2F84"/>
    <w:rsid w:val="00FB3396"/>
    <w:rsid w:val="00FB370C"/>
    <w:rsid w:val="00FB37E4"/>
    <w:rsid w:val="00FB3B90"/>
    <w:rsid w:val="00FB3D18"/>
    <w:rsid w:val="00FB412F"/>
    <w:rsid w:val="00FB42A8"/>
    <w:rsid w:val="00FB4A33"/>
    <w:rsid w:val="00FB4B54"/>
    <w:rsid w:val="00FB4B9C"/>
    <w:rsid w:val="00FB4D3E"/>
    <w:rsid w:val="00FB4E38"/>
    <w:rsid w:val="00FB4F4E"/>
    <w:rsid w:val="00FB51A2"/>
    <w:rsid w:val="00FB5411"/>
    <w:rsid w:val="00FB5543"/>
    <w:rsid w:val="00FB5733"/>
    <w:rsid w:val="00FB595E"/>
    <w:rsid w:val="00FB5A03"/>
    <w:rsid w:val="00FB5BF4"/>
    <w:rsid w:val="00FB5C92"/>
    <w:rsid w:val="00FB5E6E"/>
    <w:rsid w:val="00FB6080"/>
    <w:rsid w:val="00FB6120"/>
    <w:rsid w:val="00FB62A9"/>
    <w:rsid w:val="00FB62C4"/>
    <w:rsid w:val="00FB62E4"/>
    <w:rsid w:val="00FB63AB"/>
    <w:rsid w:val="00FB63C2"/>
    <w:rsid w:val="00FB6443"/>
    <w:rsid w:val="00FB6637"/>
    <w:rsid w:val="00FB66F0"/>
    <w:rsid w:val="00FB6A08"/>
    <w:rsid w:val="00FB6D77"/>
    <w:rsid w:val="00FB7009"/>
    <w:rsid w:val="00FB72C0"/>
    <w:rsid w:val="00FB7340"/>
    <w:rsid w:val="00FB742F"/>
    <w:rsid w:val="00FB74CB"/>
    <w:rsid w:val="00FB76D2"/>
    <w:rsid w:val="00FB786C"/>
    <w:rsid w:val="00FB78B9"/>
    <w:rsid w:val="00FB7B19"/>
    <w:rsid w:val="00FB7CC5"/>
    <w:rsid w:val="00FB7DDF"/>
    <w:rsid w:val="00FC0140"/>
    <w:rsid w:val="00FC05C0"/>
    <w:rsid w:val="00FC0B18"/>
    <w:rsid w:val="00FC0E33"/>
    <w:rsid w:val="00FC1130"/>
    <w:rsid w:val="00FC1241"/>
    <w:rsid w:val="00FC12EE"/>
    <w:rsid w:val="00FC15B8"/>
    <w:rsid w:val="00FC1A05"/>
    <w:rsid w:val="00FC1C38"/>
    <w:rsid w:val="00FC1C39"/>
    <w:rsid w:val="00FC1C81"/>
    <w:rsid w:val="00FC1E16"/>
    <w:rsid w:val="00FC1FDE"/>
    <w:rsid w:val="00FC2115"/>
    <w:rsid w:val="00FC2619"/>
    <w:rsid w:val="00FC287D"/>
    <w:rsid w:val="00FC2C9D"/>
    <w:rsid w:val="00FC2FC4"/>
    <w:rsid w:val="00FC309C"/>
    <w:rsid w:val="00FC32B4"/>
    <w:rsid w:val="00FC3366"/>
    <w:rsid w:val="00FC340A"/>
    <w:rsid w:val="00FC3E65"/>
    <w:rsid w:val="00FC40A7"/>
    <w:rsid w:val="00FC4102"/>
    <w:rsid w:val="00FC4152"/>
    <w:rsid w:val="00FC4393"/>
    <w:rsid w:val="00FC43C1"/>
    <w:rsid w:val="00FC4762"/>
    <w:rsid w:val="00FC48F6"/>
    <w:rsid w:val="00FC4956"/>
    <w:rsid w:val="00FC4BA6"/>
    <w:rsid w:val="00FC4BD8"/>
    <w:rsid w:val="00FC506E"/>
    <w:rsid w:val="00FC531A"/>
    <w:rsid w:val="00FC5425"/>
    <w:rsid w:val="00FC543B"/>
    <w:rsid w:val="00FC54CF"/>
    <w:rsid w:val="00FC5939"/>
    <w:rsid w:val="00FC59F6"/>
    <w:rsid w:val="00FC5A6F"/>
    <w:rsid w:val="00FC5A77"/>
    <w:rsid w:val="00FC5B25"/>
    <w:rsid w:val="00FC5B38"/>
    <w:rsid w:val="00FC5F3F"/>
    <w:rsid w:val="00FC63B7"/>
    <w:rsid w:val="00FC6984"/>
    <w:rsid w:val="00FC69B9"/>
    <w:rsid w:val="00FC6ADA"/>
    <w:rsid w:val="00FC6D24"/>
    <w:rsid w:val="00FC6EEE"/>
    <w:rsid w:val="00FC7146"/>
    <w:rsid w:val="00FC7235"/>
    <w:rsid w:val="00FC7528"/>
    <w:rsid w:val="00FC75D7"/>
    <w:rsid w:val="00FC7C3B"/>
    <w:rsid w:val="00FD0068"/>
    <w:rsid w:val="00FD03D3"/>
    <w:rsid w:val="00FD0B6D"/>
    <w:rsid w:val="00FD0EBA"/>
    <w:rsid w:val="00FD11B3"/>
    <w:rsid w:val="00FD17BB"/>
    <w:rsid w:val="00FD192C"/>
    <w:rsid w:val="00FD1AD2"/>
    <w:rsid w:val="00FD1B4D"/>
    <w:rsid w:val="00FD2304"/>
    <w:rsid w:val="00FD2377"/>
    <w:rsid w:val="00FD247A"/>
    <w:rsid w:val="00FD29DA"/>
    <w:rsid w:val="00FD2A46"/>
    <w:rsid w:val="00FD2DB7"/>
    <w:rsid w:val="00FD2E71"/>
    <w:rsid w:val="00FD3289"/>
    <w:rsid w:val="00FD3448"/>
    <w:rsid w:val="00FD34C5"/>
    <w:rsid w:val="00FD379A"/>
    <w:rsid w:val="00FD382B"/>
    <w:rsid w:val="00FD4518"/>
    <w:rsid w:val="00FD4776"/>
    <w:rsid w:val="00FD4DA2"/>
    <w:rsid w:val="00FD56BA"/>
    <w:rsid w:val="00FD5A1F"/>
    <w:rsid w:val="00FD5DB5"/>
    <w:rsid w:val="00FD64B7"/>
    <w:rsid w:val="00FD69FA"/>
    <w:rsid w:val="00FD6E1B"/>
    <w:rsid w:val="00FD6FD2"/>
    <w:rsid w:val="00FD7206"/>
    <w:rsid w:val="00FD7217"/>
    <w:rsid w:val="00FD7367"/>
    <w:rsid w:val="00FD7420"/>
    <w:rsid w:val="00FD756D"/>
    <w:rsid w:val="00FD7AD9"/>
    <w:rsid w:val="00FD7D39"/>
    <w:rsid w:val="00FD7F11"/>
    <w:rsid w:val="00FD7F7D"/>
    <w:rsid w:val="00FE02D5"/>
    <w:rsid w:val="00FE05EB"/>
    <w:rsid w:val="00FE0BD0"/>
    <w:rsid w:val="00FE0BD3"/>
    <w:rsid w:val="00FE11CF"/>
    <w:rsid w:val="00FE1492"/>
    <w:rsid w:val="00FE198A"/>
    <w:rsid w:val="00FE1B2F"/>
    <w:rsid w:val="00FE1CCD"/>
    <w:rsid w:val="00FE1D00"/>
    <w:rsid w:val="00FE20FE"/>
    <w:rsid w:val="00FE213F"/>
    <w:rsid w:val="00FE2846"/>
    <w:rsid w:val="00FE2D25"/>
    <w:rsid w:val="00FE32A8"/>
    <w:rsid w:val="00FE3552"/>
    <w:rsid w:val="00FE3837"/>
    <w:rsid w:val="00FE3BEC"/>
    <w:rsid w:val="00FE3FC5"/>
    <w:rsid w:val="00FE3FDF"/>
    <w:rsid w:val="00FE4127"/>
    <w:rsid w:val="00FE43EB"/>
    <w:rsid w:val="00FE441F"/>
    <w:rsid w:val="00FE461E"/>
    <w:rsid w:val="00FE4BDB"/>
    <w:rsid w:val="00FE5158"/>
    <w:rsid w:val="00FE5317"/>
    <w:rsid w:val="00FE55B7"/>
    <w:rsid w:val="00FE561B"/>
    <w:rsid w:val="00FE59AF"/>
    <w:rsid w:val="00FE6220"/>
    <w:rsid w:val="00FE6B10"/>
    <w:rsid w:val="00FE6BBC"/>
    <w:rsid w:val="00FE6C08"/>
    <w:rsid w:val="00FE73A1"/>
    <w:rsid w:val="00FE7675"/>
    <w:rsid w:val="00FE77C8"/>
    <w:rsid w:val="00FE77E0"/>
    <w:rsid w:val="00FE7A0B"/>
    <w:rsid w:val="00FE7E1A"/>
    <w:rsid w:val="00FF042C"/>
    <w:rsid w:val="00FF0608"/>
    <w:rsid w:val="00FF084D"/>
    <w:rsid w:val="00FF0881"/>
    <w:rsid w:val="00FF089E"/>
    <w:rsid w:val="00FF0BD4"/>
    <w:rsid w:val="00FF104D"/>
    <w:rsid w:val="00FF132A"/>
    <w:rsid w:val="00FF179C"/>
    <w:rsid w:val="00FF1B02"/>
    <w:rsid w:val="00FF1BBD"/>
    <w:rsid w:val="00FF1D4E"/>
    <w:rsid w:val="00FF1DC5"/>
    <w:rsid w:val="00FF1DCC"/>
    <w:rsid w:val="00FF1E22"/>
    <w:rsid w:val="00FF258D"/>
    <w:rsid w:val="00FF2A4B"/>
    <w:rsid w:val="00FF2C7D"/>
    <w:rsid w:val="00FF2FC0"/>
    <w:rsid w:val="00FF300B"/>
    <w:rsid w:val="00FF3022"/>
    <w:rsid w:val="00FF3364"/>
    <w:rsid w:val="00FF34CB"/>
    <w:rsid w:val="00FF34F7"/>
    <w:rsid w:val="00FF356B"/>
    <w:rsid w:val="00FF3660"/>
    <w:rsid w:val="00FF40C7"/>
    <w:rsid w:val="00FF436A"/>
    <w:rsid w:val="00FF44B7"/>
    <w:rsid w:val="00FF48BA"/>
    <w:rsid w:val="00FF4DFA"/>
    <w:rsid w:val="00FF4EE8"/>
    <w:rsid w:val="00FF5289"/>
    <w:rsid w:val="00FF5753"/>
    <w:rsid w:val="00FF575A"/>
    <w:rsid w:val="00FF588B"/>
    <w:rsid w:val="00FF5CE1"/>
    <w:rsid w:val="00FF5E60"/>
    <w:rsid w:val="00FF610B"/>
    <w:rsid w:val="00FF6197"/>
    <w:rsid w:val="00FF6256"/>
    <w:rsid w:val="00FF718D"/>
    <w:rsid w:val="00FF7617"/>
    <w:rsid w:val="00FF7D48"/>
    <w:rsid w:val="00FF7D80"/>
    <w:rsid w:val="057AED22"/>
    <w:rsid w:val="5B6C6249"/>
    <w:rsid w:val="5BCCACD1"/>
    <w:rsid w:val="69CDC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80EF7D"/>
  <w15:docId w15:val="{4BCBC989-0DFC-4E07-B1B6-38177E46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E5FB5"/>
    <w:pPr>
      <w:ind w:firstLine="709"/>
      <w:jc w:val="both"/>
    </w:pPr>
    <w:rPr>
      <w:sz w:val="28"/>
    </w:rPr>
  </w:style>
  <w:style w:type="paragraph" w:styleId="1">
    <w:name w:val="heading 1"/>
    <w:basedOn w:val="a0"/>
    <w:next w:val="a0"/>
    <w:link w:val="10"/>
    <w:qFormat/>
    <w:rsid w:val="00CF2FDA"/>
    <w:pPr>
      <w:keepNext/>
      <w:keepLines/>
      <w:spacing w:before="360" w:after="240"/>
      <w:ind w:firstLine="0"/>
      <w:jc w:val="center"/>
      <w:outlineLvl w:val="0"/>
    </w:pPr>
    <w:rPr>
      <w:b/>
      <w:kern w:val="28"/>
    </w:rPr>
  </w:style>
  <w:style w:type="paragraph" w:styleId="2">
    <w:name w:val="heading 2"/>
    <w:basedOn w:val="a0"/>
    <w:next w:val="a0"/>
    <w:qFormat/>
    <w:rsid w:val="00571E95"/>
    <w:pPr>
      <w:keepNext/>
      <w:spacing w:before="240" w:after="60"/>
      <w:outlineLvl w:val="1"/>
    </w:pPr>
    <w:rPr>
      <w:rFonts w:ascii="Arial" w:hAnsi="Arial" w:cs="Arial"/>
      <w:b/>
      <w:bCs/>
      <w:i/>
      <w:iCs/>
      <w:szCs w:val="28"/>
    </w:rPr>
  </w:style>
  <w:style w:type="paragraph" w:styleId="3">
    <w:name w:val="heading 3"/>
    <w:basedOn w:val="a0"/>
    <w:next w:val="a0"/>
    <w:qFormat/>
    <w:rsid w:val="007363B5"/>
    <w:pPr>
      <w:keepNext/>
      <w:spacing w:before="240" w:after="60"/>
      <w:outlineLvl w:val="2"/>
    </w:pPr>
    <w:rPr>
      <w:rFonts w:ascii="Arial" w:hAnsi="Arial" w:cs="Arial"/>
      <w:b/>
      <w:bCs/>
      <w:sz w:val="26"/>
      <w:szCs w:val="26"/>
    </w:rPr>
  </w:style>
  <w:style w:type="paragraph" w:styleId="4">
    <w:name w:val="heading 4"/>
    <w:basedOn w:val="a0"/>
    <w:next w:val="a0"/>
    <w:qFormat/>
    <w:rsid w:val="00920848"/>
    <w:pPr>
      <w:keepNext/>
      <w:spacing w:before="240" w:after="60"/>
      <w:outlineLvl w:val="3"/>
    </w:pPr>
    <w:rPr>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1"/>
    <w:basedOn w:val="a0"/>
    <w:rsid w:val="00615909"/>
    <w:pPr>
      <w:tabs>
        <w:tab w:val="num" w:pos="360"/>
      </w:tabs>
      <w:spacing w:before="100" w:beforeAutospacing="1" w:after="160" w:afterAutospacing="1" w:line="240" w:lineRule="exact"/>
      <w:ind w:firstLine="0"/>
    </w:pPr>
    <w:rPr>
      <w:rFonts w:ascii="Verdana" w:hAnsi="Verdana" w:cs="Verdana"/>
      <w:sz w:val="20"/>
      <w:lang w:val="en-US" w:eastAsia="en-US"/>
    </w:rPr>
  </w:style>
  <w:style w:type="paragraph" w:styleId="a4">
    <w:name w:val="footer"/>
    <w:basedOn w:val="a0"/>
    <w:link w:val="a5"/>
    <w:uiPriority w:val="99"/>
    <w:rsid w:val="00CF2FDA"/>
    <w:pPr>
      <w:tabs>
        <w:tab w:val="center" w:pos="4153"/>
        <w:tab w:val="right" w:pos="8306"/>
      </w:tabs>
    </w:pPr>
  </w:style>
  <w:style w:type="paragraph" w:styleId="a6">
    <w:name w:val="header"/>
    <w:basedOn w:val="a0"/>
    <w:link w:val="a7"/>
    <w:rsid w:val="00CF2FDA"/>
    <w:pPr>
      <w:ind w:firstLine="0"/>
      <w:jc w:val="center"/>
    </w:pPr>
  </w:style>
  <w:style w:type="paragraph" w:styleId="a8">
    <w:name w:val="Signature"/>
    <w:basedOn w:val="a0"/>
    <w:next w:val="a0"/>
    <w:rsid w:val="00CF2FDA"/>
    <w:pPr>
      <w:keepLines/>
      <w:spacing w:line="192" w:lineRule="auto"/>
      <w:ind w:firstLine="0"/>
      <w:jc w:val="left"/>
    </w:pPr>
  </w:style>
  <w:style w:type="paragraph" w:customStyle="1" w:styleId="a9">
    <w:name w:val="Без отступа"/>
    <w:basedOn w:val="a0"/>
    <w:rsid w:val="00CF2FDA"/>
    <w:pPr>
      <w:ind w:firstLine="0"/>
      <w:jc w:val="left"/>
    </w:pPr>
  </w:style>
  <w:style w:type="table" w:styleId="aa">
    <w:name w:val="Table Grid"/>
    <w:basedOn w:val="a2"/>
    <w:uiPriority w:val="59"/>
    <w:rsid w:val="001755B5"/>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1"/>
    <w:rsid w:val="001829DF"/>
  </w:style>
  <w:style w:type="paragraph" w:customStyle="1" w:styleId="ac">
    <w:name w:val="Знак"/>
    <w:basedOn w:val="a0"/>
    <w:rsid w:val="006A72BD"/>
    <w:pPr>
      <w:tabs>
        <w:tab w:val="num" w:pos="360"/>
      </w:tabs>
      <w:spacing w:before="100" w:beforeAutospacing="1" w:after="160" w:afterAutospacing="1" w:line="240" w:lineRule="exact"/>
      <w:ind w:firstLine="0"/>
    </w:pPr>
    <w:rPr>
      <w:rFonts w:ascii="Verdana" w:hAnsi="Verdana" w:cs="Verdana"/>
      <w:sz w:val="20"/>
      <w:lang w:val="en-US" w:eastAsia="en-US"/>
    </w:rPr>
  </w:style>
  <w:style w:type="paragraph" w:customStyle="1" w:styleId="ad">
    <w:name w:val="???????"/>
    <w:rsid w:val="006A72BD"/>
    <w:pPr>
      <w:widowControl w:val="0"/>
    </w:pPr>
  </w:style>
  <w:style w:type="paragraph" w:styleId="12">
    <w:name w:val="toc 1"/>
    <w:basedOn w:val="a0"/>
    <w:next w:val="a0"/>
    <w:autoRedefine/>
    <w:uiPriority w:val="39"/>
    <w:qFormat/>
    <w:rsid w:val="0018332C"/>
    <w:pPr>
      <w:tabs>
        <w:tab w:val="left" w:pos="980"/>
        <w:tab w:val="left" w:pos="1701"/>
        <w:tab w:val="right" w:leader="dot" w:pos="9629"/>
      </w:tabs>
      <w:spacing w:before="120" w:after="120"/>
      <w:ind w:firstLine="0"/>
      <w:jc w:val="left"/>
    </w:pPr>
    <w:rPr>
      <w:b/>
      <w:bCs/>
      <w:caps/>
      <w:sz w:val="20"/>
    </w:rPr>
  </w:style>
  <w:style w:type="paragraph" w:styleId="20">
    <w:name w:val="toc 2"/>
    <w:basedOn w:val="a0"/>
    <w:next w:val="a0"/>
    <w:autoRedefine/>
    <w:uiPriority w:val="39"/>
    <w:qFormat/>
    <w:rsid w:val="00991370"/>
    <w:pPr>
      <w:tabs>
        <w:tab w:val="left" w:pos="142"/>
        <w:tab w:val="right" w:leader="dot" w:pos="9639"/>
      </w:tabs>
      <w:spacing w:before="120"/>
      <w:ind w:right="708" w:firstLine="0"/>
      <w:jc w:val="left"/>
    </w:pPr>
    <w:rPr>
      <w:smallCaps/>
      <w:sz w:val="20"/>
    </w:rPr>
  </w:style>
  <w:style w:type="paragraph" w:styleId="30">
    <w:name w:val="toc 3"/>
    <w:basedOn w:val="a0"/>
    <w:next w:val="a0"/>
    <w:autoRedefine/>
    <w:uiPriority w:val="39"/>
    <w:qFormat/>
    <w:rsid w:val="00336002"/>
    <w:pPr>
      <w:widowControl w:val="0"/>
      <w:tabs>
        <w:tab w:val="left" w:pos="1680"/>
        <w:tab w:val="right" w:leader="dot" w:pos="9629"/>
      </w:tabs>
      <w:ind w:firstLine="0"/>
      <w:contextualSpacing/>
      <w:jc w:val="left"/>
    </w:pPr>
    <w:rPr>
      <w:i/>
      <w:iCs/>
      <w:noProof/>
      <w:sz w:val="24"/>
      <w:szCs w:val="24"/>
    </w:rPr>
  </w:style>
  <w:style w:type="paragraph" w:styleId="40">
    <w:name w:val="toc 4"/>
    <w:basedOn w:val="a0"/>
    <w:next w:val="a0"/>
    <w:autoRedefine/>
    <w:uiPriority w:val="39"/>
    <w:rsid w:val="00571E95"/>
    <w:pPr>
      <w:ind w:left="840"/>
      <w:jc w:val="left"/>
    </w:pPr>
    <w:rPr>
      <w:sz w:val="18"/>
      <w:szCs w:val="18"/>
    </w:rPr>
  </w:style>
  <w:style w:type="paragraph" w:styleId="5">
    <w:name w:val="toc 5"/>
    <w:basedOn w:val="a0"/>
    <w:next w:val="a0"/>
    <w:autoRedefine/>
    <w:uiPriority w:val="39"/>
    <w:rsid w:val="00571E95"/>
    <w:pPr>
      <w:ind w:left="1120"/>
      <w:jc w:val="left"/>
    </w:pPr>
    <w:rPr>
      <w:sz w:val="18"/>
      <w:szCs w:val="18"/>
    </w:rPr>
  </w:style>
  <w:style w:type="paragraph" w:styleId="6">
    <w:name w:val="toc 6"/>
    <w:basedOn w:val="a0"/>
    <w:next w:val="a0"/>
    <w:autoRedefine/>
    <w:uiPriority w:val="39"/>
    <w:rsid w:val="00571E95"/>
    <w:pPr>
      <w:ind w:left="1400"/>
      <w:jc w:val="left"/>
    </w:pPr>
    <w:rPr>
      <w:sz w:val="18"/>
      <w:szCs w:val="18"/>
    </w:rPr>
  </w:style>
  <w:style w:type="paragraph" w:styleId="7">
    <w:name w:val="toc 7"/>
    <w:basedOn w:val="a0"/>
    <w:next w:val="a0"/>
    <w:autoRedefine/>
    <w:uiPriority w:val="39"/>
    <w:rsid w:val="00571E95"/>
    <w:pPr>
      <w:ind w:left="1680"/>
      <w:jc w:val="left"/>
    </w:pPr>
    <w:rPr>
      <w:sz w:val="18"/>
      <w:szCs w:val="18"/>
    </w:rPr>
  </w:style>
  <w:style w:type="paragraph" w:styleId="8">
    <w:name w:val="toc 8"/>
    <w:basedOn w:val="a0"/>
    <w:next w:val="a0"/>
    <w:autoRedefine/>
    <w:uiPriority w:val="39"/>
    <w:rsid w:val="00571E95"/>
    <w:pPr>
      <w:ind w:left="1960"/>
      <w:jc w:val="left"/>
    </w:pPr>
    <w:rPr>
      <w:sz w:val="18"/>
      <w:szCs w:val="18"/>
    </w:rPr>
  </w:style>
  <w:style w:type="paragraph" w:styleId="9">
    <w:name w:val="toc 9"/>
    <w:basedOn w:val="a0"/>
    <w:next w:val="a0"/>
    <w:autoRedefine/>
    <w:uiPriority w:val="39"/>
    <w:rsid w:val="00571E95"/>
    <w:pPr>
      <w:ind w:left="2240"/>
      <w:jc w:val="left"/>
    </w:pPr>
    <w:rPr>
      <w:sz w:val="18"/>
      <w:szCs w:val="18"/>
    </w:rPr>
  </w:style>
  <w:style w:type="paragraph" w:styleId="ae">
    <w:name w:val="footnote text"/>
    <w:aliases w:val="Текст сноски Знак Знак"/>
    <w:basedOn w:val="a0"/>
    <w:link w:val="af"/>
    <w:uiPriority w:val="99"/>
    <w:rsid w:val="002D3597"/>
    <w:rPr>
      <w:sz w:val="20"/>
    </w:rPr>
  </w:style>
  <w:style w:type="character" w:styleId="af0">
    <w:name w:val="footnote reference"/>
    <w:uiPriority w:val="99"/>
    <w:rsid w:val="002D3597"/>
    <w:rPr>
      <w:vertAlign w:val="superscript"/>
    </w:rPr>
  </w:style>
  <w:style w:type="character" w:styleId="af1">
    <w:name w:val="Hyperlink"/>
    <w:uiPriority w:val="99"/>
    <w:rsid w:val="002D3597"/>
    <w:rPr>
      <w:color w:val="0000FF"/>
      <w:u w:val="single"/>
    </w:rPr>
  </w:style>
  <w:style w:type="paragraph" w:customStyle="1" w:styleId="ConsPlusCell">
    <w:name w:val="ConsPlusCell"/>
    <w:uiPriority w:val="99"/>
    <w:rsid w:val="00B8664B"/>
    <w:pPr>
      <w:autoSpaceDE w:val="0"/>
      <w:autoSpaceDN w:val="0"/>
      <w:adjustRightInd w:val="0"/>
    </w:pPr>
    <w:rPr>
      <w:rFonts w:ascii="Arial" w:hAnsi="Arial" w:cs="Arial"/>
    </w:rPr>
  </w:style>
  <w:style w:type="paragraph" w:customStyle="1" w:styleId="ConsPlusNonformat">
    <w:name w:val="ConsPlusNonformat"/>
    <w:uiPriority w:val="99"/>
    <w:rsid w:val="008C2E4A"/>
    <w:pPr>
      <w:autoSpaceDE w:val="0"/>
      <w:autoSpaceDN w:val="0"/>
      <w:adjustRightInd w:val="0"/>
    </w:pPr>
    <w:rPr>
      <w:rFonts w:ascii="Courier New" w:hAnsi="Courier New" w:cs="Courier New"/>
    </w:rPr>
  </w:style>
  <w:style w:type="paragraph" w:customStyle="1" w:styleId="posttable1">
    <w:name w:val="post_table1"/>
    <w:basedOn w:val="a0"/>
    <w:rsid w:val="008A161C"/>
    <w:pPr>
      <w:spacing w:before="100" w:beforeAutospacing="1" w:after="100" w:afterAutospacing="1"/>
      <w:ind w:firstLine="0"/>
      <w:jc w:val="left"/>
    </w:pPr>
    <w:rPr>
      <w:sz w:val="24"/>
      <w:szCs w:val="24"/>
    </w:rPr>
  </w:style>
  <w:style w:type="paragraph" w:styleId="af2">
    <w:name w:val="Body Text"/>
    <w:aliases w:val="Основной текст2,body text Знак2,body text Знак Знак3,body text Знак Знак Знак Знак Знак Знак,Основной текст3,body text Знак,body text Знак Знак Знак Знак Знак,body text Знак Знак Знак,body text Знак Знак Знак Знак,body text,body text..."/>
    <w:basedOn w:val="a0"/>
    <w:link w:val="af3"/>
    <w:rsid w:val="007A4A63"/>
    <w:pPr>
      <w:spacing w:before="120" w:after="120"/>
      <w:ind w:left="2520" w:firstLine="0"/>
      <w:jc w:val="left"/>
    </w:pPr>
    <w:rPr>
      <w:rFonts w:ascii="Book Antiqua" w:hAnsi="Book Antiqua"/>
      <w:sz w:val="20"/>
      <w:lang w:val="en-US"/>
    </w:rPr>
  </w:style>
  <w:style w:type="character" w:customStyle="1" w:styleId="af3">
    <w:name w:val="Основной текст Знак"/>
    <w:aliases w:val="Основной текст2 Знак,body text Знак2 Знак,body text Знак Знак3 Знак,body text Знак Знак Знак Знак Знак Знак Знак,Основной текст3 Знак,body text Знак Знак,body text Знак Знак Знак Знак Знак Знак1,body text Знак Знак Знак Знак1"/>
    <w:link w:val="af2"/>
    <w:rsid w:val="007A4A63"/>
    <w:rPr>
      <w:rFonts w:ascii="Book Antiqua" w:hAnsi="Book Antiqua"/>
      <w:lang w:val="en-US" w:eastAsia="ru-RU" w:bidi="ar-SA"/>
    </w:rPr>
  </w:style>
  <w:style w:type="character" w:styleId="af4">
    <w:name w:val="annotation reference"/>
    <w:uiPriority w:val="99"/>
    <w:rsid w:val="001359D9"/>
    <w:rPr>
      <w:sz w:val="16"/>
      <w:szCs w:val="16"/>
    </w:rPr>
  </w:style>
  <w:style w:type="paragraph" w:styleId="af5">
    <w:name w:val="annotation text"/>
    <w:basedOn w:val="a0"/>
    <w:link w:val="af6"/>
    <w:uiPriority w:val="99"/>
    <w:rsid w:val="001359D9"/>
    <w:rPr>
      <w:sz w:val="20"/>
    </w:rPr>
  </w:style>
  <w:style w:type="paragraph" w:styleId="af7">
    <w:name w:val="annotation subject"/>
    <w:basedOn w:val="af5"/>
    <w:next w:val="af5"/>
    <w:semiHidden/>
    <w:rsid w:val="001359D9"/>
    <w:rPr>
      <w:b/>
      <w:bCs/>
    </w:rPr>
  </w:style>
  <w:style w:type="paragraph" w:styleId="af8">
    <w:name w:val="Balloon Text"/>
    <w:basedOn w:val="a0"/>
    <w:semiHidden/>
    <w:rsid w:val="001359D9"/>
    <w:rPr>
      <w:rFonts w:ascii="Tahoma" w:hAnsi="Tahoma" w:cs="Tahoma"/>
      <w:sz w:val="16"/>
      <w:szCs w:val="16"/>
    </w:rPr>
  </w:style>
  <w:style w:type="paragraph" w:styleId="af9">
    <w:name w:val="List Paragraph"/>
    <w:aliases w:val="Второй абзац списка,- список,List Paragraph"/>
    <w:basedOn w:val="a0"/>
    <w:link w:val="afa"/>
    <w:uiPriority w:val="34"/>
    <w:qFormat/>
    <w:rsid w:val="005C02F0"/>
    <w:pPr>
      <w:ind w:left="720"/>
      <w:contextualSpacing/>
    </w:pPr>
  </w:style>
  <w:style w:type="paragraph" w:customStyle="1" w:styleId="41">
    <w:name w:val="Заголовок 4 уровня"/>
    <w:basedOn w:val="ad"/>
    <w:rsid w:val="007363B5"/>
    <w:rPr>
      <w:rFonts w:ascii="Arial Narrow" w:hAnsi="Arial Narrow"/>
      <w:i/>
      <w:sz w:val="24"/>
    </w:rPr>
  </w:style>
  <w:style w:type="paragraph" w:customStyle="1" w:styleId="afb">
    <w:name w:val="Текст отчета"/>
    <w:basedOn w:val="a0"/>
    <w:rsid w:val="00827B6E"/>
    <w:pPr>
      <w:spacing w:before="60" w:after="60"/>
      <w:ind w:firstLine="0"/>
    </w:pPr>
    <w:rPr>
      <w:rFonts w:ascii="Arial Narrow" w:hAnsi="Arial Narrow"/>
      <w:sz w:val="24"/>
    </w:rPr>
  </w:style>
  <w:style w:type="paragraph" w:customStyle="1" w:styleId="410">
    <w:name w:val="Заголовок 4.1"/>
    <w:basedOn w:val="4"/>
    <w:rsid w:val="006C77DA"/>
    <w:pPr>
      <w:tabs>
        <w:tab w:val="left" w:pos="851"/>
      </w:tabs>
      <w:spacing w:after="120"/>
      <w:ind w:firstLine="0"/>
    </w:pPr>
    <w:rPr>
      <w:rFonts w:ascii="Arial Narrow" w:hAnsi="Arial Narrow"/>
      <w:i/>
      <w:sz w:val="24"/>
    </w:rPr>
  </w:style>
  <w:style w:type="paragraph" w:styleId="afc">
    <w:name w:val="Normal (Web)"/>
    <w:basedOn w:val="a0"/>
    <w:link w:val="afd"/>
    <w:uiPriority w:val="99"/>
    <w:rsid w:val="008A551E"/>
    <w:pPr>
      <w:spacing w:before="100" w:beforeAutospacing="1" w:after="100" w:afterAutospacing="1"/>
      <w:ind w:firstLine="0"/>
      <w:jc w:val="left"/>
    </w:pPr>
    <w:rPr>
      <w:sz w:val="24"/>
      <w:szCs w:val="24"/>
    </w:rPr>
  </w:style>
  <w:style w:type="paragraph" w:customStyle="1" w:styleId="111">
    <w:name w:val="Основной шрифт абзаца111"/>
    <w:aliases w:val=" Знак1 Знак,Знак1 Знак"/>
    <w:basedOn w:val="a0"/>
    <w:rsid w:val="008A551E"/>
    <w:pPr>
      <w:tabs>
        <w:tab w:val="num" w:pos="360"/>
      </w:tabs>
      <w:spacing w:before="100" w:beforeAutospacing="1" w:after="160" w:afterAutospacing="1" w:line="240" w:lineRule="exact"/>
      <w:ind w:firstLine="0"/>
    </w:pPr>
    <w:rPr>
      <w:rFonts w:ascii="Verdana" w:hAnsi="Verdana" w:cs="Verdana"/>
      <w:sz w:val="20"/>
      <w:lang w:val="en-US" w:eastAsia="en-US"/>
    </w:rPr>
  </w:style>
  <w:style w:type="paragraph" w:customStyle="1" w:styleId="13">
    <w:name w:val="Абзац списка1"/>
    <w:basedOn w:val="a0"/>
    <w:rsid w:val="00C9744E"/>
    <w:pPr>
      <w:ind w:left="720" w:firstLine="0"/>
      <w:jc w:val="left"/>
    </w:pPr>
    <w:rPr>
      <w:rFonts w:eastAsia="Calibri"/>
      <w:sz w:val="24"/>
      <w:szCs w:val="24"/>
    </w:rPr>
  </w:style>
  <w:style w:type="paragraph" w:customStyle="1" w:styleId="312">
    <w:name w:val="Стиль Заголовок 3 + 12 пт"/>
    <w:basedOn w:val="3"/>
    <w:link w:val="3120"/>
    <w:autoRedefine/>
    <w:rsid w:val="00246281"/>
    <w:pPr>
      <w:keepNext w:val="0"/>
      <w:widowControl w:val="0"/>
      <w:numPr>
        <w:ilvl w:val="1"/>
        <w:numId w:val="3"/>
      </w:numPr>
      <w:tabs>
        <w:tab w:val="left" w:pos="0"/>
        <w:tab w:val="left" w:pos="567"/>
      </w:tabs>
      <w:spacing w:before="120" w:after="120"/>
      <w:ind w:left="567" w:hanging="567"/>
      <w:jc w:val="left"/>
    </w:pPr>
    <w:rPr>
      <w:rFonts w:ascii="Times New Roman" w:hAnsi="Times New Roman" w:cs="Times New Roman"/>
      <w:color w:val="000000"/>
      <w:sz w:val="24"/>
      <w:szCs w:val="28"/>
    </w:rPr>
  </w:style>
  <w:style w:type="character" w:customStyle="1" w:styleId="3120">
    <w:name w:val="Стиль Заголовок 3 + 12 пт Знак"/>
    <w:link w:val="312"/>
    <w:rsid w:val="00246281"/>
    <w:rPr>
      <w:b/>
      <w:bCs/>
      <w:color w:val="000000"/>
      <w:sz w:val="24"/>
      <w:szCs w:val="28"/>
    </w:rPr>
  </w:style>
  <w:style w:type="paragraph" w:customStyle="1" w:styleId="212">
    <w:name w:val="Стиль Заголовок 2 + 12 пт не курсив малые прописные По центру С..."/>
    <w:basedOn w:val="2"/>
    <w:autoRedefine/>
    <w:rsid w:val="002D3019"/>
    <w:pPr>
      <w:numPr>
        <w:ilvl w:val="1"/>
        <w:numId w:val="1"/>
      </w:numPr>
      <w:spacing w:after="120"/>
      <w:jc w:val="center"/>
    </w:pPr>
    <w:rPr>
      <w:rFonts w:ascii="Arial Narrow" w:hAnsi="Arial Narrow" w:cs="Times New Roman"/>
      <w:i w:val="0"/>
      <w:iCs w:val="0"/>
      <w:sz w:val="26"/>
      <w:szCs w:val="26"/>
    </w:rPr>
  </w:style>
  <w:style w:type="paragraph" w:customStyle="1" w:styleId="4Arial01521">
    <w:name w:val="Стиль Заголовок 4 + Arial Слева:  0 см Выступ:  152 см После:  ...1"/>
    <w:basedOn w:val="4"/>
    <w:autoRedefine/>
    <w:rsid w:val="002D3019"/>
    <w:pPr>
      <w:numPr>
        <w:ilvl w:val="4"/>
        <w:numId w:val="1"/>
      </w:numPr>
      <w:tabs>
        <w:tab w:val="clear" w:pos="1080"/>
        <w:tab w:val="num" w:pos="0"/>
      </w:tabs>
      <w:spacing w:after="120"/>
      <w:ind w:left="0" w:firstLine="360"/>
    </w:pPr>
    <w:rPr>
      <w:rFonts w:ascii="Arial Narrow" w:hAnsi="Arial Narrow"/>
      <w:i/>
      <w:sz w:val="26"/>
      <w:szCs w:val="26"/>
    </w:rPr>
  </w:style>
  <w:style w:type="paragraph" w:customStyle="1" w:styleId="110">
    <w:name w:val="Абзац списка11"/>
    <w:basedOn w:val="a0"/>
    <w:rsid w:val="00E83802"/>
    <w:pPr>
      <w:ind w:left="720" w:firstLine="0"/>
      <w:jc w:val="left"/>
    </w:pPr>
    <w:rPr>
      <w:rFonts w:eastAsia="Calibri"/>
      <w:sz w:val="24"/>
      <w:szCs w:val="24"/>
    </w:rPr>
  </w:style>
  <w:style w:type="table" w:customStyle="1" w:styleId="14">
    <w:name w:val="Сетка таблицы1"/>
    <w:basedOn w:val="a2"/>
    <w:next w:val="aa"/>
    <w:rsid w:val="00B7150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a"/>
    <w:rsid w:val="005D2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a"/>
    <w:rsid w:val="00F63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a"/>
    <w:rsid w:val="00866C5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a"/>
    <w:rsid w:val="00332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link w:val="a6"/>
    <w:rsid w:val="0059053A"/>
    <w:rPr>
      <w:sz w:val="28"/>
    </w:rPr>
  </w:style>
  <w:style w:type="numbering" w:customStyle="1" w:styleId="15">
    <w:name w:val="Нет списка1"/>
    <w:next w:val="a3"/>
    <w:uiPriority w:val="99"/>
    <w:semiHidden/>
    <w:unhideWhenUsed/>
    <w:rsid w:val="00225C18"/>
  </w:style>
  <w:style w:type="table" w:customStyle="1" w:styleId="60">
    <w:name w:val="Сетка таблицы6"/>
    <w:basedOn w:val="a2"/>
    <w:next w:val="aa"/>
    <w:uiPriority w:val="59"/>
    <w:rsid w:val="00225C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Стиль Основной текст"/>
    <w:basedOn w:val="af2"/>
    <w:link w:val="aff"/>
    <w:uiPriority w:val="99"/>
    <w:rsid w:val="0036287B"/>
    <w:pPr>
      <w:spacing w:before="0"/>
      <w:ind w:left="0"/>
      <w:jc w:val="both"/>
    </w:pPr>
    <w:rPr>
      <w:rFonts w:ascii="Arial Narrow" w:hAnsi="Arial Narrow"/>
      <w:sz w:val="24"/>
      <w:szCs w:val="24"/>
    </w:rPr>
  </w:style>
  <w:style w:type="character" w:customStyle="1" w:styleId="aff">
    <w:name w:val="Стиль Основной текст Знак"/>
    <w:link w:val="afe"/>
    <w:uiPriority w:val="99"/>
    <w:locked/>
    <w:rsid w:val="0036287B"/>
    <w:rPr>
      <w:rFonts w:ascii="Arial Narrow" w:hAnsi="Arial Narrow" w:cs="Arial Narrow"/>
      <w:sz w:val="24"/>
      <w:szCs w:val="24"/>
    </w:rPr>
  </w:style>
  <w:style w:type="paragraph" w:customStyle="1" w:styleId="aff0">
    <w:name w:val="Табличный"/>
    <w:basedOn w:val="a0"/>
    <w:rsid w:val="00483E47"/>
    <w:pPr>
      <w:kinsoku w:val="0"/>
      <w:autoSpaceDE w:val="0"/>
      <w:autoSpaceDN w:val="0"/>
      <w:ind w:firstLine="0"/>
    </w:pPr>
    <w:rPr>
      <w:rFonts w:ascii="Arial Narrow" w:hAnsi="Arial Narrow" w:cs="Arial"/>
      <w:sz w:val="22"/>
      <w:szCs w:val="24"/>
    </w:rPr>
  </w:style>
  <w:style w:type="paragraph" w:customStyle="1" w:styleId="ConsPlusNormal">
    <w:name w:val="ConsPlusNormal"/>
    <w:rsid w:val="00BF72B3"/>
    <w:pPr>
      <w:widowControl w:val="0"/>
      <w:autoSpaceDE w:val="0"/>
      <w:autoSpaceDN w:val="0"/>
      <w:adjustRightInd w:val="0"/>
      <w:ind w:firstLine="720"/>
    </w:pPr>
    <w:rPr>
      <w:rFonts w:ascii="Arial" w:hAnsi="Arial" w:cs="Arial"/>
    </w:rPr>
  </w:style>
  <w:style w:type="paragraph" w:customStyle="1" w:styleId="16">
    <w:name w:val="Знак1"/>
    <w:basedOn w:val="a0"/>
    <w:rsid w:val="00202C9C"/>
    <w:pPr>
      <w:tabs>
        <w:tab w:val="num" w:pos="360"/>
      </w:tabs>
      <w:spacing w:before="100" w:beforeAutospacing="1" w:after="160" w:afterAutospacing="1" w:line="240" w:lineRule="exact"/>
      <w:ind w:firstLine="0"/>
    </w:pPr>
    <w:rPr>
      <w:rFonts w:ascii="Verdana" w:hAnsi="Verdana" w:cs="Verdana"/>
      <w:sz w:val="20"/>
      <w:lang w:val="en-US" w:eastAsia="en-US"/>
    </w:rPr>
  </w:style>
  <w:style w:type="character" w:styleId="aff1">
    <w:name w:val="Strong"/>
    <w:uiPriority w:val="22"/>
    <w:qFormat/>
    <w:rsid w:val="004D4A77"/>
    <w:rPr>
      <w:b/>
      <w:bCs/>
    </w:rPr>
  </w:style>
  <w:style w:type="character" w:customStyle="1" w:styleId="af">
    <w:name w:val="Текст сноски Знак"/>
    <w:aliases w:val="Текст сноски Знак Знак Знак"/>
    <w:link w:val="ae"/>
    <w:uiPriority w:val="99"/>
    <w:rsid w:val="009F5DD5"/>
  </w:style>
  <w:style w:type="character" w:customStyle="1" w:styleId="afd">
    <w:name w:val="Обычный (веб) Знак"/>
    <w:link w:val="afc"/>
    <w:uiPriority w:val="99"/>
    <w:rsid w:val="006B4450"/>
    <w:rPr>
      <w:sz w:val="24"/>
      <w:szCs w:val="24"/>
    </w:rPr>
  </w:style>
  <w:style w:type="character" w:styleId="aff2">
    <w:name w:val="FollowedHyperlink"/>
    <w:rsid w:val="00622D53"/>
    <w:rPr>
      <w:color w:val="800080"/>
      <w:u w:val="single"/>
    </w:rPr>
  </w:style>
  <w:style w:type="character" w:customStyle="1" w:styleId="af6">
    <w:name w:val="Текст примечания Знак"/>
    <w:link w:val="af5"/>
    <w:uiPriority w:val="99"/>
    <w:rsid w:val="0071051D"/>
  </w:style>
  <w:style w:type="paragraph" w:customStyle="1" w:styleId="17">
    <w:name w:val="Дефис 1"/>
    <w:basedOn w:val="a"/>
    <w:link w:val="18"/>
    <w:rsid w:val="0071051D"/>
    <w:pPr>
      <w:numPr>
        <w:numId w:val="0"/>
      </w:numPr>
      <w:spacing w:line="360" w:lineRule="auto"/>
      <w:contextualSpacing w:val="0"/>
    </w:pPr>
    <w:rPr>
      <w:sz w:val="24"/>
      <w:szCs w:val="24"/>
    </w:rPr>
  </w:style>
  <w:style w:type="character" w:customStyle="1" w:styleId="18">
    <w:name w:val="Дефис 1 Знак"/>
    <w:link w:val="17"/>
    <w:locked/>
    <w:rsid w:val="0071051D"/>
    <w:rPr>
      <w:sz w:val="24"/>
      <w:szCs w:val="24"/>
    </w:rPr>
  </w:style>
  <w:style w:type="paragraph" w:styleId="a">
    <w:name w:val="List Bullet"/>
    <w:basedOn w:val="a0"/>
    <w:rsid w:val="0071051D"/>
    <w:pPr>
      <w:numPr>
        <w:numId w:val="2"/>
      </w:numPr>
      <w:contextualSpacing/>
    </w:pPr>
  </w:style>
  <w:style w:type="character" w:customStyle="1" w:styleId="afa">
    <w:name w:val="Абзац списка Знак"/>
    <w:aliases w:val="Второй абзац списка Знак,- список Знак,List Paragraph Знак"/>
    <w:link w:val="af9"/>
    <w:uiPriority w:val="34"/>
    <w:rsid w:val="00423B0B"/>
    <w:rPr>
      <w:sz w:val="28"/>
    </w:rPr>
  </w:style>
  <w:style w:type="paragraph" w:customStyle="1" w:styleId="1111">
    <w:name w:val="!1.1.1.1 БП"/>
    <w:uiPriority w:val="99"/>
    <w:rsid w:val="00581837"/>
    <w:pPr>
      <w:keepNext/>
      <w:spacing w:before="120" w:after="60"/>
      <w:ind w:left="284"/>
    </w:pPr>
    <w:rPr>
      <w:rFonts w:ascii="Arial Narrow" w:eastAsia="Calibri" w:hAnsi="Arial Narrow"/>
      <w:b/>
      <w:sz w:val="26"/>
      <w:szCs w:val="24"/>
      <w:lang w:eastAsia="en-US"/>
    </w:rPr>
  </w:style>
  <w:style w:type="character" w:customStyle="1" w:styleId="10">
    <w:name w:val="Заголовок 1 Знак"/>
    <w:link w:val="1"/>
    <w:rsid w:val="00BC4B01"/>
    <w:rPr>
      <w:b/>
      <w:kern w:val="28"/>
      <w:sz w:val="28"/>
    </w:rPr>
  </w:style>
  <w:style w:type="paragraph" w:customStyle="1" w:styleId="aff3">
    <w:name w:val="!Маркер"/>
    <w:qFormat/>
    <w:rsid w:val="001E70CC"/>
    <w:pPr>
      <w:spacing w:after="120" w:line="276" w:lineRule="auto"/>
      <w:contextualSpacing/>
      <w:jc w:val="both"/>
    </w:pPr>
    <w:rPr>
      <w:rFonts w:ascii="Arial Narrow" w:eastAsia="Calibri" w:hAnsi="Arial Narrow"/>
      <w:sz w:val="26"/>
      <w:szCs w:val="22"/>
      <w:lang w:eastAsia="en-US"/>
    </w:rPr>
  </w:style>
  <w:style w:type="character" w:customStyle="1" w:styleId="a5">
    <w:name w:val="Нижний колонтитул Знак"/>
    <w:link w:val="a4"/>
    <w:uiPriority w:val="99"/>
    <w:rsid w:val="005A0384"/>
    <w:rPr>
      <w:sz w:val="28"/>
    </w:rPr>
  </w:style>
  <w:style w:type="paragraph" w:customStyle="1" w:styleId="db9fe9049761426654245bb2dd862eecmsonormal">
    <w:name w:val="db9fe9049761426654245bb2dd862eecmsonormal"/>
    <w:basedOn w:val="a0"/>
    <w:rsid w:val="0042707F"/>
    <w:pPr>
      <w:spacing w:before="100" w:beforeAutospacing="1" w:after="100" w:afterAutospacing="1"/>
      <w:ind w:firstLine="0"/>
      <w:jc w:val="left"/>
    </w:pPr>
    <w:rPr>
      <w:sz w:val="24"/>
      <w:szCs w:val="24"/>
    </w:rPr>
  </w:style>
  <w:style w:type="paragraph" w:customStyle="1" w:styleId="49e4d9bae7e7f64e0277721562e3f019msolistparagraph">
    <w:name w:val="49e4d9bae7e7f64e0277721562e3f019msolistparagraph"/>
    <w:basedOn w:val="a0"/>
    <w:rsid w:val="0042707F"/>
    <w:pPr>
      <w:spacing w:before="100" w:beforeAutospacing="1" w:after="100" w:afterAutospacing="1"/>
      <w:ind w:firstLine="0"/>
      <w:jc w:val="left"/>
    </w:pPr>
    <w:rPr>
      <w:sz w:val="24"/>
      <w:szCs w:val="24"/>
    </w:rPr>
  </w:style>
  <w:style w:type="paragraph" w:customStyle="1" w:styleId="0b107bd558d154efab5904f3c5cd14a9msolistparagraph">
    <w:name w:val="0b107bd558d154efab5904f3c5cd14a9msolistparagraph"/>
    <w:basedOn w:val="a0"/>
    <w:rsid w:val="0042707F"/>
    <w:pPr>
      <w:spacing w:before="100" w:beforeAutospacing="1" w:after="100" w:afterAutospacing="1"/>
      <w:ind w:firstLine="0"/>
      <w:jc w:val="left"/>
    </w:pPr>
    <w:rPr>
      <w:sz w:val="24"/>
      <w:szCs w:val="24"/>
    </w:rPr>
  </w:style>
  <w:style w:type="paragraph" w:customStyle="1" w:styleId="2ebf5c675e1a0f06f614856c95f2965emsolistparagraph">
    <w:name w:val="2ebf5c675e1a0f06f614856c95f2965emsolistparagraph"/>
    <w:basedOn w:val="a0"/>
    <w:rsid w:val="0042707F"/>
    <w:pPr>
      <w:spacing w:before="100" w:beforeAutospacing="1" w:after="100" w:afterAutospacing="1"/>
      <w:ind w:firstLine="0"/>
      <w:jc w:val="left"/>
    </w:pPr>
    <w:rPr>
      <w:sz w:val="24"/>
      <w:szCs w:val="24"/>
    </w:rPr>
  </w:style>
  <w:style w:type="paragraph" w:customStyle="1" w:styleId="c0e08d780e522959bb858bdf4d5aafcemsolistparagraph">
    <w:name w:val="c0e08d780e522959bb858bdf4d5aafcemsolistparagraph"/>
    <w:basedOn w:val="a0"/>
    <w:rsid w:val="00AE67AC"/>
    <w:pPr>
      <w:spacing w:before="100" w:beforeAutospacing="1" w:after="100" w:afterAutospacing="1"/>
      <w:ind w:firstLine="0"/>
      <w:jc w:val="left"/>
    </w:pPr>
    <w:rPr>
      <w:sz w:val="24"/>
      <w:szCs w:val="24"/>
    </w:rPr>
  </w:style>
  <w:style w:type="character" w:customStyle="1" w:styleId="aff4">
    <w:name w:val="Гипертекстовая ссылка"/>
    <w:uiPriority w:val="99"/>
    <w:rsid w:val="00B74254"/>
    <w:rPr>
      <w:color w:val="106BBE"/>
    </w:rPr>
  </w:style>
  <w:style w:type="paragraph" w:customStyle="1" w:styleId="aff5">
    <w:name w:val="Нормальный (таблица)"/>
    <w:basedOn w:val="a0"/>
    <w:next w:val="a0"/>
    <w:uiPriority w:val="99"/>
    <w:rsid w:val="00B74254"/>
    <w:pPr>
      <w:autoSpaceDE w:val="0"/>
      <w:autoSpaceDN w:val="0"/>
      <w:adjustRightInd w:val="0"/>
      <w:ind w:firstLine="0"/>
    </w:pPr>
    <w:rPr>
      <w:rFonts w:ascii="Arial" w:hAnsi="Arial" w:cs="Arial"/>
      <w:sz w:val="24"/>
      <w:szCs w:val="24"/>
    </w:rPr>
  </w:style>
  <w:style w:type="paragraph" w:styleId="aff6">
    <w:name w:val="Revision"/>
    <w:hidden/>
    <w:uiPriority w:val="99"/>
    <w:semiHidden/>
    <w:rsid w:val="00B74254"/>
    <w:rPr>
      <w:sz w:val="28"/>
    </w:rPr>
  </w:style>
  <w:style w:type="character" w:customStyle="1" w:styleId="blk">
    <w:name w:val="blk"/>
    <w:basedOn w:val="a1"/>
    <w:rsid w:val="00344440"/>
  </w:style>
  <w:style w:type="paragraph" w:styleId="aff7">
    <w:name w:val="TOC Heading"/>
    <w:basedOn w:val="1"/>
    <w:next w:val="a0"/>
    <w:uiPriority w:val="39"/>
    <w:unhideWhenUsed/>
    <w:qFormat/>
    <w:rsid w:val="009403D3"/>
    <w:pPr>
      <w:spacing w:before="480" w:after="0" w:line="276" w:lineRule="auto"/>
      <w:jc w:val="left"/>
      <w:outlineLvl w:val="9"/>
    </w:pPr>
    <w:rPr>
      <w:rFonts w:ascii="Cambria" w:hAnsi="Cambria"/>
      <w:bCs/>
      <w:color w:val="365F91"/>
      <w:kern w:val="0"/>
      <w:szCs w:val="28"/>
    </w:rPr>
  </w:style>
  <w:style w:type="character" w:customStyle="1" w:styleId="TEXTDOC">
    <w:name w:val="TEXT_DOC"/>
    <w:rsid w:val="00706147"/>
    <w:rPr>
      <w:rFonts w:ascii="Verdana" w:hAnsi="Verdana" w:cs="Verdana"/>
      <w:sz w:val="18"/>
      <w:szCs w:val="18"/>
    </w:rPr>
  </w:style>
  <w:style w:type="character" w:customStyle="1" w:styleId="bx-messenger-message">
    <w:name w:val="bx-messenger-message"/>
    <w:basedOn w:val="a1"/>
    <w:rsid w:val="007221B3"/>
  </w:style>
  <w:style w:type="character" w:customStyle="1" w:styleId="bx-messenger-ajax">
    <w:name w:val="bx-messenger-ajax"/>
    <w:basedOn w:val="a1"/>
    <w:rsid w:val="007221B3"/>
  </w:style>
  <w:style w:type="character" w:customStyle="1" w:styleId="extended-textfull">
    <w:name w:val="extended-text__full"/>
    <w:basedOn w:val="a1"/>
    <w:rsid w:val="005C435E"/>
  </w:style>
  <w:style w:type="character" w:customStyle="1" w:styleId="TEXTDOCB">
    <w:name w:val="TEXT_DOC_B"/>
    <w:rsid w:val="00670D95"/>
    <w:rPr>
      <w:rFonts w:ascii="Verdana" w:hAnsi="Verdana" w:cs="Verdana"/>
      <w:b/>
      <w:bCs/>
      <w:sz w:val="18"/>
      <w:szCs w:val="18"/>
    </w:rPr>
  </w:style>
  <w:style w:type="paragraph" w:customStyle="1" w:styleId="TEXTDOCP">
    <w:name w:val="TEXT_DOC_P"/>
    <w:rsid w:val="00670D95"/>
    <w:pPr>
      <w:spacing w:before="80"/>
      <w:jc w:val="both"/>
    </w:pPr>
    <w:rPr>
      <w:rFonts w:ascii="Verdana" w:hAnsi="Verdana" w:cs="Verdana"/>
      <w:sz w:val="18"/>
      <w:szCs w:val="18"/>
    </w:rPr>
  </w:style>
  <w:style w:type="paragraph" w:styleId="aff8">
    <w:name w:val="No Spacing"/>
    <w:uiPriority w:val="1"/>
    <w:qFormat/>
    <w:rsid w:val="00302D4A"/>
    <w:rPr>
      <w:rFonts w:ascii="Calibri" w:eastAsia="Calibri" w:hAnsi="Calibri"/>
      <w:sz w:val="22"/>
      <w:szCs w:val="22"/>
      <w:lang w:eastAsia="en-US"/>
    </w:rPr>
  </w:style>
  <w:style w:type="character" w:styleId="aff9">
    <w:name w:val="Placeholder Text"/>
    <w:basedOn w:val="a1"/>
    <w:uiPriority w:val="99"/>
    <w:semiHidden/>
    <w:rsid w:val="00643BDA"/>
    <w:rPr>
      <w:color w:val="808080"/>
    </w:rPr>
  </w:style>
  <w:style w:type="character" w:customStyle="1" w:styleId="affa">
    <w:name w:val="Основной текст_"/>
    <w:basedOn w:val="a1"/>
    <w:link w:val="19"/>
    <w:rsid w:val="00DA094F"/>
    <w:rPr>
      <w:sz w:val="28"/>
      <w:szCs w:val="28"/>
    </w:rPr>
  </w:style>
  <w:style w:type="paragraph" w:customStyle="1" w:styleId="19">
    <w:name w:val="Основной текст1"/>
    <w:basedOn w:val="a0"/>
    <w:link w:val="affa"/>
    <w:rsid w:val="00DA094F"/>
    <w:pPr>
      <w:widowControl w:val="0"/>
      <w:ind w:firstLine="400"/>
      <w:jc w:val="left"/>
    </w:pPr>
    <w:rPr>
      <w:szCs w:val="28"/>
    </w:rPr>
  </w:style>
  <w:style w:type="character" w:customStyle="1" w:styleId="affb">
    <w:name w:val="Цветовое выделение"/>
    <w:uiPriority w:val="99"/>
    <w:rsid w:val="00E85B4F"/>
    <w:rPr>
      <w:b/>
      <w:bCs/>
      <w:color w:val="26282F"/>
    </w:rPr>
  </w:style>
  <w:style w:type="paragraph" w:customStyle="1" w:styleId="affc">
    <w:name w:val="Прижатый влево"/>
    <w:basedOn w:val="a0"/>
    <w:next w:val="a0"/>
    <w:uiPriority w:val="99"/>
    <w:rsid w:val="00777865"/>
    <w:pPr>
      <w:autoSpaceDE w:val="0"/>
      <w:autoSpaceDN w:val="0"/>
      <w:adjustRightInd w:val="0"/>
      <w:ind w:firstLine="0"/>
      <w:jc w:val="left"/>
    </w:pPr>
    <w:rPr>
      <w:rFonts w:ascii="Arial" w:hAnsi="Arial" w:cs="Arial"/>
      <w:sz w:val="24"/>
      <w:szCs w:val="24"/>
    </w:rPr>
  </w:style>
  <w:style w:type="paragraph" w:customStyle="1" w:styleId="msonormalmrcssattr">
    <w:name w:val="msonormal_mr_css_attr"/>
    <w:basedOn w:val="a0"/>
    <w:rsid w:val="003B24D5"/>
    <w:pPr>
      <w:spacing w:before="100" w:beforeAutospacing="1" w:after="100" w:afterAutospacing="1"/>
      <w:ind w:firstLine="0"/>
      <w:jc w:val="left"/>
    </w:pPr>
    <w:rPr>
      <w:rFonts w:eastAsiaTheme="minorHAnsi"/>
      <w:sz w:val="24"/>
      <w:szCs w:val="24"/>
    </w:rPr>
  </w:style>
  <w:style w:type="paragraph" w:styleId="22">
    <w:name w:val="Body Text Indent 2"/>
    <w:basedOn w:val="a0"/>
    <w:link w:val="23"/>
    <w:semiHidden/>
    <w:unhideWhenUsed/>
    <w:rsid w:val="009470DC"/>
    <w:pPr>
      <w:spacing w:after="120" w:line="480" w:lineRule="auto"/>
      <w:ind w:left="283"/>
    </w:pPr>
  </w:style>
  <w:style w:type="character" w:customStyle="1" w:styleId="23">
    <w:name w:val="Основной текст с отступом 2 Знак"/>
    <w:basedOn w:val="a1"/>
    <w:link w:val="22"/>
    <w:semiHidden/>
    <w:rsid w:val="009470DC"/>
    <w:rPr>
      <w:sz w:val="28"/>
    </w:rPr>
  </w:style>
  <w:style w:type="paragraph" w:customStyle="1" w:styleId="Default">
    <w:name w:val="Default"/>
    <w:rsid w:val="00312A60"/>
    <w:pPr>
      <w:autoSpaceDE w:val="0"/>
      <w:autoSpaceDN w:val="0"/>
      <w:adjustRightInd w:val="0"/>
    </w:pPr>
    <w:rPr>
      <w:rFonts w:eastAsiaTheme="minorHAnsi"/>
      <w:color w:val="000000"/>
      <w:sz w:val="24"/>
      <w:szCs w:val="24"/>
      <w:lang w:eastAsia="en-US"/>
    </w:rPr>
  </w:style>
  <w:style w:type="table" w:customStyle="1" w:styleId="TableStyle0">
    <w:name w:val="TableStyle0"/>
    <w:rsid w:val="002E389B"/>
    <w:rPr>
      <w:rFonts w:ascii="Arial" w:eastAsiaTheme="minorEastAsia" w:hAnsi="Arial" w:cstheme="minorBidi"/>
      <w:sz w:val="16"/>
      <w:szCs w:val="22"/>
    </w:rPr>
    <w:tblPr>
      <w:tblCellMar>
        <w:top w:w="0" w:type="dxa"/>
        <w:left w:w="0" w:type="dxa"/>
        <w:bottom w:w="0" w:type="dxa"/>
        <w:right w:w="0" w:type="dxa"/>
      </w:tblCellMar>
    </w:tblPr>
  </w:style>
  <w:style w:type="character" w:customStyle="1" w:styleId="24">
    <w:name w:val="Основной текст (2)_"/>
    <w:link w:val="25"/>
    <w:locked/>
    <w:rsid w:val="00B56BDB"/>
    <w:rPr>
      <w:sz w:val="26"/>
      <w:shd w:val="clear" w:color="auto" w:fill="FFFFFF"/>
    </w:rPr>
  </w:style>
  <w:style w:type="paragraph" w:customStyle="1" w:styleId="25">
    <w:name w:val="Основной текст (2)"/>
    <w:basedOn w:val="a0"/>
    <w:link w:val="24"/>
    <w:rsid w:val="00B56BDB"/>
    <w:pPr>
      <w:widowControl w:val="0"/>
      <w:shd w:val="clear" w:color="auto" w:fill="FFFFFF"/>
      <w:spacing w:line="259" w:lineRule="auto"/>
      <w:ind w:firstLine="720"/>
    </w:pPr>
    <w:rPr>
      <w:sz w:val="26"/>
    </w:rPr>
  </w:style>
  <w:style w:type="paragraph" w:styleId="affd">
    <w:name w:val="Plain Text"/>
    <w:basedOn w:val="a0"/>
    <w:link w:val="affe"/>
    <w:unhideWhenUsed/>
    <w:rsid w:val="00374FF1"/>
    <w:rPr>
      <w:rFonts w:ascii="Consolas" w:hAnsi="Consolas"/>
      <w:sz w:val="21"/>
      <w:szCs w:val="21"/>
    </w:rPr>
  </w:style>
  <w:style w:type="character" w:customStyle="1" w:styleId="affe">
    <w:name w:val="Текст Знак"/>
    <w:basedOn w:val="a1"/>
    <w:link w:val="affd"/>
    <w:rsid w:val="00374FF1"/>
    <w:rPr>
      <w:rFonts w:ascii="Consolas" w:hAnsi="Consolas"/>
      <w:sz w:val="21"/>
      <w:szCs w:val="21"/>
    </w:rPr>
  </w:style>
  <w:style w:type="character" w:customStyle="1" w:styleId="fontstyle01">
    <w:name w:val="fontstyle01"/>
    <w:basedOn w:val="a1"/>
    <w:rsid w:val="001950C5"/>
    <w:rPr>
      <w:rFonts w:ascii="ArialMT" w:hAnsi="ArialMT" w:hint="default"/>
      <w:b w:val="0"/>
      <w:bCs w:val="0"/>
      <w:i w:val="0"/>
      <w:iCs w:val="0"/>
      <w:color w:val="000000"/>
      <w:sz w:val="16"/>
      <w:szCs w:val="16"/>
    </w:rPr>
  </w:style>
  <w:style w:type="paragraph" w:customStyle="1" w:styleId="1CStyle46">
    <w:name w:val="1CStyle46"/>
    <w:uiPriority w:val="99"/>
    <w:rsid w:val="00805902"/>
    <w:pPr>
      <w:spacing w:after="200" w:line="276" w:lineRule="auto"/>
      <w:jc w:val="center"/>
    </w:pPr>
    <w:rPr>
      <w:rFonts w:eastAsiaTheme="minorEastAsia" w:cstheme="minorBidi"/>
      <w:sz w:val="16"/>
      <w:szCs w:val="22"/>
    </w:rPr>
  </w:style>
  <w:style w:type="paragraph" w:customStyle="1" w:styleId="1CStyle5">
    <w:name w:val="1CStyle5"/>
    <w:uiPriority w:val="99"/>
    <w:rsid w:val="00805902"/>
    <w:pPr>
      <w:spacing w:after="200" w:line="276" w:lineRule="auto"/>
    </w:pPr>
    <w:rPr>
      <w:rFonts w:asciiTheme="minorHAnsi" w:eastAsiaTheme="minorEastAsia" w:hAnsiTheme="minorHAnsi" w:cstheme="minorBidi"/>
      <w:sz w:val="22"/>
      <w:szCs w:val="22"/>
    </w:rPr>
  </w:style>
  <w:style w:type="paragraph" w:customStyle="1" w:styleId="xl80">
    <w:name w:val="xl80"/>
    <w:basedOn w:val="a0"/>
    <w:rsid w:val="001677EB"/>
    <w:pPr>
      <w:pBdr>
        <w:top w:val="single" w:sz="4" w:space="0" w:color="auto"/>
        <w:left w:val="single" w:sz="4" w:space="0" w:color="auto"/>
        <w:bottom w:val="single" w:sz="4" w:space="0" w:color="000000"/>
        <w:right w:val="single" w:sz="4" w:space="0" w:color="auto"/>
      </w:pBdr>
      <w:shd w:val="clear" w:color="000000" w:fill="DDEBF7"/>
      <w:spacing w:before="100" w:beforeAutospacing="1" w:after="100" w:afterAutospacing="1"/>
      <w:ind w:firstLine="0"/>
      <w:textAlignment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5">
      <w:bodyDiv w:val="1"/>
      <w:marLeft w:val="0"/>
      <w:marRight w:val="0"/>
      <w:marTop w:val="0"/>
      <w:marBottom w:val="0"/>
      <w:divBdr>
        <w:top w:val="none" w:sz="0" w:space="0" w:color="auto"/>
        <w:left w:val="none" w:sz="0" w:space="0" w:color="auto"/>
        <w:bottom w:val="none" w:sz="0" w:space="0" w:color="auto"/>
        <w:right w:val="none" w:sz="0" w:space="0" w:color="auto"/>
      </w:divBdr>
    </w:div>
    <w:div w:id="6103237">
      <w:bodyDiv w:val="1"/>
      <w:marLeft w:val="0"/>
      <w:marRight w:val="0"/>
      <w:marTop w:val="0"/>
      <w:marBottom w:val="0"/>
      <w:divBdr>
        <w:top w:val="none" w:sz="0" w:space="0" w:color="auto"/>
        <w:left w:val="none" w:sz="0" w:space="0" w:color="auto"/>
        <w:bottom w:val="none" w:sz="0" w:space="0" w:color="auto"/>
        <w:right w:val="none" w:sz="0" w:space="0" w:color="auto"/>
      </w:divBdr>
    </w:div>
    <w:div w:id="25253750">
      <w:bodyDiv w:val="1"/>
      <w:marLeft w:val="0"/>
      <w:marRight w:val="0"/>
      <w:marTop w:val="0"/>
      <w:marBottom w:val="0"/>
      <w:divBdr>
        <w:top w:val="none" w:sz="0" w:space="0" w:color="auto"/>
        <w:left w:val="none" w:sz="0" w:space="0" w:color="auto"/>
        <w:bottom w:val="none" w:sz="0" w:space="0" w:color="auto"/>
        <w:right w:val="none" w:sz="0" w:space="0" w:color="auto"/>
      </w:divBdr>
    </w:div>
    <w:div w:id="30813025">
      <w:bodyDiv w:val="1"/>
      <w:marLeft w:val="0"/>
      <w:marRight w:val="0"/>
      <w:marTop w:val="0"/>
      <w:marBottom w:val="0"/>
      <w:divBdr>
        <w:top w:val="none" w:sz="0" w:space="0" w:color="auto"/>
        <w:left w:val="none" w:sz="0" w:space="0" w:color="auto"/>
        <w:bottom w:val="none" w:sz="0" w:space="0" w:color="auto"/>
        <w:right w:val="none" w:sz="0" w:space="0" w:color="auto"/>
      </w:divBdr>
    </w:div>
    <w:div w:id="46882160">
      <w:bodyDiv w:val="1"/>
      <w:marLeft w:val="0"/>
      <w:marRight w:val="0"/>
      <w:marTop w:val="0"/>
      <w:marBottom w:val="0"/>
      <w:divBdr>
        <w:top w:val="none" w:sz="0" w:space="0" w:color="auto"/>
        <w:left w:val="none" w:sz="0" w:space="0" w:color="auto"/>
        <w:bottom w:val="none" w:sz="0" w:space="0" w:color="auto"/>
        <w:right w:val="none" w:sz="0" w:space="0" w:color="auto"/>
      </w:divBdr>
    </w:div>
    <w:div w:id="60257787">
      <w:bodyDiv w:val="1"/>
      <w:marLeft w:val="0"/>
      <w:marRight w:val="0"/>
      <w:marTop w:val="0"/>
      <w:marBottom w:val="0"/>
      <w:divBdr>
        <w:top w:val="none" w:sz="0" w:space="0" w:color="auto"/>
        <w:left w:val="none" w:sz="0" w:space="0" w:color="auto"/>
        <w:bottom w:val="none" w:sz="0" w:space="0" w:color="auto"/>
        <w:right w:val="none" w:sz="0" w:space="0" w:color="auto"/>
      </w:divBdr>
    </w:div>
    <w:div w:id="70779648">
      <w:bodyDiv w:val="1"/>
      <w:marLeft w:val="0"/>
      <w:marRight w:val="0"/>
      <w:marTop w:val="0"/>
      <w:marBottom w:val="0"/>
      <w:divBdr>
        <w:top w:val="none" w:sz="0" w:space="0" w:color="auto"/>
        <w:left w:val="none" w:sz="0" w:space="0" w:color="auto"/>
        <w:bottom w:val="none" w:sz="0" w:space="0" w:color="auto"/>
        <w:right w:val="none" w:sz="0" w:space="0" w:color="auto"/>
      </w:divBdr>
    </w:div>
    <w:div w:id="71591629">
      <w:bodyDiv w:val="1"/>
      <w:marLeft w:val="0"/>
      <w:marRight w:val="0"/>
      <w:marTop w:val="0"/>
      <w:marBottom w:val="0"/>
      <w:divBdr>
        <w:top w:val="none" w:sz="0" w:space="0" w:color="auto"/>
        <w:left w:val="none" w:sz="0" w:space="0" w:color="auto"/>
        <w:bottom w:val="none" w:sz="0" w:space="0" w:color="auto"/>
        <w:right w:val="none" w:sz="0" w:space="0" w:color="auto"/>
      </w:divBdr>
    </w:div>
    <w:div w:id="75447045">
      <w:bodyDiv w:val="1"/>
      <w:marLeft w:val="0"/>
      <w:marRight w:val="0"/>
      <w:marTop w:val="0"/>
      <w:marBottom w:val="0"/>
      <w:divBdr>
        <w:top w:val="none" w:sz="0" w:space="0" w:color="auto"/>
        <w:left w:val="none" w:sz="0" w:space="0" w:color="auto"/>
        <w:bottom w:val="none" w:sz="0" w:space="0" w:color="auto"/>
        <w:right w:val="none" w:sz="0" w:space="0" w:color="auto"/>
      </w:divBdr>
    </w:div>
    <w:div w:id="81224500">
      <w:bodyDiv w:val="1"/>
      <w:marLeft w:val="0"/>
      <w:marRight w:val="0"/>
      <w:marTop w:val="0"/>
      <w:marBottom w:val="0"/>
      <w:divBdr>
        <w:top w:val="none" w:sz="0" w:space="0" w:color="auto"/>
        <w:left w:val="none" w:sz="0" w:space="0" w:color="auto"/>
        <w:bottom w:val="none" w:sz="0" w:space="0" w:color="auto"/>
        <w:right w:val="none" w:sz="0" w:space="0" w:color="auto"/>
      </w:divBdr>
    </w:div>
    <w:div w:id="92170876">
      <w:bodyDiv w:val="1"/>
      <w:marLeft w:val="0"/>
      <w:marRight w:val="0"/>
      <w:marTop w:val="0"/>
      <w:marBottom w:val="0"/>
      <w:divBdr>
        <w:top w:val="none" w:sz="0" w:space="0" w:color="auto"/>
        <w:left w:val="none" w:sz="0" w:space="0" w:color="auto"/>
        <w:bottom w:val="none" w:sz="0" w:space="0" w:color="auto"/>
        <w:right w:val="none" w:sz="0" w:space="0" w:color="auto"/>
      </w:divBdr>
    </w:div>
    <w:div w:id="92674353">
      <w:bodyDiv w:val="1"/>
      <w:marLeft w:val="0"/>
      <w:marRight w:val="0"/>
      <w:marTop w:val="0"/>
      <w:marBottom w:val="0"/>
      <w:divBdr>
        <w:top w:val="none" w:sz="0" w:space="0" w:color="auto"/>
        <w:left w:val="none" w:sz="0" w:space="0" w:color="auto"/>
        <w:bottom w:val="none" w:sz="0" w:space="0" w:color="auto"/>
        <w:right w:val="none" w:sz="0" w:space="0" w:color="auto"/>
      </w:divBdr>
      <w:divsChild>
        <w:div w:id="675379203">
          <w:marLeft w:val="0"/>
          <w:marRight w:val="0"/>
          <w:marTop w:val="86"/>
          <w:marBottom w:val="0"/>
          <w:divBdr>
            <w:top w:val="none" w:sz="0" w:space="0" w:color="auto"/>
            <w:left w:val="none" w:sz="0" w:space="0" w:color="auto"/>
            <w:bottom w:val="none" w:sz="0" w:space="0" w:color="auto"/>
            <w:right w:val="none" w:sz="0" w:space="0" w:color="auto"/>
          </w:divBdr>
        </w:div>
        <w:div w:id="1336879247">
          <w:marLeft w:val="0"/>
          <w:marRight w:val="0"/>
          <w:marTop w:val="86"/>
          <w:marBottom w:val="0"/>
          <w:divBdr>
            <w:top w:val="none" w:sz="0" w:space="0" w:color="auto"/>
            <w:left w:val="none" w:sz="0" w:space="0" w:color="auto"/>
            <w:bottom w:val="none" w:sz="0" w:space="0" w:color="auto"/>
            <w:right w:val="none" w:sz="0" w:space="0" w:color="auto"/>
          </w:divBdr>
        </w:div>
        <w:div w:id="1385636114">
          <w:marLeft w:val="0"/>
          <w:marRight w:val="0"/>
          <w:marTop w:val="86"/>
          <w:marBottom w:val="0"/>
          <w:divBdr>
            <w:top w:val="none" w:sz="0" w:space="0" w:color="auto"/>
            <w:left w:val="none" w:sz="0" w:space="0" w:color="auto"/>
            <w:bottom w:val="none" w:sz="0" w:space="0" w:color="auto"/>
            <w:right w:val="none" w:sz="0" w:space="0" w:color="auto"/>
          </w:divBdr>
        </w:div>
        <w:div w:id="2070373067">
          <w:marLeft w:val="0"/>
          <w:marRight w:val="0"/>
          <w:marTop w:val="86"/>
          <w:marBottom w:val="0"/>
          <w:divBdr>
            <w:top w:val="none" w:sz="0" w:space="0" w:color="auto"/>
            <w:left w:val="none" w:sz="0" w:space="0" w:color="auto"/>
            <w:bottom w:val="none" w:sz="0" w:space="0" w:color="auto"/>
            <w:right w:val="none" w:sz="0" w:space="0" w:color="auto"/>
          </w:divBdr>
        </w:div>
      </w:divsChild>
    </w:div>
    <w:div w:id="123038381">
      <w:bodyDiv w:val="1"/>
      <w:marLeft w:val="0"/>
      <w:marRight w:val="0"/>
      <w:marTop w:val="0"/>
      <w:marBottom w:val="0"/>
      <w:divBdr>
        <w:top w:val="none" w:sz="0" w:space="0" w:color="auto"/>
        <w:left w:val="none" w:sz="0" w:space="0" w:color="auto"/>
        <w:bottom w:val="none" w:sz="0" w:space="0" w:color="auto"/>
        <w:right w:val="none" w:sz="0" w:space="0" w:color="auto"/>
      </w:divBdr>
    </w:div>
    <w:div w:id="152255485">
      <w:bodyDiv w:val="1"/>
      <w:marLeft w:val="0"/>
      <w:marRight w:val="0"/>
      <w:marTop w:val="0"/>
      <w:marBottom w:val="0"/>
      <w:divBdr>
        <w:top w:val="none" w:sz="0" w:space="0" w:color="auto"/>
        <w:left w:val="none" w:sz="0" w:space="0" w:color="auto"/>
        <w:bottom w:val="none" w:sz="0" w:space="0" w:color="auto"/>
        <w:right w:val="none" w:sz="0" w:space="0" w:color="auto"/>
      </w:divBdr>
    </w:div>
    <w:div w:id="152650713">
      <w:bodyDiv w:val="1"/>
      <w:marLeft w:val="0"/>
      <w:marRight w:val="0"/>
      <w:marTop w:val="0"/>
      <w:marBottom w:val="0"/>
      <w:divBdr>
        <w:top w:val="none" w:sz="0" w:space="0" w:color="auto"/>
        <w:left w:val="none" w:sz="0" w:space="0" w:color="auto"/>
        <w:bottom w:val="none" w:sz="0" w:space="0" w:color="auto"/>
        <w:right w:val="none" w:sz="0" w:space="0" w:color="auto"/>
      </w:divBdr>
    </w:div>
    <w:div w:id="156850175">
      <w:bodyDiv w:val="1"/>
      <w:marLeft w:val="0"/>
      <w:marRight w:val="0"/>
      <w:marTop w:val="0"/>
      <w:marBottom w:val="0"/>
      <w:divBdr>
        <w:top w:val="none" w:sz="0" w:space="0" w:color="auto"/>
        <w:left w:val="none" w:sz="0" w:space="0" w:color="auto"/>
        <w:bottom w:val="none" w:sz="0" w:space="0" w:color="auto"/>
        <w:right w:val="none" w:sz="0" w:space="0" w:color="auto"/>
      </w:divBdr>
    </w:div>
    <w:div w:id="164366004">
      <w:bodyDiv w:val="1"/>
      <w:marLeft w:val="0"/>
      <w:marRight w:val="0"/>
      <w:marTop w:val="0"/>
      <w:marBottom w:val="0"/>
      <w:divBdr>
        <w:top w:val="none" w:sz="0" w:space="0" w:color="auto"/>
        <w:left w:val="none" w:sz="0" w:space="0" w:color="auto"/>
        <w:bottom w:val="none" w:sz="0" w:space="0" w:color="auto"/>
        <w:right w:val="none" w:sz="0" w:space="0" w:color="auto"/>
      </w:divBdr>
    </w:div>
    <w:div w:id="210927090">
      <w:bodyDiv w:val="1"/>
      <w:marLeft w:val="0"/>
      <w:marRight w:val="0"/>
      <w:marTop w:val="0"/>
      <w:marBottom w:val="0"/>
      <w:divBdr>
        <w:top w:val="none" w:sz="0" w:space="0" w:color="auto"/>
        <w:left w:val="none" w:sz="0" w:space="0" w:color="auto"/>
        <w:bottom w:val="none" w:sz="0" w:space="0" w:color="auto"/>
        <w:right w:val="none" w:sz="0" w:space="0" w:color="auto"/>
      </w:divBdr>
    </w:div>
    <w:div w:id="217136573">
      <w:bodyDiv w:val="1"/>
      <w:marLeft w:val="0"/>
      <w:marRight w:val="0"/>
      <w:marTop w:val="0"/>
      <w:marBottom w:val="0"/>
      <w:divBdr>
        <w:top w:val="none" w:sz="0" w:space="0" w:color="auto"/>
        <w:left w:val="none" w:sz="0" w:space="0" w:color="auto"/>
        <w:bottom w:val="none" w:sz="0" w:space="0" w:color="auto"/>
        <w:right w:val="none" w:sz="0" w:space="0" w:color="auto"/>
      </w:divBdr>
    </w:div>
    <w:div w:id="232356261">
      <w:bodyDiv w:val="1"/>
      <w:marLeft w:val="0"/>
      <w:marRight w:val="0"/>
      <w:marTop w:val="0"/>
      <w:marBottom w:val="0"/>
      <w:divBdr>
        <w:top w:val="none" w:sz="0" w:space="0" w:color="auto"/>
        <w:left w:val="none" w:sz="0" w:space="0" w:color="auto"/>
        <w:bottom w:val="none" w:sz="0" w:space="0" w:color="auto"/>
        <w:right w:val="none" w:sz="0" w:space="0" w:color="auto"/>
      </w:divBdr>
    </w:div>
    <w:div w:id="234512947">
      <w:bodyDiv w:val="1"/>
      <w:marLeft w:val="0"/>
      <w:marRight w:val="0"/>
      <w:marTop w:val="0"/>
      <w:marBottom w:val="0"/>
      <w:divBdr>
        <w:top w:val="none" w:sz="0" w:space="0" w:color="auto"/>
        <w:left w:val="none" w:sz="0" w:space="0" w:color="auto"/>
        <w:bottom w:val="none" w:sz="0" w:space="0" w:color="auto"/>
        <w:right w:val="none" w:sz="0" w:space="0" w:color="auto"/>
      </w:divBdr>
      <w:divsChild>
        <w:div w:id="1812823052">
          <w:marLeft w:val="0"/>
          <w:marRight w:val="0"/>
          <w:marTop w:val="0"/>
          <w:marBottom w:val="0"/>
          <w:divBdr>
            <w:top w:val="none" w:sz="0" w:space="0" w:color="auto"/>
            <w:left w:val="none" w:sz="0" w:space="0" w:color="auto"/>
            <w:bottom w:val="none" w:sz="0" w:space="0" w:color="auto"/>
            <w:right w:val="none" w:sz="0" w:space="0" w:color="auto"/>
          </w:divBdr>
          <w:divsChild>
            <w:div w:id="762804976">
              <w:marLeft w:val="0"/>
              <w:marRight w:val="0"/>
              <w:marTop w:val="0"/>
              <w:marBottom w:val="0"/>
              <w:divBdr>
                <w:top w:val="none" w:sz="0" w:space="0" w:color="auto"/>
                <w:left w:val="none" w:sz="0" w:space="0" w:color="auto"/>
                <w:bottom w:val="none" w:sz="0" w:space="0" w:color="auto"/>
                <w:right w:val="none" w:sz="0" w:space="0" w:color="auto"/>
              </w:divBdr>
            </w:div>
            <w:div w:id="169673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91010">
      <w:bodyDiv w:val="1"/>
      <w:marLeft w:val="0"/>
      <w:marRight w:val="0"/>
      <w:marTop w:val="0"/>
      <w:marBottom w:val="0"/>
      <w:divBdr>
        <w:top w:val="none" w:sz="0" w:space="0" w:color="auto"/>
        <w:left w:val="none" w:sz="0" w:space="0" w:color="auto"/>
        <w:bottom w:val="none" w:sz="0" w:space="0" w:color="auto"/>
        <w:right w:val="none" w:sz="0" w:space="0" w:color="auto"/>
      </w:divBdr>
    </w:div>
    <w:div w:id="258684176">
      <w:bodyDiv w:val="1"/>
      <w:marLeft w:val="0"/>
      <w:marRight w:val="0"/>
      <w:marTop w:val="0"/>
      <w:marBottom w:val="0"/>
      <w:divBdr>
        <w:top w:val="none" w:sz="0" w:space="0" w:color="auto"/>
        <w:left w:val="none" w:sz="0" w:space="0" w:color="auto"/>
        <w:bottom w:val="none" w:sz="0" w:space="0" w:color="auto"/>
        <w:right w:val="none" w:sz="0" w:space="0" w:color="auto"/>
      </w:divBdr>
    </w:div>
    <w:div w:id="286087808">
      <w:bodyDiv w:val="1"/>
      <w:marLeft w:val="0"/>
      <w:marRight w:val="0"/>
      <w:marTop w:val="0"/>
      <w:marBottom w:val="0"/>
      <w:divBdr>
        <w:top w:val="none" w:sz="0" w:space="0" w:color="auto"/>
        <w:left w:val="none" w:sz="0" w:space="0" w:color="auto"/>
        <w:bottom w:val="none" w:sz="0" w:space="0" w:color="auto"/>
        <w:right w:val="none" w:sz="0" w:space="0" w:color="auto"/>
      </w:divBdr>
      <w:divsChild>
        <w:div w:id="90663728">
          <w:marLeft w:val="547"/>
          <w:marRight w:val="0"/>
          <w:marTop w:val="0"/>
          <w:marBottom w:val="0"/>
          <w:divBdr>
            <w:top w:val="none" w:sz="0" w:space="0" w:color="auto"/>
            <w:left w:val="none" w:sz="0" w:space="0" w:color="auto"/>
            <w:bottom w:val="none" w:sz="0" w:space="0" w:color="auto"/>
            <w:right w:val="none" w:sz="0" w:space="0" w:color="auto"/>
          </w:divBdr>
        </w:div>
        <w:div w:id="158691755">
          <w:marLeft w:val="547"/>
          <w:marRight w:val="0"/>
          <w:marTop w:val="0"/>
          <w:marBottom w:val="0"/>
          <w:divBdr>
            <w:top w:val="none" w:sz="0" w:space="0" w:color="auto"/>
            <w:left w:val="none" w:sz="0" w:space="0" w:color="auto"/>
            <w:bottom w:val="none" w:sz="0" w:space="0" w:color="auto"/>
            <w:right w:val="none" w:sz="0" w:space="0" w:color="auto"/>
          </w:divBdr>
        </w:div>
        <w:div w:id="161748406">
          <w:marLeft w:val="547"/>
          <w:marRight w:val="0"/>
          <w:marTop w:val="0"/>
          <w:marBottom w:val="0"/>
          <w:divBdr>
            <w:top w:val="none" w:sz="0" w:space="0" w:color="auto"/>
            <w:left w:val="none" w:sz="0" w:space="0" w:color="auto"/>
            <w:bottom w:val="none" w:sz="0" w:space="0" w:color="auto"/>
            <w:right w:val="none" w:sz="0" w:space="0" w:color="auto"/>
          </w:divBdr>
        </w:div>
        <w:div w:id="370767472">
          <w:marLeft w:val="547"/>
          <w:marRight w:val="0"/>
          <w:marTop w:val="0"/>
          <w:marBottom w:val="0"/>
          <w:divBdr>
            <w:top w:val="none" w:sz="0" w:space="0" w:color="auto"/>
            <w:left w:val="none" w:sz="0" w:space="0" w:color="auto"/>
            <w:bottom w:val="none" w:sz="0" w:space="0" w:color="auto"/>
            <w:right w:val="none" w:sz="0" w:space="0" w:color="auto"/>
          </w:divBdr>
        </w:div>
        <w:div w:id="564536039">
          <w:marLeft w:val="547"/>
          <w:marRight w:val="0"/>
          <w:marTop w:val="0"/>
          <w:marBottom w:val="0"/>
          <w:divBdr>
            <w:top w:val="none" w:sz="0" w:space="0" w:color="auto"/>
            <w:left w:val="none" w:sz="0" w:space="0" w:color="auto"/>
            <w:bottom w:val="none" w:sz="0" w:space="0" w:color="auto"/>
            <w:right w:val="none" w:sz="0" w:space="0" w:color="auto"/>
          </w:divBdr>
        </w:div>
        <w:div w:id="638727431">
          <w:marLeft w:val="547"/>
          <w:marRight w:val="0"/>
          <w:marTop w:val="0"/>
          <w:marBottom w:val="0"/>
          <w:divBdr>
            <w:top w:val="none" w:sz="0" w:space="0" w:color="auto"/>
            <w:left w:val="none" w:sz="0" w:space="0" w:color="auto"/>
            <w:bottom w:val="none" w:sz="0" w:space="0" w:color="auto"/>
            <w:right w:val="none" w:sz="0" w:space="0" w:color="auto"/>
          </w:divBdr>
        </w:div>
        <w:div w:id="1159662554">
          <w:marLeft w:val="547"/>
          <w:marRight w:val="0"/>
          <w:marTop w:val="0"/>
          <w:marBottom w:val="0"/>
          <w:divBdr>
            <w:top w:val="none" w:sz="0" w:space="0" w:color="auto"/>
            <w:left w:val="none" w:sz="0" w:space="0" w:color="auto"/>
            <w:bottom w:val="none" w:sz="0" w:space="0" w:color="auto"/>
            <w:right w:val="none" w:sz="0" w:space="0" w:color="auto"/>
          </w:divBdr>
        </w:div>
        <w:div w:id="1558130234">
          <w:marLeft w:val="547"/>
          <w:marRight w:val="0"/>
          <w:marTop w:val="0"/>
          <w:marBottom w:val="0"/>
          <w:divBdr>
            <w:top w:val="none" w:sz="0" w:space="0" w:color="auto"/>
            <w:left w:val="none" w:sz="0" w:space="0" w:color="auto"/>
            <w:bottom w:val="none" w:sz="0" w:space="0" w:color="auto"/>
            <w:right w:val="none" w:sz="0" w:space="0" w:color="auto"/>
          </w:divBdr>
        </w:div>
        <w:div w:id="1923560658">
          <w:marLeft w:val="547"/>
          <w:marRight w:val="0"/>
          <w:marTop w:val="0"/>
          <w:marBottom w:val="0"/>
          <w:divBdr>
            <w:top w:val="none" w:sz="0" w:space="0" w:color="auto"/>
            <w:left w:val="none" w:sz="0" w:space="0" w:color="auto"/>
            <w:bottom w:val="none" w:sz="0" w:space="0" w:color="auto"/>
            <w:right w:val="none" w:sz="0" w:space="0" w:color="auto"/>
          </w:divBdr>
        </w:div>
      </w:divsChild>
    </w:div>
    <w:div w:id="295374200">
      <w:bodyDiv w:val="1"/>
      <w:marLeft w:val="0"/>
      <w:marRight w:val="0"/>
      <w:marTop w:val="0"/>
      <w:marBottom w:val="0"/>
      <w:divBdr>
        <w:top w:val="none" w:sz="0" w:space="0" w:color="auto"/>
        <w:left w:val="none" w:sz="0" w:space="0" w:color="auto"/>
        <w:bottom w:val="none" w:sz="0" w:space="0" w:color="auto"/>
        <w:right w:val="none" w:sz="0" w:space="0" w:color="auto"/>
      </w:divBdr>
    </w:div>
    <w:div w:id="303698930">
      <w:bodyDiv w:val="1"/>
      <w:marLeft w:val="0"/>
      <w:marRight w:val="0"/>
      <w:marTop w:val="0"/>
      <w:marBottom w:val="0"/>
      <w:divBdr>
        <w:top w:val="none" w:sz="0" w:space="0" w:color="auto"/>
        <w:left w:val="none" w:sz="0" w:space="0" w:color="auto"/>
        <w:bottom w:val="none" w:sz="0" w:space="0" w:color="auto"/>
        <w:right w:val="none" w:sz="0" w:space="0" w:color="auto"/>
      </w:divBdr>
    </w:div>
    <w:div w:id="315497117">
      <w:bodyDiv w:val="1"/>
      <w:marLeft w:val="0"/>
      <w:marRight w:val="0"/>
      <w:marTop w:val="0"/>
      <w:marBottom w:val="0"/>
      <w:divBdr>
        <w:top w:val="none" w:sz="0" w:space="0" w:color="auto"/>
        <w:left w:val="none" w:sz="0" w:space="0" w:color="auto"/>
        <w:bottom w:val="none" w:sz="0" w:space="0" w:color="auto"/>
        <w:right w:val="none" w:sz="0" w:space="0" w:color="auto"/>
      </w:divBdr>
    </w:div>
    <w:div w:id="329410814">
      <w:bodyDiv w:val="1"/>
      <w:marLeft w:val="0"/>
      <w:marRight w:val="0"/>
      <w:marTop w:val="0"/>
      <w:marBottom w:val="0"/>
      <w:divBdr>
        <w:top w:val="none" w:sz="0" w:space="0" w:color="auto"/>
        <w:left w:val="none" w:sz="0" w:space="0" w:color="auto"/>
        <w:bottom w:val="none" w:sz="0" w:space="0" w:color="auto"/>
        <w:right w:val="none" w:sz="0" w:space="0" w:color="auto"/>
      </w:divBdr>
    </w:div>
    <w:div w:id="330135995">
      <w:bodyDiv w:val="1"/>
      <w:marLeft w:val="0"/>
      <w:marRight w:val="0"/>
      <w:marTop w:val="0"/>
      <w:marBottom w:val="0"/>
      <w:divBdr>
        <w:top w:val="none" w:sz="0" w:space="0" w:color="auto"/>
        <w:left w:val="none" w:sz="0" w:space="0" w:color="auto"/>
        <w:bottom w:val="none" w:sz="0" w:space="0" w:color="auto"/>
        <w:right w:val="none" w:sz="0" w:space="0" w:color="auto"/>
      </w:divBdr>
    </w:div>
    <w:div w:id="335034803">
      <w:bodyDiv w:val="1"/>
      <w:marLeft w:val="0"/>
      <w:marRight w:val="0"/>
      <w:marTop w:val="0"/>
      <w:marBottom w:val="0"/>
      <w:divBdr>
        <w:top w:val="none" w:sz="0" w:space="0" w:color="auto"/>
        <w:left w:val="none" w:sz="0" w:space="0" w:color="auto"/>
        <w:bottom w:val="none" w:sz="0" w:space="0" w:color="auto"/>
        <w:right w:val="none" w:sz="0" w:space="0" w:color="auto"/>
      </w:divBdr>
    </w:div>
    <w:div w:id="345131594">
      <w:bodyDiv w:val="1"/>
      <w:marLeft w:val="0"/>
      <w:marRight w:val="0"/>
      <w:marTop w:val="0"/>
      <w:marBottom w:val="0"/>
      <w:divBdr>
        <w:top w:val="none" w:sz="0" w:space="0" w:color="auto"/>
        <w:left w:val="none" w:sz="0" w:space="0" w:color="auto"/>
        <w:bottom w:val="none" w:sz="0" w:space="0" w:color="auto"/>
        <w:right w:val="none" w:sz="0" w:space="0" w:color="auto"/>
      </w:divBdr>
    </w:div>
    <w:div w:id="372076549">
      <w:bodyDiv w:val="1"/>
      <w:marLeft w:val="0"/>
      <w:marRight w:val="0"/>
      <w:marTop w:val="0"/>
      <w:marBottom w:val="0"/>
      <w:divBdr>
        <w:top w:val="none" w:sz="0" w:space="0" w:color="auto"/>
        <w:left w:val="none" w:sz="0" w:space="0" w:color="auto"/>
        <w:bottom w:val="none" w:sz="0" w:space="0" w:color="auto"/>
        <w:right w:val="none" w:sz="0" w:space="0" w:color="auto"/>
      </w:divBdr>
    </w:div>
    <w:div w:id="376054432">
      <w:bodyDiv w:val="1"/>
      <w:marLeft w:val="0"/>
      <w:marRight w:val="0"/>
      <w:marTop w:val="0"/>
      <w:marBottom w:val="0"/>
      <w:divBdr>
        <w:top w:val="none" w:sz="0" w:space="0" w:color="auto"/>
        <w:left w:val="none" w:sz="0" w:space="0" w:color="auto"/>
        <w:bottom w:val="none" w:sz="0" w:space="0" w:color="auto"/>
        <w:right w:val="none" w:sz="0" w:space="0" w:color="auto"/>
      </w:divBdr>
    </w:div>
    <w:div w:id="412549191">
      <w:bodyDiv w:val="1"/>
      <w:marLeft w:val="0"/>
      <w:marRight w:val="0"/>
      <w:marTop w:val="0"/>
      <w:marBottom w:val="0"/>
      <w:divBdr>
        <w:top w:val="none" w:sz="0" w:space="0" w:color="auto"/>
        <w:left w:val="none" w:sz="0" w:space="0" w:color="auto"/>
        <w:bottom w:val="none" w:sz="0" w:space="0" w:color="auto"/>
        <w:right w:val="none" w:sz="0" w:space="0" w:color="auto"/>
      </w:divBdr>
      <w:divsChild>
        <w:div w:id="52001828">
          <w:marLeft w:val="0"/>
          <w:marRight w:val="0"/>
          <w:marTop w:val="0"/>
          <w:marBottom w:val="0"/>
          <w:divBdr>
            <w:top w:val="none" w:sz="0" w:space="0" w:color="auto"/>
            <w:left w:val="none" w:sz="0" w:space="0" w:color="auto"/>
            <w:bottom w:val="none" w:sz="0" w:space="0" w:color="auto"/>
            <w:right w:val="none" w:sz="0" w:space="0" w:color="auto"/>
          </w:divBdr>
        </w:div>
      </w:divsChild>
    </w:div>
    <w:div w:id="416286585">
      <w:bodyDiv w:val="1"/>
      <w:marLeft w:val="0"/>
      <w:marRight w:val="0"/>
      <w:marTop w:val="0"/>
      <w:marBottom w:val="0"/>
      <w:divBdr>
        <w:top w:val="none" w:sz="0" w:space="0" w:color="auto"/>
        <w:left w:val="none" w:sz="0" w:space="0" w:color="auto"/>
        <w:bottom w:val="none" w:sz="0" w:space="0" w:color="auto"/>
        <w:right w:val="none" w:sz="0" w:space="0" w:color="auto"/>
      </w:divBdr>
    </w:div>
    <w:div w:id="427042218">
      <w:bodyDiv w:val="1"/>
      <w:marLeft w:val="0"/>
      <w:marRight w:val="0"/>
      <w:marTop w:val="0"/>
      <w:marBottom w:val="0"/>
      <w:divBdr>
        <w:top w:val="none" w:sz="0" w:space="0" w:color="auto"/>
        <w:left w:val="none" w:sz="0" w:space="0" w:color="auto"/>
        <w:bottom w:val="none" w:sz="0" w:space="0" w:color="auto"/>
        <w:right w:val="none" w:sz="0" w:space="0" w:color="auto"/>
      </w:divBdr>
    </w:div>
    <w:div w:id="427045060">
      <w:bodyDiv w:val="1"/>
      <w:marLeft w:val="0"/>
      <w:marRight w:val="0"/>
      <w:marTop w:val="0"/>
      <w:marBottom w:val="0"/>
      <w:divBdr>
        <w:top w:val="none" w:sz="0" w:space="0" w:color="auto"/>
        <w:left w:val="none" w:sz="0" w:space="0" w:color="auto"/>
        <w:bottom w:val="none" w:sz="0" w:space="0" w:color="auto"/>
        <w:right w:val="none" w:sz="0" w:space="0" w:color="auto"/>
      </w:divBdr>
    </w:div>
    <w:div w:id="429358423">
      <w:bodyDiv w:val="1"/>
      <w:marLeft w:val="0"/>
      <w:marRight w:val="0"/>
      <w:marTop w:val="0"/>
      <w:marBottom w:val="0"/>
      <w:divBdr>
        <w:top w:val="none" w:sz="0" w:space="0" w:color="auto"/>
        <w:left w:val="none" w:sz="0" w:space="0" w:color="auto"/>
        <w:bottom w:val="none" w:sz="0" w:space="0" w:color="auto"/>
        <w:right w:val="none" w:sz="0" w:space="0" w:color="auto"/>
      </w:divBdr>
    </w:div>
    <w:div w:id="437068330">
      <w:bodyDiv w:val="1"/>
      <w:marLeft w:val="0"/>
      <w:marRight w:val="0"/>
      <w:marTop w:val="0"/>
      <w:marBottom w:val="0"/>
      <w:divBdr>
        <w:top w:val="none" w:sz="0" w:space="0" w:color="auto"/>
        <w:left w:val="none" w:sz="0" w:space="0" w:color="auto"/>
        <w:bottom w:val="none" w:sz="0" w:space="0" w:color="auto"/>
        <w:right w:val="none" w:sz="0" w:space="0" w:color="auto"/>
      </w:divBdr>
    </w:div>
    <w:div w:id="443306815">
      <w:bodyDiv w:val="1"/>
      <w:marLeft w:val="0"/>
      <w:marRight w:val="0"/>
      <w:marTop w:val="0"/>
      <w:marBottom w:val="0"/>
      <w:divBdr>
        <w:top w:val="none" w:sz="0" w:space="0" w:color="auto"/>
        <w:left w:val="none" w:sz="0" w:space="0" w:color="auto"/>
        <w:bottom w:val="none" w:sz="0" w:space="0" w:color="auto"/>
        <w:right w:val="none" w:sz="0" w:space="0" w:color="auto"/>
      </w:divBdr>
    </w:div>
    <w:div w:id="445122214">
      <w:bodyDiv w:val="1"/>
      <w:marLeft w:val="0"/>
      <w:marRight w:val="0"/>
      <w:marTop w:val="0"/>
      <w:marBottom w:val="0"/>
      <w:divBdr>
        <w:top w:val="none" w:sz="0" w:space="0" w:color="auto"/>
        <w:left w:val="none" w:sz="0" w:space="0" w:color="auto"/>
        <w:bottom w:val="none" w:sz="0" w:space="0" w:color="auto"/>
        <w:right w:val="none" w:sz="0" w:space="0" w:color="auto"/>
      </w:divBdr>
    </w:div>
    <w:div w:id="446431683">
      <w:bodyDiv w:val="1"/>
      <w:marLeft w:val="0"/>
      <w:marRight w:val="0"/>
      <w:marTop w:val="0"/>
      <w:marBottom w:val="0"/>
      <w:divBdr>
        <w:top w:val="none" w:sz="0" w:space="0" w:color="auto"/>
        <w:left w:val="none" w:sz="0" w:space="0" w:color="auto"/>
        <w:bottom w:val="none" w:sz="0" w:space="0" w:color="auto"/>
        <w:right w:val="none" w:sz="0" w:space="0" w:color="auto"/>
      </w:divBdr>
    </w:div>
    <w:div w:id="466511535">
      <w:bodyDiv w:val="1"/>
      <w:marLeft w:val="0"/>
      <w:marRight w:val="0"/>
      <w:marTop w:val="0"/>
      <w:marBottom w:val="0"/>
      <w:divBdr>
        <w:top w:val="none" w:sz="0" w:space="0" w:color="auto"/>
        <w:left w:val="none" w:sz="0" w:space="0" w:color="auto"/>
        <w:bottom w:val="none" w:sz="0" w:space="0" w:color="auto"/>
        <w:right w:val="none" w:sz="0" w:space="0" w:color="auto"/>
      </w:divBdr>
    </w:div>
    <w:div w:id="468865385">
      <w:bodyDiv w:val="1"/>
      <w:marLeft w:val="0"/>
      <w:marRight w:val="0"/>
      <w:marTop w:val="0"/>
      <w:marBottom w:val="0"/>
      <w:divBdr>
        <w:top w:val="none" w:sz="0" w:space="0" w:color="auto"/>
        <w:left w:val="none" w:sz="0" w:space="0" w:color="auto"/>
        <w:bottom w:val="none" w:sz="0" w:space="0" w:color="auto"/>
        <w:right w:val="none" w:sz="0" w:space="0" w:color="auto"/>
      </w:divBdr>
    </w:div>
    <w:div w:id="484472791">
      <w:bodyDiv w:val="1"/>
      <w:marLeft w:val="0"/>
      <w:marRight w:val="0"/>
      <w:marTop w:val="0"/>
      <w:marBottom w:val="0"/>
      <w:divBdr>
        <w:top w:val="none" w:sz="0" w:space="0" w:color="auto"/>
        <w:left w:val="none" w:sz="0" w:space="0" w:color="auto"/>
        <w:bottom w:val="none" w:sz="0" w:space="0" w:color="auto"/>
        <w:right w:val="none" w:sz="0" w:space="0" w:color="auto"/>
      </w:divBdr>
    </w:div>
    <w:div w:id="489519445">
      <w:bodyDiv w:val="1"/>
      <w:marLeft w:val="0"/>
      <w:marRight w:val="0"/>
      <w:marTop w:val="0"/>
      <w:marBottom w:val="0"/>
      <w:divBdr>
        <w:top w:val="none" w:sz="0" w:space="0" w:color="auto"/>
        <w:left w:val="none" w:sz="0" w:space="0" w:color="auto"/>
        <w:bottom w:val="none" w:sz="0" w:space="0" w:color="auto"/>
        <w:right w:val="none" w:sz="0" w:space="0" w:color="auto"/>
      </w:divBdr>
    </w:div>
    <w:div w:id="494537086">
      <w:bodyDiv w:val="1"/>
      <w:marLeft w:val="0"/>
      <w:marRight w:val="0"/>
      <w:marTop w:val="0"/>
      <w:marBottom w:val="0"/>
      <w:divBdr>
        <w:top w:val="none" w:sz="0" w:space="0" w:color="auto"/>
        <w:left w:val="none" w:sz="0" w:space="0" w:color="auto"/>
        <w:bottom w:val="none" w:sz="0" w:space="0" w:color="auto"/>
        <w:right w:val="none" w:sz="0" w:space="0" w:color="auto"/>
      </w:divBdr>
    </w:div>
    <w:div w:id="507253403">
      <w:bodyDiv w:val="1"/>
      <w:marLeft w:val="0"/>
      <w:marRight w:val="0"/>
      <w:marTop w:val="0"/>
      <w:marBottom w:val="0"/>
      <w:divBdr>
        <w:top w:val="none" w:sz="0" w:space="0" w:color="auto"/>
        <w:left w:val="none" w:sz="0" w:space="0" w:color="auto"/>
        <w:bottom w:val="none" w:sz="0" w:space="0" w:color="auto"/>
        <w:right w:val="none" w:sz="0" w:space="0" w:color="auto"/>
      </w:divBdr>
    </w:div>
    <w:div w:id="509679188">
      <w:bodyDiv w:val="1"/>
      <w:marLeft w:val="0"/>
      <w:marRight w:val="0"/>
      <w:marTop w:val="0"/>
      <w:marBottom w:val="0"/>
      <w:divBdr>
        <w:top w:val="none" w:sz="0" w:space="0" w:color="auto"/>
        <w:left w:val="none" w:sz="0" w:space="0" w:color="auto"/>
        <w:bottom w:val="none" w:sz="0" w:space="0" w:color="auto"/>
        <w:right w:val="none" w:sz="0" w:space="0" w:color="auto"/>
      </w:divBdr>
      <w:divsChild>
        <w:div w:id="81069323">
          <w:marLeft w:val="0"/>
          <w:marRight w:val="0"/>
          <w:marTop w:val="0"/>
          <w:marBottom w:val="0"/>
          <w:divBdr>
            <w:top w:val="none" w:sz="0" w:space="0" w:color="auto"/>
            <w:left w:val="none" w:sz="0" w:space="0" w:color="auto"/>
            <w:bottom w:val="none" w:sz="0" w:space="0" w:color="auto"/>
            <w:right w:val="none" w:sz="0" w:space="0" w:color="auto"/>
          </w:divBdr>
        </w:div>
        <w:div w:id="115759042">
          <w:marLeft w:val="0"/>
          <w:marRight w:val="0"/>
          <w:marTop w:val="0"/>
          <w:marBottom w:val="0"/>
          <w:divBdr>
            <w:top w:val="none" w:sz="0" w:space="0" w:color="auto"/>
            <w:left w:val="none" w:sz="0" w:space="0" w:color="auto"/>
            <w:bottom w:val="none" w:sz="0" w:space="0" w:color="auto"/>
            <w:right w:val="none" w:sz="0" w:space="0" w:color="auto"/>
          </w:divBdr>
        </w:div>
        <w:div w:id="182479090">
          <w:marLeft w:val="0"/>
          <w:marRight w:val="0"/>
          <w:marTop w:val="0"/>
          <w:marBottom w:val="0"/>
          <w:divBdr>
            <w:top w:val="none" w:sz="0" w:space="0" w:color="auto"/>
            <w:left w:val="none" w:sz="0" w:space="0" w:color="auto"/>
            <w:bottom w:val="none" w:sz="0" w:space="0" w:color="auto"/>
            <w:right w:val="none" w:sz="0" w:space="0" w:color="auto"/>
          </w:divBdr>
        </w:div>
        <w:div w:id="207958373">
          <w:marLeft w:val="0"/>
          <w:marRight w:val="0"/>
          <w:marTop w:val="0"/>
          <w:marBottom w:val="0"/>
          <w:divBdr>
            <w:top w:val="none" w:sz="0" w:space="0" w:color="auto"/>
            <w:left w:val="none" w:sz="0" w:space="0" w:color="auto"/>
            <w:bottom w:val="none" w:sz="0" w:space="0" w:color="auto"/>
            <w:right w:val="none" w:sz="0" w:space="0" w:color="auto"/>
          </w:divBdr>
        </w:div>
        <w:div w:id="257180870">
          <w:marLeft w:val="0"/>
          <w:marRight w:val="0"/>
          <w:marTop w:val="0"/>
          <w:marBottom w:val="0"/>
          <w:divBdr>
            <w:top w:val="none" w:sz="0" w:space="0" w:color="auto"/>
            <w:left w:val="none" w:sz="0" w:space="0" w:color="auto"/>
            <w:bottom w:val="none" w:sz="0" w:space="0" w:color="auto"/>
            <w:right w:val="none" w:sz="0" w:space="0" w:color="auto"/>
          </w:divBdr>
        </w:div>
        <w:div w:id="409035989">
          <w:marLeft w:val="0"/>
          <w:marRight w:val="0"/>
          <w:marTop w:val="0"/>
          <w:marBottom w:val="0"/>
          <w:divBdr>
            <w:top w:val="none" w:sz="0" w:space="0" w:color="auto"/>
            <w:left w:val="none" w:sz="0" w:space="0" w:color="auto"/>
            <w:bottom w:val="none" w:sz="0" w:space="0" w:color="auto"/>
            <w:right w:val="none" w:sz="0" w:space="0" w:color="auto"/>
          </w:divBdr>
        </w:div>
        <w:div w:id="581721546">
          <w:marLeft w:val="0"/>
          <w:marRight w:val="0"/>
          <w:marTop w:val="0"/>
          <w:marBottom w:val="0"/>
          <w:divBdr>
            <w:top w:val="none" w:sz="0" w:space="0" w:color="auto"/>
            <w:left w:val="none" w:sz="0" w:space="0" w:color="auto"/>
            <w:bottom w:val="none" w:sz="0" w:space="0" w:color="auto"/>
            <w:right w:val="none" w:sz="0" w:space="0" w:color="auto"/>
          </w:divBdr>
        </w:div>
        <w:div w:id="714699420">
          <w:marLeft w:val="0"/>
          <w:marRight w:val="0"/>
          <w:marTop w:val="0"/>
          <w:marBottom w:val="0"/>
          <w:divBdr>
            <w:top w:val="none" w:sz="0" w:space="0" w:color="auto"/>
            <w:left w:val="none" w:sz="0" w:space="0" w:color="auto"/>
            <w:bottom w:val="none" w:sz="0" w:space="0" w:color="auto"/>
            <w:right w:val="none" w:sz="0" w:space="0" w:color="auto"/>
          </w:divBdr>
        </w:div>
        <w:div w:id="938686173">
          <w:marLeft w:val="0"/>
          <w:marRight w:val="0"/>
          <w:marTop w:val="0"/>
          <w:marBottom w:val="0"/>
          <w:divBdr>
            <w:top w:val="none" w:sz="0" w:space="0" w:color="auto"/>
            <w:left w:val="none" w:sz="0" w:space="0" w:color="auto"/>
            <w:bottom w:val="none" w:sz="0" w:space="0" w:color="auto"/>
            <w:right w:val="none" w:sz="0" w:space="0" w:color="auto"/>
          </w:divBdr>
        </w:div>
        <w:div w:id="1295136409">
          <w:marLeft w:val="0"/>
          <w:marRight w:val="0"/>
          <w:marTop w:val="0"/>
          <w:marBottom w:val="0"/>
          <w:divBdr>
            <w:top w:val="none" w:sz="0" w:space="0" w:color="auto"/>
            <w:left w:val="none" w:sz="0" w:space="0" w:color="auto"/>
            <w:bottom w:val="none" w:sz="0" w:space="0" w:color="auto"/>
            <w:right w:val="none" w:sz="0" w:space="0" w:color="auto"/>
          </w:divBdr>
        </w:div>
        <w:div w:id="1467548126">
          <w:marLeft w:val="0"/>
          <w:marRight w:val="0"/>
          <w:marTop w:val="0"/>
          <w:marBottom w:val="0"/>
          <w:divBdr>
            <w:top w:val="none" w:sz="0" w:space="0" w:color="auto"/>
            <w:left w:val="none" w:sz="0" w:space="0" w:color="auto"/>
            <w:bottom w:val="none" w:sz="0" w:space="0" w:color="auto"/>
            <w:right w:val="none" w:sz="0" w:space="0" w:color="auto"/>
          </w:divBdr>
        </w:div>
        <w:div w:id="1504660842">
          <w:marLeft w:val="0"/>
          <w:marRight w:val="0"/>
          <w:marTop w:val="0"/>
          <w:marBottom w:val="0"/>
          <w:divBdr>
            <w:top w:val="none" w:sz="0" w:space="0" w:color="auto"/>
            <w:left w:val="none" w:sz="0" w:space="0" w:color="auto"/>
            <w:bottom w:val="none" w:sz="0" w:space="0" w:color="auto"/>
            <w:right w:val="none" w:sz="0" w:space="0" w:color="auto"/>
          </w:divBdr>
        </w:div>
        <w:div w:id="1535659046">
          <w:marLeft w:val="0"/>
          <w:marRight w:val="0"/>
          <w:marTop w:val="0"/>
          <w:marBottom w:val="0"/>
          <w:divBdr>
            <w:top w:val="none" w:sz="0" w:space="0" w:color="auto"/>
            <w:left w:val="none" w:sz="0" w:space="0" w:color="auto"/>
            <w:bottom w:val="none" w:sz="0" w:space="0" w:color="auto"/>
            <w:right w:val="none" w:sz="0" w:space="0" w:color="auto"/>
          </w:divBdr>
        </w:div>
        <w:div w:id="1740902047">
          <w:marLeft w:val="0"/>
          <w:marRight w:val="0"/>
          <w:marTop w:val="0"/>
          <w:marBottom w:val="0"/>
          <w:divBdr>
            <w:top w:val="none" w:sz="0" w:space="0" w:color="auto"/>
            <w:left w:val="none" w:sz="0" w:space="0" w:color="auto"/>
            <w:bottom w:val="none" w:sz="0" w:space="0" w:color="auto"/>
            <w:right w:val="none" w:sz="0" w:space="0" w:color="auto"/>
          </w:divBdr>
        </w:div>
        <w:div w:id="1795756826">
          <w:marLeft w:val="0"/>
          <w:marRight w:val="0"/>
          <w:marTop w:val="0"/>
          <w:marBottom w:val="0"/>
          <w:divBdr>
            <w:top w:val="none" w:sz="0" w:space="0" w:color="auto"/>
            <w:left w:val="none" w:sz="0" w:space="0" w:color="auto"/>
            <w:bottom w:val="none" w:sz="0" w:space="0" w:color="auto"/>
            <w:right w:val="none" w:sz="0" w:space="0" w:color="auto"/>
          </w:divBdr>
        </w:div>
        <w:div w:id="1841577331">
          <w:marLeft w:val="0"/>
          <w:marRight w:val="0"/>
          <w:marTop w:val="0"/>
          <w:marBottom w:val="0"/>
          <w:divBdr>
            <w:top w:val="none" w:sz="0" w:space="0" w:color="auto"/>
            <w:left w:val="none" w:sz="0" w:space="0" w:color="auto"/>
            <w:bottom w:val="none" w:sz="0" w:space="0" w:color="auto"/>
            <w:right w:val="none" w:sz="0" w:space="0" w:color="auto"/>
          </w:divBdr>
        </w:div>
        <w:div w:id="2030913815">
          <w:marLeft w:val="0"/>
          <w:marRight w:val="0"/>
          <w:marTop w:val="0"/>
          <w:marBottom w:val="0"/>
          <w:divBdr>
            <w:top w:val="none" w:sz="0" w:space="0" w:color="auto"/>
            <w:left w:val="none" w:sz="0" w:space="0" w:color="auto"/>
            <w:bottom w:val="none" w:sz="0" w:space="0" w:color="auto"/>
            <w:right w:val="none" w:sz="0" w:space="0" w:color="auto"/>
          </w:divBdr>
        </w:div>
      </w:divsChild>
    </w:div>
    <w:div w:id="550386075">
      <w:bodyDiv w:val="1"/>
      <w:marLeft w:val="0"/>
      <w:marRight w:val="0"/>
      <w:marTop w:val="0"/>
      <w:marBottom w:val="0"/>
      <w:divBdr>
        <w:top w:val="none" w:sz="0" w:space="0" w:color="auto"/>
        <w:left w:val="none" w:sz="0" w:space="0" w:color="auto"/>
        <w:bottom w:val="none" w:sz="0" w:space="0" w:color="auto"/>
        <w:right w:val="none" w:sz="0" w:space="0" w:color="auto"/>
      </w:divBdr>
      <w:divsChild>
        <w:div w:id="2061393210">
          <w:marLeft w:val="60"/>
          <w:marRight w:val="60"/>
          <w:marTop w:val="100"/>
          <w:marBottom w:val="100"/>
          <w:divBdr>
            <w:top w:val="none" w:sz="0" w:space="0" w:color="auto"/>
            <w:left w:val="none" w:sz="0" w:space="0" w:color="auto"/>
            <w:bottom w:val="none" w:sz="0" w:space="0" w:color="auto"/>
            <w:right w:val="none" w:sz="0" w:space="0" w:color="auto"/>
          </w:divBdr>
        </w:div>
        <w:div w:id="1739088129">
          <w:marLeft w:val="60"/>
          <w:marRight w:val="60"/>
          <w:marTop w:val="100"/>
          <w:marBottom w:val="100"/>
          <w:divBdr>
            <w:top w:val="none" w:sz="0" w:space="0" w:color="auto"/>
            <w:left w:val="none" w:sz="0" w:space="0" w:color="auto"/>
            <w:bottom w:val="none" w:sz="0" w:space="0" w:color="auto"/>
            <w:right w:val="none" w:sz="0" w:space="0" w:color="auto"/>
          </w:divBdr>
          <w:divsChild>
            <w:div w:id="54021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741732">
      <w:bodyDiv w:val="1"/>
      <w:marLeft w:val="0"/>
      <w:marRight w:val="0"/>
      <w:marTop w:val="0"/>
      <w:marBottom w:val="0"/>
      <w:divBdr>
        <w:top w:val="none" w:sz="0" w:space="0" w:color="auto"/>
        <w:left w:val="none" w:sz="0" w:space="0" w:color="auto"/>
        <w:bottom w:val="none" w:sz="0" w:space="0" w:color="auto"/>
        <w:right w:val="none" w:sz="0" w:space="0" w:color="auto"/>
      </w:divBdr>
    </w:div>
    <w:div w:id="560092265">
      <w:bodyDiv w:val="1"/>
      <w:marLeft w:val="0"/>
      <w:marRight w:val="0"/>
      <w:marTop w:val="0"/>
      <w:marBottom w:val="0"/>
      <w:divBdr>
        <w:top w:val="none" w:sz="0" w:space="0" w:color="auto"/>
        <w:left w:val="none" w:sz="0" w:space="0" w:color="auto"/>
        <w:bottom w:val="none" w:sz="0" w:space="0" w:color="auto"/>
        <w:right w:val="none" w:sz="0" w:space="0" w:color="auto"/>
      </w:divBdr>
      <w:divsChild>
        <w:div w:id="149836881">
          <w:marLeft w:val="547"/>
          <w:marRight w:val="0"/>
          <w:marTop w:val="0"/>
          <w:marBottom w:val="0"/>
          <w:divBdr>
            <w:top w:val="none" w:sz="0" w:space="0" w:color="auto"/>
            <w:left w:val="none" w:sz="0" w:space="0" w:color="auto"/>
            <w:bottom w:val="none" w:sz="0" w:space="0" w:color="auto"/>
            <w:right w:val="none" w:sz="0" w:space="0" w:color="auto"/>
          </w:divBdr>
        </w:div>
        <w:div w:id="295180631">
          <w:marLeft w:val="547"/>
          <w:marRight w:val="0"/>
          <w:marTop w:val="0"/>
          <w:marBottom w:val="0"/>
          <w:divBdr>
            <w:top w:val="none" w:sz="0" w:space="0" w:color="auto"/>
            <w:left w:val="none" w:sz="0" w:space="0" w:color="auto"/>
            <w:bottom w:val="none" w:sz="0" w:space="0" w:color="auto"/>
            <w:right w:val="none" w:sz="0" w:space="0" w:color="auto"/>
          </w:divBdr>
        </w:div>
        <w:div w:id="952514218">
          <w:marLeft w:val="547"/>
          <w:marRight w:val="0"/>
          <w:marTop w:val="0"/>
          <w:marBottom w:val="0"/>
          <w:divBdr>
            <w:top w:val="none" w:sz="0" w:space="0" w:color="auto"/>
            <w:left w:val="none" w:sz="0" w:space="0" w:color="auto"/>
            <w:bottom w:val="none" w:sz="0" w:space="0" w:color="auto"/>
            <w:right w:val="none" w:sz="0" w:space="0" w:color="auto"/>
          </w:divBdr>
        </w:div>
        <w:div w:id="1303537782">
          <w:marLeft w:val="547"/>
          <w:marRight w:val="0"/>
          <w:marTop w:val="0"/>
          <w:marBottom w:val="0"/>
          <w:divBdr>
            <w:top w:val="none" w:sz="0" w:space="0" w:color="auto"/>
            <w:left w:val="none" w:sz="0" w:space="0" w:color="auto"/>
            <w:bottom w:val="none" w:sz="0" w:space="0" w:color="auto"/>
            <w:right w:val="none" w:sz="0" w:space="0" w:color="auto"/>
          </w:divBdr>
        </w:div>
        <w:div w:id="1357535362">
          <w:marLeft w:val="547"/>
          <w:marRight w:val="0"/>
          <w:marTop w:val="0"/>
          <w:marBottom w:val="0"/>
          <w:divBdr>
            <w:top w:val="none" w:sz="0" w:space="0" w:color="auto"/>
            <w:left w:val="none" w:sz="0" w:space="0" w:color="auto"/>
            <w:bottom w:val="none" w:sz="0" w:space="0" w:color="auto"/>
            <w:right w:val="none" w:sz="0" w:space="0" w:color="auto"/>
          </w:divBdr>
        </w:div>
        <w:div w:id="1413546242">
          <w:marLeft w:val="547"/>
          <w:marRight w:val="0"/>
          <w:marTop w:val="0"/>
          <w:marBottom w:val="0"/>
          <w:divBdr>
            <w:top w:val="none" w:sz="0" w:space="0" w:color="auto"/>
            <w:left w:val="none" w:sz="0" w:space="0" w:color="auto"/>
            <w:bottom w:val="none" w:sz="0" w:space="0" w:color="auto"/>
            <w:right w:val="none" w:sz="0" w:space="0" w:color="auto"/>
          </w:divBdr>
        </w:div>
        <w:div w:id="1713268714">
          <w:marLeft w:val="547"/>
          <w:marRight w:val="0"/>
          <w:marTop w:val="0"/>
          <w:marBottom w:val="0"/>
          <w:divBdr>
            <w:top w:val="none" w:sz="0" w:space="0" w:color="auto"/>
            <w:left w:val="none" w:sz="0" w:space="0" w:color="auto"/>
            <w:bottom w:val="none" w:sz="0" w:space="0" w:color="auto"/>
            <w:right w:val="none" w:sz="0" w:space="0" w:color="auto"/>
          </w:divBdr>
        </w:div>
        <w:div w:id="2128306484">
          <w:marLeft w:val="547"/>
          <w:marRight w:val="0"/>
          <w:marTop w:val="0"/>
          <w:marBottom w:val="0"/>
          <w:divBdr>
            <w:top w:val="none" w:sz="0" w:space="0" w:color="auto"/>
            <w:left w:val="none" w:sz="0" w:space="0" w:color="auto"/>
            <w:bottom w:val="none" w:sz="0" w:space="0" w:color="auto"/>
            <w:right w:val="none" w:sz="0" w:space="0" w:color="auto"/>
          </w:divBdr>
        </w:div>
        <w:div w:id="2146659059">
          <w:marLeft w:val="547"/>
          <w:marRight w:val="0"/>
          <w:marTop w:val="0"/>
          <w:marBottom w:val="0"/>
          <w:divBdr>
            <w:top w:val="none" w:sz="0" w:space="0" w:color="auto"/>
            <w:left w:val="none" w:sz="0" w:space="0" w:color="auto"/>
            <w:bottom w:val="none" w:sz="0" w:space="0" w:color="auto"/>
            <w:right w:val="none" w:sz="0" w:space="0" w:color="auto"/>
          </w:divBdr>
        </w:div>
      </w:divsChild>
    </w:div>
    <w:div w:id="571500105">
      <w:bodyDiv w:val="1"/>
      <w:marLeft w:val="0"/>
      <w:marRight w:val="0"/>
      <w:marTop w:val="0"/>
      <w:marBottom w:val="0"/>
      <w:divBdr>
        <w:top w:val="none" w:sz="0" w:space="0" w:color="auto"/>
        <w:left w:val="none" w:sz="0" w:space="0" w:color="auto"/>
        <w:bottom w:val="none" w:sz="0" w:space="0" w:color="auto"/>
        <w:right w:val="none" w:sz="0" w:space="0" w:color="auto"/>
      </w:divBdr>
    </w:div>
    <w:div w:id="596980529">
      <w:bodyDiv w:val="1"/>
      <w:marLeft w:val="0"/>
      <w:marRight w:val="0"/>
      <w:marTop w:val="0"/>
      <w:marBottom w:val="0"/>
      <w:divBdr>
        <w:top w:val="none" w:sz="0" w:space="0" w:color="auto"/>
        <w:left w:val="none" w:sz="0" w:space="0" w:color="auto"/>
        <w:bottom w:val="none" w:sz="0" w:space="0" w:color="auto"/>
        <w:right w:val="none" w:sz="0" w:space="0" w:color="auto"/>
      </w:divBdr>
    </w:div>
    <w:div w:id="601453204">
      <w:bodyDiv w:val="1"/>
      <w:marLeft w:val="0"/>
      <w:marRight w:val="0"/>
      <w:marTop w:val="0"/>
      <w:marBottom w:val="0"/>
      <w:divBdr>
        <w:top w:val="none" w:sz="0" w:space="0" w:color="auto"/>
        <w:left w:val="none" w:sz="0" w:space="0" w:color="auto"/>
        <w:bottom w:val="none" w:sz="0" w:space="0" w:color="auto"/>
        <w:right w:val="none" w:sz="0" w:space="0" w:color="auto"/>
      </w:divBdr>
      <w:divsChild>
        <w:div w:id="756244846">
          <w:marLeft w:val="0"/>
          <w:marRight w:val="0"/>
          <w:marTop w:val="0"/>
          <w:marBottom w:val="0"/>
          <w:divBdr>
            <w:top w:val="none" w:sz="0" w:space="0" w:color="auto"/>
            <w:left w:val="none" w:sz="0" w:space="0" w:color="auto"/>
            <w:bottom w:val="none" w:sz="0" w:space="0" w:color="auto"/>
            <w:right w:val="none" w:sz="0" w:space="0" w:color="auto"/>
          </w:divBdr>
          <w:divsChild>
            <w:div w:id="1348946483">
              <w:marLeft w:val="0"/>
              <w:marRight w:val="0"/>
              <w:marTop w:val="0"/>
              <w:marBottom w:val="0"/>
              <w:divBdr>
                <w:top w:val="none" w:sz="0" w:space="0" w:color="auto"/>
                <w:left w:val="none" w:sz="0" w:space="0" w:color="auto"/>
                <w:bottom w:val="none" w:sz="0" w:space="0" w:color="auto"/>
                <w:right w:val="none" w:sz="0" w:space="0" w:color="auto"/>
              </w:divBdr>
            </w:div>
          </w:divsChild>
        </w:div>
        <w:div w:id="1513568782">
          <w:marLeft w:val="0"/>
          <w:marRight w:val="0"/>
          <w:marTop w:val="0"/>
          <w:marBottom w:val="0"/>
          <w:divBdr>
            <w:top w:val="none" w:sz="0" w:space="0" w:color="auto"/>
            <w:left w:val="none" w:sz="0" w:space="0" w:color="auto"/>
            <w:bottom w:val="none" w:sz="0" w:space="0" w:color="auto"/>
            <w:right w:val="none" w:sz="0" w:space="0" w:color="auto"/>
          </w:divBdr>
        </w:div>
        <w:div w:id="1787458489">
          <w:marLeft w:val="0"/>
          <w:marRight w:val="0"/>
          <w:marTop w:val="0"/>
          <w:marBottom w:val="0"/>
          <w:divBdr>
            <w:top w:val="none" w:sz="0" w:space="0" w:color="auto"/>
            <w:left w:val="none" w:sz="0" w:space="0" w:color="auto"/>
            <w:bottom w:val="none" w:sz="0" w:space="0" w:color="auto"/>
            <w:right w:val="none" w:sz="0" w:space="0" w:color="auto"/>
          </w:divBdr>
        </w:div>
        <w:div w:id="1850173969">
          <w:marLeft w:val="0"/>
          <w:marRight w:val="0"/>
          <w:marTop w:val="0"/>
          <w:marBottom w:val="0"/>
          <w:divBdr>
            <w:top w:val="none" w:sz="0" w:space="0" w:color="auto"/>
            <w:left w:val="none" w:sz="0" w:space="0" w:color="auto"/>
            <w:bottom w:val="none" w:sz="0" w:space="0" w:color="auto"/>
            <w:right w:val="none" w:sz="0" w:space="0" w:color="auto"/>
          </w:divBdr>
        </w:div>
        <w:div w:id="2138792796">
          <w:marLeft w:val="0"/>
          <w:marRight w:val="0"/>
          <w:marTop w:val="0"/>
          <w:marBottom w:val="0"/>
          <w:divBdr>
            <w:top w:val="none" w:sz="0" w:space="0" w:color="auto"/>
            <w:left w:val="none" w:sz="0" w:space="0" w:color="auto"/>
            <w:bottom w:val="none" w:sz="0" w:space="0" w:color="auto"/>
            <w:right w:val="none" w:sz="0" w:space="0" w:color="auto"/>
          </w:divBdr>
          <w:divsChild>
            <w:div w:id="120136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2286">
      <w:bodyDiv w:val="1"/>
      <w:marLeft w:val="0"/>
      <w:marRight w:val="0"/>
      <w:marTop w:val="0"/>
      <w:marBottom w:val="0"/>
      <w:divBdr>
        <w:top w:val="none" w:sz="0" w:space="0" w:color="auto"/>
        <w:left w:val="none" w:sz="0" w:space="0" w:color="auto"/>
        <w:bottom w:val="none" w:sz="0" w:space="0" w:color="auto"/>
        <w:right w:val="none" w:sz="0" w:space="0" w:color="auto"/>
      </w:divBdr>
    </w:div>
    <w:div w:id="616641828">
      <w:bodyDiv w:val="1"/>
      <w:marLeft w:val="0"/>
      <w:marRight w:val="0"/>
      <w:marTop w:val="0"/>
      <w:marBottom w:val="0"/>
      <w:divBdr>
        <w:top w:val="none" w:sz="0" w:space="0" w:color="auto"/>
        <w:left w:val="none" w:sz="0" w:space="0" w:color="auto"/>
        <w:bottom w:val="none" w:sz="0" w:space="0" w:color="auto"/>
        <w:right w:val="none" w:sz="0" w:space="0" w:color="auto"/>
      </w:divBdr>
    </w:div>
    <w:div w:id="664674153">
      <w:bodyDiv w:val="1"/>
      <w:marLeft w:val="0"/>
      <w:marRight w:val="0"/>
      <w:marTop w:val="0"/>
      <w:marBottom w:val="0"/>
      <w:divBdr>
        <w:top w:val="none" w:sz="0" w:space="0" w:color="auto"/>
        <w:left w:val="none" w:sz="0" w:space="0" w:color="auto"/>
        <w:bottom w:val="none" w:sz="0" w:space="0" w:color="auto"/>
        <w:right w:val="none" w:sz="0" w:space="0" w:color="auto"/>
      </w:divBdr>
    </w:div>
    <w:div w:id="676231900">
      <w:bodyDiv w:val="1"/>
      <w:marLeft w:val="0"/>
      <w:marRight w:val="0"/>
      <w:marTop w:val="0"/>
      <w:marBottom w:val="0"/>
      <w:divBdr>
        <w:top w:val="none" w:sz="0" w:space="0" w:color="auto"/>
        <w:left w:val="none" w:sz="0" w:space="0" w:color="auto"/>
        <w:bottom w:val="none" w:sz="0" w:space="0" w:color="auto"/>
        <w:right w:val="none" w:sz="0" w:space="0" w:color="auto"/>
      </w:divBdr>
    </w:div>
    <w:div w:id="680208829">
      <w:bodyDiv w:val="1"/>
      <w:marLeft w:val="0"/>
      <w:marRight w:val="0"/>
      <w:marTop w:val="0"/>
      <w:marBottom w:val="0"/>
      <w:divBdr>
        <w:top w:val="none" w:sz="0" w:space="0" w:color="auto"/>
        <w:left w:val="none" w:sz="0" w:space="0" w:color="auto"/>
        <w:bottom w:val="none" w:sz="0" w:space="0" w:color="auto"/>
        <w:right w:val="none" w:sz="0" w:space="0" w:color="auto"/>
      </w:divBdr>
    </w:div>
    <w:div w:id="691296740">
      <w:bodyDiv w:val="1"/>
      <w:marLeft w:val="0"/>
      <w:marRight w:val="0"/>
      <w:marTop w:val="0"/>
      <w:marBottom w:val="0"/>
      <w:divBdr>
        <w:top w:val="none" w:sz="0" w:space="0" w:color="auto"/>
        <w:left w:val="none" w:sz="0" w:space="0" w:color="auto"/>
        <w:bottom w:val="none" w:sz="0" w:space="0" w:color="auto"/>
        <w:right w:val="none" w:sz="0" w:space="0" w:color="auto"/>
      </w:divBdr>
    </w:div>
    <w:div w:id="708993001">
      <w:bodyDiv w:val="1"/>
      <w:marLeft w:val="0"/>
      <w:marRight w:val="0"/>
      <w:marTop w:val="0"/>
      <w:marBottom w:val="0"/>
      <w:divBdr>
        <w:top w:val="none" w:sz="0" w:space="0" w:color="auto"/>
        <w:left w:val="none" w:sz="0" w:space="0" w:color="auto"/>
        <w:bottom w:val="none" w:sz="0" w:space="0" w:color="auto"/>
        <w:right w:val="none" w:sz="0" w:space="0" w:color="auto"/>
      </w:divBdr>
    </w:div>
    <w:div w:id="709721158">
      <w:bodyDiv w:val="1"/>
      <w:marLeft w:val="0"/>
      <w:marRight w:val="0"/>
      <w:marTop w:val="0"/>
      <w:marBottom w:val="0"/>
      <w:divBdr>
        <w:top w:val="none" w:sz="0" w:space="0" w:color="auto"/>
        <w:left w:val="none" w:sz="0" w:space="0" w:color="auto"/>
        <w:bottom w:val="none" w:sz="0" w:space="0" w:color="auto"/>
        <w:right w:val="none" w:sz="0" w:space="0" w:color="auto"/>
      </w:divBdr>
      <w:divsChild>
        <w:div w:id="1283877319">
          <w:marLeft w:val="60"/>
          <w:marRight w:val="60"/>
          <w:marTop w:val="100"/>
          <w:marBottom w:val="100"/>
          <w:divBdr>
            <w:top w:val="none" w:sz="0" w:space="0" w:color="auto"/>
            <w:left w:val="none" w:sz="0" w:space="0" w:color="auto"/>
            <w:bottom w:val="none" w:sz="0" w:space="0" w:color="auto"/>
            <w:right w:val="none" w:sz="0" w:space="0" w:color="auto"/>
          </w:divBdr>
          <w:divsChild>
            <w:div w:id="78808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4048">
      <w:bodyDiv w:val="1"/>
      <w:marLeft w:val="0"/>
      <w:marRight w:val="0"/>
      <w:marTop w:val="0"/>
      <w:marBottom w:val="0"/>
      <w:divBdr>
        <w:top w:val="none" w:sz="0" w:space="0" w:color="auto"/>
        <w:left w:val="none" w:sz="0" w:space="0" w:color="auto"/>
        <w:bottom w:val="none" w:sz="0" w:space="0" w:color="auto"/>
        <w:right w:val="none" w:sz="0" w:space="0" w:color="auto"/>
      </w:divBdr>
    </w:div>
    <w:div w:id="757097210">
      <w:bodyDiv w:val="1"/>
      <w:marLeft w:val="0"/>
      <w:marRight w:val="0"/>
      <w:marTop w:val="0"/>
      <w:marBottom w:val="0"/>
      <w:divBdr>
        <w:top w:val="none" w:sz="0" w:space="0" w:color="auto"/>
        <w:left w:val="none" w:sz="0" w:space="0" w:color="auto"/>
        <w:bottom w:val="none" w:sz="0" w:space="0" w:color="auto"/>
        <w:right w:val="none" w:sz="0" w:space="0" w:color="auto"/>
      </w:divBdr>
    </w:div>
    <w:div w:id="796608416">
      <w:bodyDiv w:val="1"/>
      <w:marLeft w:val="0"/>
      <w:marRight w:val="0"/>
      <w:marTop w:val="0"/>
      <w:marBottom w:val="0"/>
      <w:divBdr>
        <w:top w:val="none" w:sz="0" w:space="0" w:color="auto"/>
        <w:left w:val="none" w:sz="0" w:space="0" w:color="auto"/>
        <w:bottom w:val="none" w:sz="0" w:space="0" w:color="auto"/>
        <w:right w:val="none" w:sz="0" w:space="0" w:color="auto"/>
      </w:divBdr>
    </w:div>
    <w:div w:id="811947722">
      <w:bodyDiv w:val="1"/>
      <w:marLeft w:val="0"/>
      <w:marRight w:val="0"/>
      <w:marTop w:val="0"/>
      <w:marBottom w:val="0"/>
      <w:divBdr>
        <w:top w:val="none" w:sz="0" w:space="0" w:color="auto"/>
        <w:left w:val="none" w:sz="0" w:space="0" w:color="auto"/>
        <w:bottom w:val="none" w:sz="0" w:space="0" w:color="auto"/>
        <w:right w:val="none" w:sz="0" w:space="0" w:color="auto"/>
      </w:divBdr>
    </w:div>
    <w:div w:id="828400528">
      <w:bodyDiv w:val="1"/>
      <w:marLeft w:val="0"/>
      <w:marRight w:val="0"/>
      <w:marTop w:val="0"/>
      <w:marBottom w:val="0"/>
      <w:divBdr>
        <w:top w:val="none" w:sz="0" w:space="0" w:color="auto"/>
        <w:left w:val="none" w:sz="0" w:space="0" w:color="auto"/>
        <w:bottom w:val="none" w:sz="0" w:space="0" w:color="auto"/>
        <w:right w:val="none" w:sz="0" w:space="0" w:color="auto"/>
      </w:divBdr>
    </w:div>
    <w:div w:id="846748329">
      <w:bodyDiv w:val="1"/>
      <w:marLeft w:val="0"/>
      <w:marRight w:val="0"/>
      <w:marTop w:val="0"/>
      <w:marBottom w:val="0"/>
      <w:divBdr>
        <w:top w:val="none" w:sz="0" w:space="0" w:color="auto"/>
        <w:left w:val="none" w:sz="0" w:space="0" w:color="auto"/>
        <w:bottom w:val="none" w:sz="0" w:space="0" w:color="auto"/>
        <w:right w:val="none" w:sz="0" w:space="0" w:color="auto"/>
      </w:divBdr>
    </w:div>
    <w:div w:id="860974165">
      <w:bodyDiv w:val="1"/>
      <w:marLeft w:val="0"/>
      <w:marRight w:val="0"/>
      <w:marTop w:val="0"/>
      <w:marBottom w:val="0"/>
      <w:divBdr>
        <w:top w:val="none" w:sz="0" w:space="0" w:color="auto"/>
        <w:left w:val="none" w:sz="0" w:space="0" w:color="auto"/>
        <w:bottom w:val="none" w:sz="0" w:space="0" w:color="auto"/>
        <w:right w:val="none" w:sz="0" w:space="0" w:color="auto"/>
      </w:divBdr>
    </w:div>
    <w:div w:id="861087487">
      <w:bodyDiv w:val="1"/>
      <w:marLeft w:val="0"/>
      <w:marRight w:val="0"/>
      <w:marTop w:val="0"/>
      <w:marBottom w:val="0"/>
      <w:divBdr>
        <w:top w:val="none" w:sz="0" w:space="0" w:color="auto"/>
        <w:left w:val="none" w:sz="0" w:space="0" w:color="auto"/>
        <w:bottom w:val="none" w:sz="0" w:space="0" w:color="auto"/>
        <w:right w:val="none" w:sz="0" w:space="0" w:color="auto"/>
      </w:divBdr>
    </w:div>
    <w:div w:id="883299129">
      <w:bodyDiv w:val="1"/>
      <w:marLeft w:val="0"/>
      <w:marRight w:val="0"/>
      <w:marTop w:val="0"/>
      <w:marBottom w:val="0"/>
      <w:divBdr>
        <w:top w:val="none" w:sz="0" w:space="0" w:color="auto"/>
        <w:left w:val="none" w:sz="0" w:space="0" w:color="auto"/>
        <w:bottom w:val="none" w:sz="0" w:space="0" w:color="auto"/>
        <w:right w:val="none" w:sz="0" w:space="0" w:color="auto"/>
      </w:divBdr>
    </w:div>
    <w:div w:id="889725729">
      <w:bodyDiv w:val="1"/>
      <w:marLeft w:val="0"/>
      <w:marRight w:val="0"/>
      <w:marTop w:val="0"/>
      <w:marBottom w:val="0"/>
      <w:divBdr>
        <w:top w:val="none" w:sz="0" w:space="0" w:color="auto"/>
        <w:left w:val="none" w:sz="0" w:space="0" w:color="auto"/>
        <w:bottom w:val="none" w:sz="0" w:space="0" w:color="auto"/>
        <w:right w:val="none" w:sz="0" w:space="0" w:color="auto"/>
      </w:divBdr>
    </w:div>
    <w:div w:id="910580634">
      <w:bodyDiv w:val="1"/>
      <w:marLeft w:val="0"/>
      <w:marRight w:val="0"/>
      <w:marTop w:val="0"/>
      <w:marBottom w:val="0"/>
      <w:divBdr>
        <w:top w:val="none" w:sz="0" w:space="0" w:color="auto"/>
        <w:left w:val="none" w:sz="0" w:space="0" w:color="auto"/>
        <w:bottom w:val="none" w:sz="0" w:space="0" w:color="auto"/>
        <w:right w:val="none" w:sz="0" w:space="0" w:color="auto"/>
      </w:divBdr>
    </w:div>
    <w:div w:id="922297639">
      <w:bodyDiv w:val="1"/>
      <w:marLeft w:val="0"/>
      <w:marRight w:val="0"/>
      <w:marTop w:val="0"/>
      <w:marBottom w:val="0"/>
      <w:divBdr>
        <w:top w:val="none" w:sz="0" w:space="0" w:color="auto"/>
        <w:left w:val="none" w:sz="0" w:space="0" w:color="auto"/>
        <w:bottom w:val="none" w:sz="0" w:space="0" w:color="auto"/>
        <w:right w:val="none" w:sz="0" w:space="0" w:color="auto"/>
      </w:divBdr>
      <w:divsChild>
        <w:div w:id="281040249">
          <w:marLeft w:val="0"/>
          <w:marRight w:val="0"/>
          <w:marTop w:val="0"/>
          <w:marBottom w:val="0"/>
          <w:divBdr>
            <w:top w:val="none" w:sz="0" w:space="0" w:color="auto"/>
            <w:left w:val="none" w:sz="0" w:space="0" w:color="auto"/>
            <w:bottom w:val="none" w:sz="0" w:space="0" w:color="auto"/>
            <w:right w:val="none" w:sz="0" w:space="0" w:color="auto"/>
          </w:divBdr>
          <w:divsChild>
            <w:div w:id="186351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72376">
      <w:bodyDiv w:val="1"/>
      <w:marLeft w:val="0"/>
      <w:marRight w:val="0"/>
      <w:marTop w:val="0"/>
      <w:marBottom w:val="0"/>
      <w:divBdr>
        <w:top w:val="none" w:sz="0" w:space="0" w:color="auto"/>
        <w:left w:val="none" w:sz="0" w:space="0" w:color="auto"/>
        <w:bottom w:val="none" w:sz="0" w:space="0" w:color="auto"/>
        <w:right w:val="none" w:sz="0" w:space="0" w:color="auto"/>
      </w:divBdr>
      <w:divsChild>
        <w:div w:id="826212433">
          <w:marLeft w:val="547"/>
          <w:marRight w:val="0"/>
          <w:marTop w:val="0"/>
          <w:marBottom w:val="0"/>
          <w:divBdr>
            <w:top w:val="none" w:sz="0" w:space="0" w:color="auto"/>
            <w:left w:val="none" w:sz="0" w:space="0" w:color="auto"/>
            <w:bottom w:val="none" w:sz="0" w:space="0" w:color="auto"/>
            <w:right w:val="none" w:sz="0" w:space="0" w:color="auto"/>
          </w:divBdr>
        </w:div>
      </w:divsChild>
    </w:div>
    <w:div w:id="1039283621">
      <w:bodyDiv w:val="1"/>
      <w:marLeft w:val="0"/>
      <w:marRight w:val="0"/>
      <w:marTop w:val="0"/>
      <w:marBottom w:val="0"/>
      <w:divBdr>
        <w:top w:val="none" w:sz="0" w:space="0" w:color="auto"/>
        <w:left w:val="none" w:sz="0" w:space="0" w:color="auto"/>
        <w:bottom w:val="none" w:sz="0" w:space="0" w:color="auto"/>
        <w:right w:val="none" w:sz="0" w:space="0" w:color="auto"/>
      </w:divBdr>
    </w:div>
    <w:div w:id="1041439936">
      <w:bodyDiv w:val="1"/>
      <w:marLeft w:val="0"/>
      <w:marRight w:val="0"/>
      <w:marTop w:val="0"/>
      <w:marBottom w:val="0"/>
      <w:divBdr>
        <w:top w:val="none" w:sz="0" w:space="0" w:color="auto"/>
        <w:left w:val="none" w:sz="0" w:space="0" w:color="auto"/>
        <w:bottom w:val="none" w:sz="0" w:space="0" w:color="auto"/>
        <w:right w:val="none" w:sz="0" w:space="0" w:color="auto"/>
      </w:divBdr>
    </w:div>
    <w:div w:id="1063597536">
      <w:bodyDiv w:val="1"/>
      <w:marLeft w:val="0"/>
      <w:marRight w:val="0"/>
      <w:marTop w:val="0"/>
      <w:marBottom w:val="0"/>
      <w:divBdr>
        <w:top w:val="none" w:sz="0" w:space="0" w:color="auto"/>
        <w:left w:val="none" w:sz="0" w:space="0" w:color="auto"/>
        <w:bottom w:val="none" w:sz="0" w:space="0" w:color="auto"/>
        <w:right w:val="none" w:sz="0" w:space="0" w:color="auto"/>
      </w:divBdr>
    </w:div>
    <w:div w:id="1074356760">
      <w:bodyDiv w:val="1"/>
      <w:marLeft w:val="0"/>
      <w:marRight w:val="0"/>
      <w:marTop w:val="0"/>
      <w:marBottom w:val="0"/>
      <w:divBdr>
        <w:top w:val="none" w:sz="0" w:space="0" w:color="auto"/>
        <w:left w:val="none" w:sz="0" w:space="0" w:color="auto"/>
        <w:bottom w:val="none" w:sz="0" w:space="0" w:color="auto"/>
        <w:right w:val="none" w:sz="0" w:space="0" w:color="auto"/>
      </w:divBdr>
    </w:div>
    <w:div w:id="1078210373">
      <w:bodyDiv w:val="1"/>
      <w:marLeft w:val="0"/>
      <w:marRight w:val="0"/>
      <w:marTop w:val="0"/>
      <w:marBottom w:val="0"/>
      <w:divBdr>
        <w:top w:val="none" w:sz="0" w:space="0" w:color="auto"/>
        <w:left w:val="none" w:sz="0" w:space="0" w:color="auto"/>
        <w:bottom w:val="none" w:sz="0" w:space="0" w:color="auto"/>
        <w:right w:val="none" w:sz="0" w:space="0" w:color="auto"/>
      </w:divBdr>
    </w:div>
    <w:div w:id="1106199189">
      <w:bodyDiv w:val="1"/>
      <w:marLeft w:val="0"/>
      <w:marRight w:val="0"/>
      <w:marTop w:val="0"/>
      <w:marBottom w:val="0"/>
      <w:divBdr>
        <w:top w:val="none" w:sz="0" w:space="0" w:color="auto"/>
        <w:left w:val="none" w:sz="0" w:space="0" w:color="auto"/>
        <w:bottom w:val="none" w:sz="0" w:space="0" w:color="auto"/>
        <w:right w:val="none" w:sz="0" w:space="0" w:color="auto"/>
      </w:divBdr>
    </w:div>
    <w:div w:id="1120800941">
      <w:bodyDiv w:val="1"/>
      <w:marLeft w:val="0"/>
      <w:marRight w:val="0"/>
      <w:marTop w:val="0"/>
      <w:marBottom w:val="0"/>
      <w:divBdr>
        <w:top w:val="none" w:sz="0" w:space="0" w:color="auto"/>
        <w:left w:val="none" w:sz="0" w:space="0" w:color="auto"/>
        <w:bottom w:val="none" w:sz="0" w:space="0" w:color="auto"/>
        <w:right w:val="none" w:sz="0" w:space="0" w:color="auto"/>
      </w:divBdr>
    </w:div>
    <w:div w:id="1164663857">
      <w:bodyDiv w:val="1"/>
      <w:marLeft w:val="0"/>
      <w:marRight w:val="0"/>
      <w:marTop w:val="0"/>
      <w:marBottom w:val="0"/>
      <w:divBdr>
        <w:top w:val="none" w:sz="0" w:space="0" w:color="auto"/>
        <w:left w:val="none" w:sz="0" w:space="0" w:color="auto"/>
        <w:bottom w:val="none" w:sz="0" w:space="0" w:color="auto"/>
        <w:right w:val="none" w:sz="0" w:space="0" w:color="auto"/>
      </w:divBdr>
    </w:div>
    <w:div w:id="1170875216">
      <w:bodyDiv w:val="1"/>
      <w:marLeft w:val="0"/>
      <w:marRight w:val="0"/>
      <w:marTop w:val="0"/>
      <w:marBottom w:val="0"/>
      <w:divBdr>
        <w:top w:val="none" w:sz="0" w:space="0" w:color="auto"/>
        <w:left w:val="none" w:sz="0" w:space="0" w:color="auto"/>
        <w:bottom w:val="none" w:sz="0" w:space="0" w:color="auto"/>
        <w:right w:val="none" w:sz="0" w:space="0" w:color="auto"/>
      </w:divBdr>
    </w:div>
    <w:div w:id="1175070372">
      <w:bodyDiv w:val="1"/>
      <w:marLeft w:val="0"/>
      <w:marRight w:val="0"/>
      <w:marTop w:val="0"/>
      <w:marBottom w:val="0"/>
      <w:divBdr>
        <w:top w:val="none" w:sz="0" w:space="0" w:color="auto"/>
        <w:left w:val="none" w:sz="0" w:space="0" w:color="auto"/>
        <w:bottom w:val="none" w:sz="0" w:space="0" w:color="auto"/>
        <w:right w:val="none" w:sz="0" w:space="0" w:color="auto"/>
      </w:divBdr>
    </w:div>
    <w:div w:id="1178615401">
      <w:bodyDiv w:val="1"/>
      <w:marLeft w:val="0"/>
      <w:marRight w:val="0"/>
      <w:marTop w:val="0"/>
      <w:marBottom w:val="0"/>
      <w:divBdr>
        <w:top w:val="none" w:sz="0" w:space="0" w:color="auto"/>
        <w:left w:val="none" w:sz="0" w:space="0" w:color="auto"/>
        <w:bottom w:val="none" w:sz="0" w:space="0" w:color="auto"/>
        <w:right w:val="none" w:sz="0" w:space="0" w:color="auto"/>
      </w:divBdr>
    </w:div>
    <w:div w:id="1179001061">
      <w:bodyDiv w:val="1"/>
      <w:marLeft w:val="0"/>
      <w:marRight w:val="0"/>
      <w:marTop w:val="0"/>
      <w:marBottom w:val="0"/>
      <w:divBdr>
        <w:top w:val="none" w:sz="0" w:space="0" w:color="auto"/>
        <w:left w:val="none" w:sz="0" w:space="0" w:color="auto"/>
        <w:bottom w:val="none" w:sz="0" w:space="0" w:color="auto"/>
        <w:right w:val="none" w:sz="0" w:space="0" w:color="auto"/>
      </w:divBdr>
    </w:div>
    <w:div w:id="1184172558">
      <w:bodyDiv w:val="1"/>
      <w:marLeft w:val="0"/>
      <w:marRight w:val="0"/>
      <w:marTop w:val="0"/>
      <w:marBottom w:val="0"/>
      <w:divBdr>
        <w:top w:val="none" w:sz="0" w:space="0" w:color="auto"/>
        <w:left w:val="none" w:sz="0" w:space="0" w:color="auto"/>
        <w:bottom w:val="none" w:sz="0" w:space="0" w:color="auto"/>
        <w:right w:val="none" w:sz="0" w:space="0" w:color="auto"/>
      </w:divBdr>
    </w:div>
    <w:div w:id="1188908691">
      <w:bodyDiv w:val="1"/>
      <w:marLeft w:val="0"/>
      <w:marRight w:val="0"/>
      <w:marTop w:val="0"/>
      <w:marBottom w:val="0"/>
      <w:divBdr>
        <w:top w:val="none" w:sz="0" w:space="0" w:color="auto"/>
        <w:left w:val="none" w:sz="0" w:space="0" w:color="auto"/>
        <w:bottom w:val="none" w:sz="0" w:space="0" w:color="auto"/>
        <w:right w:val="none" w:sz="0" w:space="0" w:color="auto"/>
      </w:divBdr>
    </w:div>
    <w:div w:id="1191921320">
      <w:bodyDiv w:val="1"/>
      <w:marLeft w:val="0"/>
      <w:marRight w:val="0"/>
      <w:marTop w:val="0"/>
      <w:marBottom w:val="0"/>
      <w:divBdr>
        <w:top w:val="none" w:sz="0" w:space="0" w:color="auto"/>
        <w:left w:val="none" w:sz="0" w:space="0" w:color="auto"/>
        <w:bottom w:val="none" w:sz="0" w:space="0" w:color="auto"/>
        <w:right w:val="none" w:sz="0" w:space="0" w:color="auto"/>
      </w:divBdr>
    </w:div>
    <w:div w:id="1239168057">
      <w:bodyDiv w:val="1"/>
      <w:marLeft w:val="0"/>
      <w:marRight w:val="0"/>
      <w:marTop w:val="0"/>
      <w:marBottom w:val="0"/>
      <w:divBdr>
        <w:top w:val="none" w:sz="0" w:space="0" w:color="auto"/>
        <w:left w:val="none" w:sz="0" w:space="0" w:color="auto"/>
        <w:bottom w:val="none" w:sz="0" w:space="0" w:color="auto"/>
        <w:right w:val="none" w:sz="0" w:space="0" w:color="auto"/>
      </w:divBdr>
    </w:div>
    <w:div w:id="1255087531">
      <w:bodyDiv w:val="1"/>
      <w:marLeft w:val="0"/>
      <w:marRight w:val="0"/>
      <w:marTop w:val="0"/>
      <w:marBottom w:val="0"/>
      <w:divBdr>
        <w:top w:val="none" w:sz="0" w:space="0" w:color="auto"/>
        <w:left w:val="none" w:sz="0" w:space="0" w:color="auto"/>
        <w:bottom w:val="none" w:sz="0" w:space="0" w:color="auto"/>
        <w:right w:val="none" w:sz="0" w:space="0" w:color="auto"/>
      </w:divBdr>
      <w:divsChild>
        <w:div w:id="1989237511">
          <w:marLeft w:val="0"/>
          <w:marRight w:val="0"/>
          <w:marTop w:val="0"/>
          <w:marBottom w:val="0"/>
          <w:divBdr>
            <w:top w:val="none" w:sz="0" w:space="0" w:color="auto"/>
            <w:left w:val="none" w:sz="0" w:space="0" w:color="auto"/>
            <w:bottom w:val="none" w:sz="0" w:space="0" w:color="auto"/>
            <w:right w:val="none" w:sz="0" w:space="0" w:color="auto"/>
          </w:divBdr>
        </w:div>
      </w:divsChild>
    </w:div>
    <w:div w:id="1256480256">
      <w:bodyDiv w:val="1"/>
      <w:marLeft w:val="0"/>
      <w:marRight w:val="0"/>
      <w:marTop w:val="0"/>
      <w:marBottom w:val="0"/>
      <w:divBdr>
        <w:top w:val="none" w:sz="0" w:space="0" w:color="auto"/>
        <w:left w:val="none" w:sz="0" w:space="0" w:color="auto"/>
        <w:bottom w:val="none" w:sz="0" w:space="0" w:color="auto"/>
        <w:right w:val="none" w:sz="0" w:space="0" w:color="auto"/>
      </w:divBdr>
      <w:divsChild>
        <w:div w:id="1485777444">
          <w:marLeft w:val="0"/>
          <w:marRight w:val="0"/>
          <w:marTop w:val="0"/>
          <w:marBottom w:val="0"/>
          <w:divBdr>
            <w:top w:val="none" w:sz="0" w:space="0" w:color="auto"/>
            <w:left w:val="none" w:sz="0" w:space="0" w:color="auto"/>
            <w:bottom w:val="none" w:sz="0" w:space="0" w:color="auto"/>
            <w:right w:val="none" w:sz="0" w:space="0" w:color="auto"/>
          </w:divBdr>
          <w:divsChild>
            <w:div w:id="83514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06196">
      <w:bodyDiv w:val="1"/>
      <w:marLeft w:val="0"/>
      <w:marRight w:val="0"/>
      <w:marTop w:val="0"/>
      <w:marBottom w:val="0"/>
      <w:divBdr>
        <w:top w:val="none" w:sz="0" w:space="0" w:color="auto"/>
        <w:left w:val="none" w:sz="0" w:space="0" w:color="auto"/>
        <w:bottom w:val="none" w:sz="0" w:space="0" w:color="auto"/>
        <w:right w:val="none" w:sz="0" w:space="0" w:color="auto"/>
      </w:divBdr>
    </w:div>
    <w:div w:id="1277757818">
      <w:bodyDiv w:val="1"/>
      <w:marLeft w:val="0"/>
      <w:marRight w:val="0"/>
      <w:marTop w:val="0"/>
      <w:marBottom w:val="0"/>
      <w:divBdr>
        <w:top w:val="none" w:sz="0" w:space="0" w:color="auto"/>
        <w:left w:val="none" w:sz="0" w:space="0" w:color="auto"/>
        <w:bottom w:val="none" w:sz="0" w:space="0" w:color="auto"/>
        <w:right w:val="none" w:sz="0" w:space="0" w:color="auto"/>
      </w:divBdr>
    </w:div>
    <w:div w:id="1302999549">
      <w:bodyDiv w:val="1"/>
      <w:marLeft w:val="0"/>
      <w:marRight w:val="0"/>
      <w:marTop w:val="0"/>
      <w:marBottom w:val="0"/>
      <w:divBdr>
        <w:top w:val="none" w:sz="0" w:space="0" w:color="auto"/>
        <w:left w:val="none" w:sz="0" w:space="0" w:color="auto"/>
        <w:bottom w:val="none" w:sz="0" w:space="0" w:color="auto"/>
        <w:right w:val="none" w:sz="0" w:space="0" w:color="auto"/>
      </w:divBdr>
    </w:div>
    <w:div w:id="1316031282">
      <w:bodyDiv w:val="1"/>
      <w:marLeft w:val="0"/>
      <w:marRight w:val="0"/>
      <w:marTop w:val="0"/>
      <w:marBottom w:val="0"/>
      <w:divBdr>
        <w:top w:val="none" w:sz="0" w:space="0" w:color="auto"/>
        <w:left w:val="none" w:sz="0" w:space="0" w:color="auto"/>
        <w:bottom w:val="none" w:sz="0" w:space="0" w:color="auto"/>
        <w:right w:val="none" w:sz="0" w:space="0" w:color="auto"/>
      </w:divBdr>
      <w:divsChild>
        <w:div w:id="1397318735">
          <w:marLeft w:val="0"/>
          <w:marRight w:val="0"/>
          <w:marTop w:val="0"/>
          <w:marBottom w:val="0"/>
          <w:divBdr>
            <w:top w:val="none" w:sz="0" w:space="0" w:color="auto"/>
            <w:left w:val="single" w:sz="24" w:space="0" w:color="CED3F1"/>
            <w:bottom w:val="none" w:sz="0" w:space="0" w:color="auto"/>
            <w:right w:val="none" w:sz="0" w:space="0" w:color="auto"/>
          </w:divBdr>
        </w:div>
      </w:divsChild>
    </w:div>
    <w:div w:id="1344210924">
      <w:bodyDiv w:val="1"/>
      <w:marLeft w:val="0"/>
      <w:marRight w:val="0"/>
      <w:marTop w:val="0"/>
      <w:marBottom w:val="0"/>
      <w:divBdr>
        <w:top w:val="none" w:sz="0" w:space="0" w:color="auto"/>
        <w:left w:val="none" w:sz="0" w:space="0" w:color="auto"/>
        <w:bottom w:val="none" w:sz="0" w:space="0" w:color="auto"/>
        <w:right w:val="none" w:sz="0" w:space="0" w:color="auto"/>
      </w:divBdr>
    </w:div>
    <w:div w:id="1355302073">
      <w:bodyDiv w:val="1"/>
      <w:marLeft w:val="0"/>
      <w:marRight w:val="0"/>
      <w:marTop w:val="0"/>
      <w:marBottom w:val="0"/>
      <w:divBdr>
        <w:top w:val="none" w:sz="0" w:space="0" w:color="auto"/>
        <w:left w:val="none" w:sz="0" w:space="0" w:color="auto"/>
        <w:bottom w:val="none" w:sz="0" w:space="0" w:color="auto"/>
        <w:right w:val="none" w:sz="0" w:space="0" w:color="auto"/>
      </w:divBdr>
    </w:div>
    <w:div w:id="1361510536">
      <w:bodyDiv w:val="1"/>
      <w:marLeft w:val="0"/>
      <w:marRight w:val="0"/>
      <w:marTop w:val="0"/>
      <w:marBottom w:val="0"/>
      <w:divBdr>
        <w:top w:val="none" w:sz="0" w:space="0" w:color="auto"/>
        <w:left w:val="none" w:sz="0" w:space="0" w:color="auto"/>
        <w:bottom w:val="none" w:sz="0" w:space="0" w:color="auto"/>
        <w:right w:val="none" w:sz="0" w:space="0" w:color="auto"/>
      </w:divBdr>
    </w:div>
    <w:div w:id="1374230168">
      <w:bodyDiv w:val="1"/>
      <w:marLeft w:val="0"/>
      <w:marRight w:val="0"/>
      <w:marTop w:val="0"/>
      <w:marBottom w:val="0"/>
      <w:divBdr>
        <w:top w:val="none" w:sz="0" w:space="0" w:color="auto"/>
        <w:left w:val="none" w:sz="0" w:space="0" w:color="auto"/>
        <w:bottom w:val="none" w:sz="0" w:space="0" w:color="auto"/>
        <w:right w:val="none" w:sz="0" w:space="0" w:color="auto"/>
      </w:divBdr>
    </w:div>
    <w:div w:id="1378773809">
      <w:bodyDiv w:val="1"/>
      <w:marLeft w:val="0"/>
      <w:marRight w:val="0"/>
      <w:marTop w:val="0"/>
      <w:marBottom w:val="0"/>
      <w:divBdr>
        <w:top w:val="none" w:sz="0" w:space="0" w:color="auto"/>
        <w:left w:val="none" w:sz="0" w:space="0" w:color="auto"/>
        <w:bottom w:val="none" w:sz="0" w:space="0" w:color="auto"/>
        <w:right w:val="none" w:sz="0" w:space="0" w:color="auto"/>
      </w:divBdr>
    </w:div>
    <w:div w:id="1396856453">
      <w:bodyDiv w:val="1"/>
      <w:marLeft w:val="0"/>
      <w:marRight w:val="0"/>
      <w:marTop w:val="0"/>
      <w:marBottom w:val="0"/>
      <w:divBdr>
        <w:top w:val="none" w:sz="0" w:space="0" w:color="auto"/>
        <w:left w:val="none" w:sz="0" w:space="0" w:color="auto"/>
        <w:bottom w:val="none" w:sz="0" w:space="0" w:color="auto"/>
        <w:right w:val="none" w:sz="0" w:space="0" w:color="auto"/>
      </w:divBdr>
    </w:div>
    <w:div w:id="1416125455">
      <w:bodyDiv w:val="1"/>
      <w:marLeft w:val="0"/>
      <w:marRight w:val="0"/>
      <w:marTop w:val="0"/>
      <w:marBottom w:val="0"/>
      <w:divBdr>
        <w:top w:val="none" w:sz="0" w:space="0" w:color="auto"/>
        <w:left w:val="none" w:sz="0" w:space="0" w:color="auto"/>
        <w:bottom w:val="none" w:sz="0" w:space="0" w:color="auto"/>
        <w:right w:val="none" w:sz="0" w:space="0" w:color="auto"/>
      </w:divBdr>
    </w:div>
    <w:div w:id="1419673051">
      <w:bodyDiv w:val="1"/>
      <w:marLeft w:val="0"/>
      <w:marRight w:val="0"/>
      <w:marTop w:val="0"/>
      <w:marBottom w:val="0"/>
      <w:divBdr>
        <w:top w:val="none" w:sz="0" w:space="0" w:color="auto"/>
        <w:left w:val="none" w:sz="0" w:space="0" w:color="auto"/>
        <w:bottom w:val="none" w:sz="0" w:space="0" w:color="auto"/>
        <w:right w:val="none" w:sz="0" w:space="0" w:color="auto"/>
      </w:divBdr>
      <w:divsChild>
        <w:div w:id="788281106">
          <w:marLeft w:val="60"/>
          <w:marRight w:val="60"/>
          <w:marTop w:val="100"/>
          <w:marBottom w:val="100"/>
          <w:divBdr>
            <w:top w:val="none" w:sz="0" w:space="0" w:color="auto"/>
            <w:left w:val="none" w:sz="0" w:space="0" w:color="auto"/>
            <w:bottom w:val="none" w:sz="0" w:space="0" w:color="auto"/>
            <w:right w:val="none" w:sz="0" w:space="0" w:color="auto"/>
          </w:divBdr>
          <w:divsChild>
            <w:div w:id="38333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5723">
      <w:bodyDiv w:val="1"/>
      <w:marLeft w:val="0"/>
      <w:marRight w:val="0"/>
      <w:marTop w:val="0"/>
      <w:marBottom w:val="0"/>
      <w:divBdr>
        <w:top w:val="none" w:sz="0" w:space="0" w:color="auto"/>
        <w:left w:val="none" w:sz="0" w:space="0" w:color="auto"/>
        <w:bottom w:val="none" w:sz="0" w:space="0" w:color="auto"/>
        <w:right w:val="none" w:sz="0" w:space="0" w:color="auto"/>
      </w:divBdr>
    </w:div>
    <w:div w:id="1422679794">
      <w:bodyDiv w:val="1"/>
      <w:marLeft w:val="0"/>
      <w:marRight w:val="0"/>
      <w:marTop w:val="0"/>
      <w:marBottom w:val="0"/>
      <w:divBdr>
        <w:top w:val="none" w:sz="0" w:space="0" w:color="auto"/>
        <w:left w:val="none" w:sz="0" w:space="0" w:color="auto"/>
        <w:bottom w:val="none" w:sz="0" w:space="0" w:color="auto"/>
        <w:right w:val="none" w:sz="0" w:space="0" w:color="auto"/>
      </w:divBdr>
    </w:div>
    <w:div w:id="1424455333">
      <w:bodyDiv w:val="1"/>
      <w:marLeft w:val="0"/>
      <w:marRight w:val="0"/>
      <w:marTop w:val="0"/>
      <w:marBottom w:val="0"/>
      <w:divBdr>
        <w:top w:val="none" w:sz="0" w:space="0" w:color="auto"/>
        <w:left w:val="none" w:sz="0" w:space="0" w:color="auto"/>
        <w:bottom w:val="none" w:sz="0" w:space="0" w:color="auto"/>
        <w:right w:val="none" w:sz="0" w:space="0" w:color="auto"/>
      </w:divBdr>
      <w:divsChild>
        <w:div w:id="1522011299">
          <w:marLeft w:val="547"/>
          <w:marRight w:val="0"/>
          <w:marTop w:val="0"/>
          <w:marBottom w:val="0"/>
          <w:divBdr>
            <w:top w:val="none" w:sz="0" w:space="0" w:color="auto"/>
            <w:left w:val="none" w:sz="0" w:space="0" w:color="auto"/>
            <w:bottom w:val="none" w:sz="0" w:space="0" w:color="auto"/>
            <w:right w:val="none" w:sz="0" w:space="0" w:color="auto"/>
          </w:divBdr>
        </w:div>
      </w:divsChild>
    </w:div>
    <w:div w:id="1436753154">
      <w:bodyDiv w:val="1"/>
      <w:marLeft w:val="0"/>
      <w:marRight w:val="0"/>
      <w:marTop w:val="0"/>
      <w:marBottom w:val="0"/>
      <w:divBdr>
        <w:top w:val="none" w:sz="0" w:space="0" w:color="auto"/>
        <w:left w:val="none" w:sz="0" w:space="0" w:color="auto"/>
        <w:bottom w:val="none" w:sz="0" w:space="0" w:color="auto"/>
        <w:right w:val="none" w:sz="0" w:space="0" w:color="auto"/>
      </w:divBdr>
    </w:div>
    <w:div w:id="1457988268">
      <w:bodyDiv w:val="1"/>
      <w:marLeft w:val="0"/>
      <w:marRight w:val="0"/>
      <w:marTop w:val="0"/>
      <w:marBottom w:val="0"/>
      <w:divBdr>
        <w:top w:val="none" w:sz="0" w:space="0" w:color="auto"/>
        <w:left w:val="none" w:sz="0" w:space="0" w:color="auto"/>
        <w:bottom w:val="none" w:sz="0" w:space="0" w:color="auto"/>
        <w:right w:val="none" w:sz="0" w:space="0" w:color="auto"/>
      </w:divBdr>
    </w:div>
    <w:div w:id="1464736935">
      <w:bodyDiv w:val="1"/>
      <w:marLeft w:val="0"/>
      <w:marRight w:val="0"/>
      <w:marTop w:val="0"/>
      <w:marBottom w:val="0"/>
      <w:divBdr>
        <w:top w:val="none" w:sz="0" w:space="0" w:color="auto"/>
        <w:left w:val="none" w:sz="0" w:space="0" w:color="auto"/>
        <w:bottom w:val="none" w:sz="0" w:space="0" w:color="auto"/>
        <w:right w:val="none" w:sz="0" w:space="0" w:color="auto"/>
      </w:divBdr>
    </w:div>
    <w:div w:id="1475027132">
      <w:bodyDiv w:val="1"/>
      <w:marLeft w:val="0"/>
      <w:marRight w:val="0"/>
      <w:marTop w:val="0"/>
      <w:marBottom w:val="0"/>
      <w:divBdr>
        <w:top w:val="none" w:sz="0" w:space="0" w:color="auto"/>
        <w:left w:val="none" w:sz="0" w:space="0" w:color="auto"/>
        <w:bottom w:val="none" w:sz="0" w:space="0" w:color="auto"/>
        <w:right w:val="none" w:sz="0" w:space="0" w:color="auto"/>
      </w:divBdr>
    </w:div>
    <w:div w:id="1475564744">
      <w:bodyDiv w:val="1"/>
      <w:marLeft w:val="0"/>
      <w:marRight w:val="0"/>
      <w:marTop w:val="0"/>
      <w:marBottom w:val="0"/>
      <w:divBdr>
        <w:top w:val="none" w:sz="0" w:space="0" w:color="auto"/>
        <w:left w:val="none" w:sz="0" w:space="0" w:color="auto"/>
        <w:bottom w:val="none" w:sz="0" w:space="0" w:color="auto"/>
        <w:right w:val="none" w:sz="0" w:space="0" w:color="auto"/>
      </w:divBdr>
    </w:div>
    <w:div w:id="1489861040">
      <w:bodyDiv w:val="1"/>
      <w:marLeft w:val="0"/>
      <w:marRight w:val="0"/>
      <w:marTop w:val="0"/>
      <w:marBottom w:val="0"/>
      <w:divBdr>
        <w:top w:val="none" w:sz="0" w:space="0" w:color="auto"/>
        <w:left w:val="none" w:sz="0" w:space="0" w:color="auto"/>
        <w:bottom w:val="none" w:sz="0" w:space="0" w:color="auto"/>
        <w:right w:val="none" w:sz="0" w:space="0" w:color="auto"/>
      </w:divBdr>
    </w:div>
    <w:div w:id="1491410036">
      <w:bodyDiv w:val="1"/>
      <w:marLeft w:val="0"/>
      <w:marRight w:val="0"/>
      <w:marTop w:val="0"/>
      <w:marBottom w:val="0"/>
      <w:divBdr>
        <w:top w:val="none" w:sz="0" w:space="0" w:color="auto"/>
        <w:left w:val="none" w:sz="0" w:space="0" w:color="auto"/>
        <w:bottom w:val="none" w:sz="0" w:space="0" w:color="auto"/>
        <w:right w:val="none" w:sz="0" w:space="0" w:color="auto"/>
      </w:divBdr>
    </w:div>
    <w:div w:id="1527326864">
      <w:bodyDiv w:val="1"/>
      <w:marLeft w:val="0"/>
      <w:marRight w:val="0"/>
      <w:marTop w:val="0"/>
      <w:marBottom w:val="0"/>
      <w:divBdr>
        <w:top w:val="none" w:sz="0" w:space="0" w:color="auto"/>
        <w:left w:val="none" w:sz="0" w:space="0" w:color="auto"/>
        <w:bottom w:val="none" w:sz="0" w:space="0" w:color="auto"/>
        <w:right w:val="none" w:sz="0" w:space="0" w:color="auto"/>
      </w:divBdr>
    </w:div>
    <w:div w:id="1533613394">
      <w:bodyDiv w:val="1"/>
      <w:marLeft w:val="0"/>
      <w:marRight w:val="0"/>
      <w:marTop w:val="0"/>
      <w:marBottom w:val="0"/>
      <w:divBdr>
        <w:top w:val="none" w:sz="0" w:space="0" w:color="auto"/>
        <w:left w:val="none" w:sz="0" w:space="0" w:color="auto"/>
        <w:bottom w:val="none" w:sz="0" w:space="0" w:color="auto"/>
        <w:right w:val="none" w:sz="0" w:space="0" w:color="auto"/>
      </w:divBdr>
    </w:div>
    <w:div w:id="1540819536">
      <w:bodyDiv w:val="1"/>
      <w:marLeft w:val="0"/>
      <w:marRight w:val="0"/>
      <w:marTop w:val="0"/>
      <w:marBottom w:val="0"/>
      <w:divBdr>
        <w:top w:val="none" w:sz="0" w:space="0" w:color="auto"/>
        <w:left w:val="none" w:sz="0" w:space="0" w:color="auto"/>
        <w:bottom w:val="none" w:sz="0" w:space="0" w:color="auto"/>
        <w:right w:val="none" w:sz="0" w:space="0" w:color="auto"/>
      </w:divBdr>
    </w:div>
    <w:div w:id="1550531428">
      <w:bodyDiv w:val="1"/>
      <w:marLeft w:val="0"/>
      <w:marRight w:val="0"/>
      <w:marTop w:val="0"/>
      <w:marBottom w:val="0"/>
      <w:divBdr>
        <w:top w:val="none" w:sz="0" w:space="0" w:color="auto"/>
        <w:left w:val="none" w:sz="0" w:space="0" w:color="auto"/>
        <w:bottom w:val="none" w:sz="0" w:space="0" w:color="auto"/>
        <w:right w:val="none" w:sz="0" w:space="0" w:color="auto"/>
      </w:divBdr>
    </w:div>
    <w:div w:id="1552842586">
      <w:bodyDiv w:val="1"/>
      <w:marLeft w:val="0"/>
      <w:marRight w:val="0"/>
      <w:marTop w:val="0"/>
      <w:marBottom w:val="0"/>
      <w:divBdr>
        <w:top w:val="none" w:sz="0" w:space="0" w:color="auto"/>
        <w:left w:val="none" w:sz="0" w:space="0" w:color="auto"/>
        <w:bottom w:val="none" w:sz="0" w:space="0" w:color="auto"/>
        <w:right w:val="none" w:sz="0" w:space="0" w:color="auto"/>
      </w:divBdr>
      <w:divsChild>
        <w:div w:id="1469661504">
          <w:marLeft w:val="0"/>
          <w:marRight w:val="0"/>
          <w:marTop w:val="0"/>
          <w:marBottom w:val="0"/>
          <w:divBdr>
            <w:top w:val="none" w:sz="0" w:space="0" w:color="auto"/>
            <w:left w:val="none" w:sz="0" w:space="0" w:color="auto"/>
            <w:bottom w:val="none" w:sz="0" w:space="0" w:color="auto"/>
            <w:right w:val="none" w:sz="0" w:space="0" w:color="auto"/>
          </w:divBdr>
          <w:divsChild>
            <w:div w:id="2375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8205">
      <w:bodyDiv w:val="1"/>
      <w:marLeft w:val="0"/>
      <w:marRight w:val="0"/>
      <w:marTop w:val="0"/>
      <w:marBottom w:val="0"/>
      <w:divBdr>
        <w:top w:val="none" w:sz="0" w:space="0" w:color="auto"/>
        <w:left w:val="none" w:sz="0" w:space="0" w:color="auto"/>
        <w:bottom w:val="none" w:sz="0" w:space="0" w:color="auto"/>
        <w:right w:val="none" w:sz="0" w:space="0" w:color="auto"/>
      </w:divBdr>
    </w:div>
    <w:div w:id="1575896013">
      <w:bodyDiv w:val="1"/>
      <w:marLeft w:val="0"/>
      <w:marRight w:val="0"/>
      <w:marTop w:val="0"/>
      <w:marBottom w:val="0"/>
      <w:divBdr>
        <w:top w:val="none" w:sz="0" w:space="0" w:color="auto"/>
        <w:left w:val="none" w:sz="0" w:space="0" w:color="auto"/>
        <w:bottom w:val="none" w:sz="0" w:space="0" w:color="auto"/>
        <w:right w:val="none" w:sz="0" w:space="0" w:color="auto"/>
      </w:divBdr>
    </w:div>
    <w:div w:id="1581478302">
      <w:bodyDiv w:val="1"/>
      <w:marLeft w:val="0"/>
      <w:marRight w:val="0"/>
      <w:marTop w:val="0"/>
      <w:marBottom w:val="0"/>
      <w:divBdr>
        <w:top w:val="none" w:sz="0" w:space="0" w:color="auto"/>
        <w:left w:val="none" w:sz="0" w:space="0" w:color="auto"/>
        <w:bottom w:val="none" w:sz="0" w:space="0" w:color="auto"/>
        <w:right w:val="none" w:sz="0" w:space="0" w:color="auto"/>
      </w:divBdr>
    </w:div>
    <w:div w:id="1594360961">
      <w:bodyDiv w:val="1"/>
      <w:marLeft w:val="0"/>
      <w:marRight w:val="0"/>
      <w:marTop w:val="0"/>
      <w:marBottom w:val="0"/>
      <w:divBdr>
        <w:top w:val="none" w:sz="0" w:space="0" w:color="auto"/>
        <w:left w:val="none" w:sz="0" w:space="0" w:color="auto"/>
        <w:bottom w:val="none" w:sz="0" w:space="0" w:color="auto"/>
        <w:right w:val="none" w:sz="0" w:space="0" w:color="auto"/>
      </w:divBdr>
    </w:div>
    <w:div w:id="1600403701">
      <w:bodyDiv w:val="1"/>
      <w:marLeft w:val="0"/>
      <w:marRight w:val="0"/>
      <w:marTop w:val="0"/>
      <w:marBottom w:val="0"/>
      <w:divBdr>
        <w:top w:val="none" w:sz="0" w:space="0" w:color="auto"/>
        <w:left w:val="none" w:sz="0" w:space="0" w:color="auto"/>
        <w:bottom w:val="none" w:sz="0" w:space="0" w:color="auto"/>
        <w:right w:val="none" w:sz="0" w:space="0" w:color="auto"/>
      </w:divBdr>
    </w:div>
    <w:div w:id="1612392486">
      <w:bodyDiv w:val="1"/>
      <w:marLeft w:val="0"/>
      <w:marRight w:val="0"/>
      <w:marTop w:val="0"/>
      <w:marBottom w:val="0"/>
      <w:divBdr>
        <w:top w:val="none" w:sz="0" w:space="0" w:color="auto"/>
        <w:left w:val="none" w:sz="0" w:space="0" w:color="auto"/>
        <w:bottom w:val="none" w:sz="0" w:space="0" w:color="auto"/>
        <w:right w:val="none" w:sz="0" w:space="0" w:color="auto"/>
      </w:divBdr>
    </w:div>
    <w:div w:id="1619412636">
      <w:bodyDiv w:val="1"/>
      <w:marLeft w:val="0"/>
      <w:marRight w:val="0"/>
      <w:marTop w:val="0"/>
      <w:marBottom w:val="0"/>
      <w:divBdr>
        <w:top w:val="none" w:sz="0" w:space="0" w:color="auto"/>
        <w:left w:val="none" w:sz="0" w:space="0" w:color="auto"/>
        <w:bottom w:val="none" w:sz="0" w:space="0" w:color="auto"/>
        <w:right w:val="none" w:sz="0" w:space="0" w:color="auto"/>
      </w:divBdr>
    </w:div>
    <w:div w:id="1633360786">
      <w:bodyDiv w:val="1"/>
      <w:marLeft w:val="0"/>
      <w:marRight w:val="0"/>
      <w:marTop w:val="0"/>
      <w:marBottom w:val="0"/>
      <w:divBdr>
        <w:top w:val="none" w:sz="0" w:space="0" w:color="auto"/>
        <w:left w:val="none" w:sz="0" w:space="0" w:color="auto"/>
        <w:bottom w:val="none" w:sz="0" w:space="0" w:color="auto"/>
        <w:right w:val="none" w:sz="0" w:space="0" w:color="auto"/>
      </w:divBdr>
    </w:div>
    <w:div w:id="1641106588">
      <w:bodyDiv w:val="1"/>
      <w:marLeft w:val="0"/>
      <w:marRight w:val="0"/>
      <w:marTop w:val="0"/>
      <w:marBottom w:val="0"/>
      <w:divBdr>
        <w:top w:val="none" w:sz="0" w:space="0" w:color="auto"/>
        <w:left w:val="none" w:sz="0" w:space="0" w:color="auto"/>
        <w:bottom w:val="none" w:sz="0" w:space="0" w:color="auto"/>
        <w:right w:val="none" w:sz="0" w:space="0" w:color="auto"/>
      </w:divBdr>
    </w:div>
    <w:div w:id="1649280256">
      <w:bodyDiv w:val="1"/>
      <w:marLeft w:val="0"/>
      <w:marRight w:val="0"/>
      <w:marTop w:val="0"/>
      <w:marBottom w:val="0"/>
      <w:divBdr>
        <w:top w:val="none" w:sz="0" w:space="0" w:color="auto"/>
        <w:left w:val="none" w:sz="0" w:space="0" w:color="auto"/>
        <w:bottom w:val="none" w:sz="0" w:space="0" w:color="auto"/>
        <w:right w:val="none" w:sz="0" w:space="0" w:color="auto"/>
      </w:divBdr>
    </w:div>
    <w:div w:id="1666935131">
      <w:bodyDiv w:val="1"/>
      <w:marLeft w:val="0"/>
      <w:marRight w:val="0"/>
      <w:marTop w:val="0"/>
      <w:marBottom w:val="0"/>
      <w:divBdr>
        <w:top w:val="none" w:sz="0" w:space="0" w:color="auto"/>
        <w:left w:val="none" w:sz="0" w:space="0" w:color="auto"/>
        <w:bottom w:val="none" w:sz="0" w:space="0" w:color="auto"/>
        <w:right w:val="none" w:sz="0" w:space="0" w:color="auto"/>
      </w:divBdr>
    </w:div>
    <w:div w:id="1669626041">
      <w:bodyDiv w:val="1"/>
      <w:marLeft w:val="0"/>
      <w:marRight w:val="0"/>
      <w:marTop w:val="0"/>
      <w:marBottom w:val="0"/>
      <w:divBdr>
        <w:top w:val="none" w:sz="0" w:space="0" w:color="auto"/>
        <w:left w:val="none" w:sz="0" w:space="0" w:color="auto"/>
        <w:bottom w:val="none" w:sz="0" w:space="0" w:color="auto"/>
        <w:right w:val="none" w:sz="0" w:space="0" w:color="auto"/>
      </w:divBdr>
    </w:div>
    <w:div w:id="1680498294">
      <w:bodyDiv w:val="1"/>
      <w:marLeft w:val="0"/>
      <w:marRight w:val="0"/>
      <w:marTop w:val="0"/>
      <w:marBottom w:val="0"/>
      <w:divBdr>
        <w:top w:val="none" w:sz="0" w:space="0" w:color="auto"/>
        <w:left w:val="none" w:sz="0" w:space="0" w:color="auto"/>
        <w:bottom w:val="none" w:sz="0" w:space="0" w:color="auto"/>
        <w:right w:val="none" w:sz="0" w:space="0" w:color="auto"/>
      </w:divBdr>
    </w:div>
    <w:div w:id="1717856352">
      <w:bodyDiv w:val="1"/>
      <w:marLeft w:val="0"/>
      <w:marRight w:val="0"/>
      <w:marTop w:val="0"/>
      <w:marBottom w:val="0"/>
      <w:divBdr>
        <w:top w:val="none" w:sz="0" w:space="0" w:color="auto"/>
        <w:left w:val="none" w:sz="0" w:space="0" w:color="auto"/>
        <w:bottom w:val="none" w:sz="0" w:space="0" w:color="auto"/>
        <w:right w:val="none" w:sz="0" w:space="0" w:color="auto"/>
      </w:divBdr>
    </w:div>
    <w:div w:id="1719552836">
      <w:bodyDiv w:val="1"/>
      <w:marLeft w:val="0"/>
      <w:marRight w:val="0"/>
      <w:marTop w:val="0"/>
      <w:marBottom w:val="0"/>
      <w:divBdr>
        <w:top w:val="none" w:sz="0" w:space="0" w:color="auto"/>
        <w:left w:val="none" w:sz="0" w:space="0" w:color="auto"/>
        <w:bottom w:val="none" w:sz="0" w:space="0" w:color="auto"/>
        <w:right w:val="none" w:sz="0" w:space="0" w:color="auto"/>
      </w:divBdr>
    </w:div>
    <w:div w:id="1733892349">
      <w:bodyDiv w:val="1"/>
      <w:marLeft w:val="0"/>
      <w:marRight w:val="0"/>
      <w:marTop w:val="0"/>
      <w:marBottom w:val="0"/>
      <w:divBdr>
        <w:top w:val="none" w:sz="0" w:space="0" w:color="auto"/>
        <w:left w:val="none" w:sz="0" w:space="0" w:color="auto"/>
        <w:bottom w:val="none" w:sz="0" w:space="0" w:color="auto"/>
        <w:right w:val="none" w:sz="0" w:space="0" w:color="auto"/>
      </w:divBdr>
    </w:div>
    <w:div w:id="1757433483">
      <w:bodyDiv w:val="1"/>
      <w:marLeft w:val="0"/>
      <w:marRight w:val="0"/>
      <w:marTop w:val="0"/>
      <w:marBottom w:val="0"/>
      <w:divBdr>
        <w:top w:val="none" w:sz="0" w:space="0" w:color="auto"/>
        <w:left w:val="none" w:sz="0" w:space="0" w:color="auto"/>
        <w:bottom w:val="none" w:sz="0" w:space="0" w:color="auto"/>
        <w:right w:val="none" w:sz="0" w:space="0" w:color="auto"/>
      </w:divBdr>
    </w:div>
    <w:div w:id="1768309765">
      <w:bodyDiv w:val="1"/>
      <w:marLeft w:val="0"/>
      <w:marRight w:val="0"/>
      <w:marTop w:val="0"/>
      <w:marBottom w:val="0"/>
      <w:divBdr>
        <w:top w:val="none" w:sz="0" w:space="0" w:color="auto"/>
        <w:left w:val="none" w:sz="0" w:space="0" w:color="auto"/>
        <w:bottom w:val="none" w:sz="0" w:space="0" w:color="auto"/>
        <w:right w:val="none" w:sz="0" w:space="0" w:color="auto"/>
      </w:divBdr>
      <w:divsChild>
        <w:div w:id="2078044844">
          <w:marLeft w:val="547"/>
          <w:marRight w:val="0"/>
          <w:marTop w:val="0"/>
          <w:marBottom w:val="0"/>
          <w:divBdr>
            <w:top w:val="none" w:sz="0" w:space="0" w:color="auto"/>
            <w:left w:val="none" w:sz="0" w:space="0" w:color="auto"/>
            <w:bottom w:val="none" w:sz="0" w:space="0" w:color="auto"/>
            <w:right w:val="none" w:sz="0" w:space="0" w:color="auto"/>
          </w:divBdr>
        </w:div>
      </w:divsChild>
    </w:div>
    <w:div w:id="1786733232">
      <w:bodyDiv w:val="1"/>
      <w:marLeft w:val="0"/>
      <w:marRight w:val="0"/>
      <w:marTop w:val="0"/>
      <w:marBottom w:val="0"/>
      <w:divBdr>
        <w:top w:val="none" w:sz="0" w:space="0" w:color="auto"/>
        <w:left w:val="none" w:sz="0" w:space="0" w:color="auto"/>
        <w:bottom w:val="none" w:sz="0" w:space="0" w:color="auto"/>
        <w:right w:val="none" w:sz="0" w:space="0" w:color="auto"/>
      </w:divBdr>
    </w:div>
    <w:div w:id="1787574945">
      <w:bodyDiv w:val="1"/>
      <w:marLeft w:val="0"/>
      <w:marRight w:val="0"/>
      <w:marTop w:val="0"/>
      <w:marBottom w:val="0"/>
      <w:divBdr>
        <w:top w:val="none" w:sz="0" w:space="0" w:color="auto"/>
        <w:left w:val="none" w:sz="0" w:space="0" w:color="auto"/>
        <w:bottom w:val="none" w:sz="0" w:space="0" w:color="auto"/>
        <w:right w:val="none" w:sz="0" w:space="0" w:color="auto"/>
      </w:divBdr>
      <w:divsChild>
        <w:div w:id="260915644">
          <w:marLeft w:val="0"/>
          <w:marRight w:val="0"/>
          <w:marTop w:val="0"/>
          <w:marBottom w:val="0"/>
          <w:divBdr>
            <w:top w:val="none" w:sz="0" w:space="0" w:color="auto"/>
            <w:left w:val="none" w:sz="0" w:space="0" w:color="auto"/>
            <w:bottom w:val="none" w:sz="0" w:space="0" w:color="auto"/>
            <w:right w:val="none" w:sz="0" w:space="0" w:color="auto"/>
          </w:divBdr>
          <w:divsChild>
            <w:div w:id="892690799">
              <w:marLeft w:val="0"/>
              <w:marRight w:val="0"/>
              <w:marTop w:val="0"/>
              <w:marBottom w:val="0"/>
              <w:divBdr>
                <w:top w:val="none" w:sz="0" w:space="0" w:color="auto"/>
                <w:left w:val="none" w:sz="0" w:space="0" w:color="auto"/>
                <w:bottom w:val="none" w:sz="0" w:space="0" w:color="auto"/>
                <w:right w:val="none" w:sz="0" w:space="0" w:color="auto"/>
              </w:divBdr>
              <w:divsChild>
                <w:div w:id="1489513777">
                  <w:marLeft w:val="0"/>
                  <w:marRight w:val="0"/>
                  <w:marTop w:val="0"/>
                  <w:marBottom w:val="0"/>
                  <w:divBdr>
                    <w:top w:val="none" w:sz="0" w:space="0" w:color="auto"/>
                    <w:left w:val="none" w:sz="0" w:space="0" w:color="auto"/>
                    <w:bottom w:val="none" w:sz="0" w:space="0" w:color="auto"/>
                    <w:right w:val="none" w:sz="0" w:space="0" w:color="auto"/>
                  </w:divBdr>
                  <w:divsChild>
                    <w:div w:id="635717009">
                      <w:marLeft w:val="0"/>
                      <w:marRight w:val="0"/>
                      <w:marTop w:val="0"/>
                      <w:marBottom w:val="0"/>
                      <w:divBdr>
                        <w:top w:val="none" w:sz="0" w:space="0" w:color="auto"/>
                        <w:left w:val="none" w:sz="0" w:space="0" w:color="auto"/>
                        <w:bottom w:val="none" w:sz="0" w:space="0" w:color="auto"/>
                        <w:right w:val="none" w:sz="0" w:space="0" w:color="auto"/>
                      </w:divBdr>
                      <w:divsChild>
                        <w:div w:id="638994114">
                          <w:marLeft w:val="0"/>
                          <w:marRight w:val="0"/>
                          <w:marTop w:val="0"/>
                          <w:marBottom w:val="0"/>
                          <w:divBdr>
                            <w:top w:val="none" w:sz="0" w:space="0" w:color="auto"/>
                            <w:left w:val="none" w:sz="0" w:space="0" w:color="auto"/>
                            <w:bottom w:val="none" w:sz="0" w:space="0" w:color="auto"/>
                            <w:right w:val="none" w:sz="0" w:space="0" w:color="auto"/>
                          </w:divBdr>
                          <w:divsChild>
                            <w:div w:id="774986733">
                              <w:marLeft w:val="0"/>
                              <w:marRight w:val="0"/>
                              <w:marTop w:val="0"/>
                              <w:marBottom w:val="0"/>
                              <w:divBdr>
                                <w:top w:val="single" w:sz="2" w:space="0" w:color="F3F3F3"/>
                                <w:left w:val="single" w:sz="4" w:space="0" w:color="F3F3F3"/>
                                <w:bottom w:val="single" w:sz="4" w:space="0" w:color="F3F3F3"/>
                                <w:right w:val="single" w:sz="4" w:space="0" w:color="F3F3F3"/>
                              </w:divBdr>
                              <w:divsChild>
                                <w:div w:id="1135298419">
                                  <w:marLeft w:val="0"/>
                                  <w:marRight w:val="0"/>
                                  <w:marTop w:val="0"/>
                                  <w:marBottom w:val="0"/>
                                  <w:divBdr>
                                    <w:top w:val="single" w:sz="2" w:space="0" w:color="D9E0E7"/>
                                    <w:left w:val="single" w:sz="4" w:space="0" w:color="D9E0E7"/>
                                    <w:bottom w:val="single" w:sz="4" w:space="0" w:color="D9E0E7"/>
                                    <w:right w:val="single" w:sz="4" w:space="0" w:color="D9E0E7"/>
                                  </w:divBdr>
                                  <w:divsChild>
                                    <w:div w:id="2058235542">
                                      <w:marLeft w:val="0"/>
                                      <w:marRight w:val="0"/>
                                      <w:marTop w:val="0"/>
                                      <w:marBottom w:val="0"/>
                                      <w:divBdr>
                                        <w:top w:val="none" w:sz="0" w:space="0" w:color="auto"/>
                                        <w:left w:val="none" w:sz="0" w:space="0" w:color="auto"/>
                                        <w:bottom w:val="none" w:sz="0" w:space="0" w:color="auto"/>
                                        <w:right w:val="none" w:sz="0" w:space="0" w:color="auto"/>
                                      </w:divBdr>
                                      <w:divsChild>
                                        <w:div w:id="886601743">
                                          <w:marLeft w:val="0"/>
                                          <w:marRight w:val="0"/>
                                          <w:marTop w:val="0"/>
                                          <w:marBottom w:val="0"/>
                                          <w:divBdr>
                                            <w:top w:val="none" w:sz="0" w:space="0" w:color="auto"/>
                                            <w:left w:val="none" w:sz="0" w:space="0" w:color="auto"/>
                                            <w:bottom w:val="none" w:sz="0" w:space="0" w:color="auto"/>
                                            <w:right w:val="none" w:sz="0" w:space="0" w:color="auto"/>
                                          </w:divBdr>
                                          <w:divsChild>
                                            <w:div w:id="1930504249">
                                              <w:marLeft w:val="0"/>
                                              <w:marRight w:val="0"/>
                                              <w:marTop w:val="0"/>
                                              <w:marBottom w:val="0"/>
                                              <w:divBdr>
                                                <w:top w:val="none" w:sz="0" w:space="0" w:color="auto"/>
                                                <w:left w:val="none" w:sz="0" w:space="0" w:color="auto"/>
                                                <w:bottom w:val="none" w:sz="0" w:space="0" w:color="auto"/>
                                                <w:right w:val="none" w:sz="0" w:space="0" w:color="auto"/>
                                              </w:divBdr>
                                              <w:divsChild>
                                                <w:div w:id="31002755">
                                                  <w:marLeft w:val="0"/>
                                                  <w:marRight w:val="0"/>
                                                  <w:marTop w:val="0"/>
                                                  <w:marBottom w:val="0"/>
                                                  <w:divBdr>
                                                    <w:top w:val="none" w:sz="0" w:space="0" w:color="auto"/>
                                                    <w:left w:val="none" w:sz="0" w:space="0" w:color="auto"/>
                                                    <w:bottom w:val="none" w:sz="0" w:space="0" w:color="auto"/>
                                                    <w:right w:val="none" w:sz="0" w:space="0" w:color="auto"/>
                                                  </w:divBdr>
                                                  <w:divsChild>
                                                    <w:div w:id="2054840323">
                                                      <w:marLeft w:val="0"/>
                                                      <w:marRight w:val="0"/>
                                                      <w:marTop w:val="0"/>
                                                      <w:marBottom w:val="0"/>
                                                      <w:divBdr>
                                                        <w:top w:val="none" w:sz="0" w:space="0" w:color="auto"/>
                                                        <w:left w:val="none" w:sz="0" w:space="0" w:color="auto"/>
                                                        <w:bottom w:val="none" w:sz="0" w:space="0" w:color="auto"/>
                                                        <w:right w:val="none" w:sz="0" w:space="0" w:color="auto"/>
                                                      </w:divBdr>
                                                      <w:divsChild>
                                                        <w:div w:id="763526639">
                                                          <w:marLeft w:val="0"/>
                                                          <w:marRight w:val="0"/>
                                                          <w:marTop w:val="0"/>
                                                          <w:marBottom w:val="0"/>
                                                          <w:divBdr>
                                                            <w:top w:val="none" w:sz="0" w:space="0" w:color="auto"/>
                                                            <w:left w:val="none" w:sz="0" w:space="0" w:color="auto"/>
                                                            <w:bottom w:val="none" w:sz="0" w:space="0" w:color="auto"/>
                                                            <w:right w:val="none" w:sz="0" w:space="0" w:color="auto"/>
                                                          </w:divBdr>
                                                          <w:divsChild>
                                                            <w:div w:id="1273636631">
                                                              <w:marLeft w:val="0"/>
                                                              <w:marRight w:val="0"/>
                                                              <w:marTop w:val="0"/>
                                                              <w:marBottom w:val="0"/>
                                                              <w:divBdr>
                                                                <w:top w:val="none" w:sz="0" w:space="0" w:color="auto"/>
                                                                <w:left w:val="none" w:sz="0" w:space="0" w:color="auto"/>
                                                                <w:bottom w:val="none" w:sz="0" w:space="0" w:color="auto"/>
                                                                <w:right w:val="none" w:sz="0" w:space="0" w:color="auto"/>
                                                              </w:divBdr>
                                                              <w:divsChild>
                                                                <w:div w:id="34546122">
                                                                  <w:marLeft w:val="0"/>
                                                                  <w:marRight w:val="0"/>
                                                                  <w:marTop w:val="0"/>
                                                                  <w:marBottom w:val="0"/>
                                                                  <w:divBdr>
                                                                    <w:top w:val="none" w:sz="0" w:space="0" w:color="auto"/>
                                                                    <w:left w:val="none" w:sz="0" w:space="0" w:color="auto"/>
                                                                    <w:bottom w:val="none" w:sz="0" w:space="0" w:color="auto"/>
                                                                    <w:right w:val="none" w:sz="0" w:space="0" w:color="auto"/>
                                                                  </w:divBdr>
                                                                  <w:divsChild>
                                                                    <w:div w:id="12385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95558924">
      <w:bodyDiv w:val="1"/>
      <w:marLeft w:val="0"/>
      <w:marRight w:val="0"/>
      <w:marTop w:val="0"/>
      <w:marBottom w:val="0"/>
      <w:divBdr>
        <w:top w:val="none" w:sz="0" w:space="0" w:color="auto"/>
        <w:left w:val="none" w:sz="0" w:space="0" w:color="auto"/>
        <w:bottom w:val="none" w:sz="0" w:space="0" w:color="auto"/>
        <w:right w:val="none" w:sz="0" w:space="0" w:color="auto"/>
      </w:divBdr>
    </w:div>
    <w:div w:id="1796605494">
      <w:bodyDiv w:val="1"/>
      <w:marLeft w:val="0"/>
      <w:marRight w:val="0"/>
      <w:marTop w:val="0"/>
      <w:marBottom w:val="0"/>
      <w:divBdr>
        <w:top w:val="none" w:sz="0" w:space="0" w:color="auto"/>
        <w:left w:val="none" w:sz="0" w:space="0" w:color="auto"/>
        <w:bottom w:val="none" w:sz="0" w:space="0" w:color="auto"/>
        <w:right w:val="none" w:sz="0" w:space="0" w:color="auto"/>
      </w:divBdr>
    </w:div>
    <w:div w:id="1797333212">
      <w:bodyDiv w:val="1"/>
      <w:marLeft w:val="0"/>
      <w:marRight w:val="0"/>
      <w:marTop w:val="0"/>
      <w:marBottom w:val="0"/>
      <w:divBdr>
        <w:top w:val="none" w:sz="0" w:space="0" w:color="auto"/>
        <w:left w:val="none" w:sz="0" w:space="0" w:color="auto"/>
        <w:bottom w:val="none" w:sz="0" w:space="0" w:color="auto"/>
        <w:right w:val="none" w:sz="0" w:space="0" w:color="auto"/>
      </w:divBdr>
    </w:div>
    <w:div w:id="1811509756">
      <w:bodyDiv w:val="1"/>
      <w:marLeft w:val="0"/>
      <w:marRight w:val="0"/>
      <w:marTop w:val="0"/>
      <w:marBottom w:val="0"/>
      <w:divBdr>
        <w:top w:val="none" w:sz="0" w:space="0" w:color="auto"/>
        <w:left w:val="none" w:sz="0" w:space="0" w:color="auto"/>
        <w:bottom w:val="none" w:sz="0" w:space="0" w:color="auto"/>
        <w:right w:val="none" w:sz="0" w:space="0" w:color="auto"/>
      </w:divBdr>
    </w:div>
    <w:div w:id="1827741732">
      <w:bodyDiv w:val="1"/>
      <w:marLeft w:val="0"/>
      <w:marRight w:val="0"/>
      <w:marTop w:val="0"/>
      <w:marBottom w:val="0"/>
      <w:divBdr>
        <w:top w:val="none" w:sz="0" w:space="0" w:color="auto"/>
        <w:left w:val="none" w:sz="0" w:space="0" w:color="auto"/>
        <w:bottom w:val="none" w:sz="0" w:space="0" w:color="auto"/>
        <w:right w:val="none" w:sz="0" w:space="0" w:color="auto"/>
      </w:divBdr>
    </w:div>
    <w:div w:id="1828865090">
      <w:bodyDiv w:val="1"/>
      <w:marLeft w:val="0"/>
      <w:marRight w:val="0"/>
      <w:marTop w:val="0"/>
      <w:marBottom w:val="0"/>
      <w:divBdr>
        <w:top w:val="none" w:sz="0" w:space="0" w:color="auto"/>
        <w:left w:val="none" w:sz="0" w:space="0" w:color="auto"/>
        <w:bottom w:val="none" w:sz="0" w:space="0" w:color="auto"/>
        <w:right w:val="none" w:sz="0" w:space="0" w:color="auto"/>
      </w:divBdr>
    </w:div>
    <w:div w:id="1831822568">
      <w:bodyDiv w:val="1"/>
      <w:marLeft w:val="0"/>
      <w:marRight w:val="0"/>
      <w:marTop w:val="0"/>
      <w:marBottom w:val="0"/>
      <w:divBdr>
        <w:top w:val="none" w:sz="0" w:space="0" w:color="auto"/>
        <w:left w:val="none" w:sz="0" w:space="0" w:color="auto"/>
        <w:bottom w:val="none" w:sz="0" w:space="0" w:color="auto"/>
        <w:right w:val="none" w:sz="0" w:space="0" w:color="auto"/>
      </w:divBdr>
    </w:div>
    <w:div w:id="1853568136">
      <w:bodyDiv w:val="1"/>
      <w:marLeft w:val="0"/>
      <w:marRight w:val="0"/>
      <w:marTop w:val="0"/>
      <w:marBottom w:val="0"/>
      <w:divBdr>
        <w:top w:val="none" w:sz="0" w:space="0" w:color="auto"/>
        <w:left w:val="none" w:sz="0" w:space="0" w:color="auto"/>
        <w:bottom w:val="none" w:sz="0" w:space="0" w:color="auto"/>
        <w:right w:val="none" w:sz="0" w:space="0" w:color="auto"/>
      </w:divBdr>
    </w:div>
    <w:div w:id="1858347986">
      <w:bodyDiv w:val="1"/>
      <w:marLeft w:val="0"/>
      <w:marRight w:val="0"/>
      <w:marTop w:val="0"/>
      <w:marBottom w:val="0"/>
      <w:divBdr>
        <w:top w:val="none" w:sz="0" w:space="0" w:color="auto"/>
        <w:left w:val="none" w:sz="0" w:space="0" w:color="auto"/>
        <w:bottom w:val="none" w:sz="0" w:space="0" w:color="auto"/>
        <w:right w:val="none" w:sz="0" w:space="0" w:color="auto"/>
      </w:divBdr>
    </w:div>
    <w:div w:id="1860775663">
      <w:bodyDiv w:val="1"/>
      <w:marLeft w:val="0"/>
      <w:marRight w:val="0"/>
      <w:marTop w:val="0"/>
      <w:marBottom w:val="0"/>
      <w:divBdr>
        <w:top w:val="none" w:sz="0" w:space="0" w:color="auto"/>
        <w:left w:val="none" w:sz="0" w:space="0" w:color="auto"/>
        <w:bottom w:val="none" w:sz="0" w:space="0" w:color="auto"/>
        <w:right w:val="none" w:sz="0" w:space="0" w:color="auto"/>
      </w:divBdr>
    </w:div>
    <w:div w:id="1885754559">
      <w:bodyDiv w:val="1"/>
      <w:marLeft w:val="0"/>
      <w:marRight w:val="0"/>
      <w:marTop w:val="0"/>
      <w:marBottom w:val="0"/>
      <w:divBdr>
        <w:top w:val="none" w:sz="0" w:space="0" w:color="auto"/>
        <w:left w:val="none" w:sz="0" w:space="0" w:color="auto"/>
        <w:bottom w:val="none" w:sz="0" w:space="0" w:color="auto"/>
        <w:right w:val="none" w:sz="0" w:space="0" w:color="auto"/>
      </w:divBdr>
    </w:div>
    <w:div w:id="1899784421">
      <w:bodyDiv w:val="1"/>
      <w:marLeft w:val="0"/>
      <w:marRight w:val="0"/>
      <w:marTop w:val="0"/>
      <w:marBottom w:val="0"/>
      <w:divBdr>
        <w:top w:val="none" w:sz="0" w:space="0" w:color="auto"/>
        <w:left w:val="none" w:sz="0" w:space="0" w:color="auto"/>
        <w:bottom w:val="none" w:sz="0" w:space="0" w:color="auto"/>
        <w:right w:val="none" w:sz="0" w:space="0" w:color="auto"/>
      </w:divBdr>
    </w:div>
    <w:div w:id="1904636149">
      <w:bodyDiv w:val="1"/>
      <w:marLeft w:val="0"/>
      <w:marRight w:val="0"/>
      <w:marTop w:val="0"/>
      <w:marBottom w:val="0"/>
      <w:divBdr>
        <w:top w:val="none" w:sz="0" w:space="0" w:color="auto"/>
        <w:left w:val="none" w:sz="0" w:space="0" w:color="auto"/>
        <w:bottom w:val="none" w:sz="0" w:space="0" w:color="auto"/>
        <w:right w:val="none" w:sz="0" w:space="0" w:color="auto"/>
      </w:divBdr>
    </w:div>
    <w:div w:id="1908222301">
      <w:bodyDiv w:val="1"/>
      <w:marLeft w:val="0"/>
      <w:marRight w:val="0"/>
      <w:marTop w:val="0"/>
      <w:marBottom w:val="0"/>
      <w:divBdr>
        <w:top w:val="none" w:sz="0" w:space="0" w:color="auto"/>
        <w:left w:val="none" w:sz="0" w:space="0" w:color="auto"/>
        <w:bottom w:val="none" w:sz="0" w:space="0" w:color="auto"/>
        <w:right w:val="none" w:sz="0" w:space="0" w:color="auto"/>
      </w:divBdr>
    </w:div>
    <w:div w:id="1923643634">
      <w:bodyDiv w:val="1"/>
      <w:marLeft w:val="0"/>
      <w:marRight w:val="0"/>
      <w:marTop w:val="0"/>
      <w:marBottom w:val="0"/>
      <w:divBdr>
        <w:top w:val="none" w:sz="0" w:space="0" w:color="auto"/>
        <w:left w:val="none" w:sz="0" w:space="0" w:color="auto"/>
        <w:bottom w:val="none" w:sz="0" w:space="0" w:color="auto"/>
        <w:right w:val="none" w:sz="0" w:space="0" w:color="auto"/>
      </w:divBdr>
    </w:div>
    <w:div w:id="1931962218">
      <w:bodyDiv w:val="1"/>
      <w:marLeft w:val="0"/>
      <w:marRight w:val="0"/>
      <w:marTop w:val="0"/>
      <w:marBottom w:val="0"/>
      <w:divBdr>
        <w:top w:val="none" w:sz="0" w:space="0" w:color="auto"/>
        <w:left w:val="none" w:sz="0" w:space="0" w:color="auto"/>
        <w:bottom w:val="none" w:sz="0" w:space="0" w:color="auto"/>
        <w:right w:val="none" w:sz="0" w:space="0" w:color="auto"/>
      </w:divBdr>
    </w:div>
    <w:div w:id="1945264373">
      <w:bodyDiv w:val="1"/>
      <w:marLeft w:val="0"/>
      <w:marRight w:val="0"/>
      <w:marTop w:val="0"/>
      <w:marBottom w:val="0"/>
      <w:divBdr>
        <w:top w:val="none" w:sz="0" w:space="0" w:color="auto"/>
        <w:left w:val="none" w:sz="0" w:space="0" w:color="auto"/>
        <w:bottom w:val="none" w:sz="0" w:space="0" w:color="auto"/>
        <w:right w:val="none" w:sz="0" w:space="0" w:color="auto"/>
      </w:divBdr>
    </w:div>
    <w:div w:id="1952082560">
      <w:bodyDiv w:val="1"/>
      <w:marLeft w:val="0"/>
      <w:marRight w:val="0"/>
      <w:marTop w:val="0"/>
      <w:marBottom w:val="0"/>
      <w:divBdr>
        <w:top w:val="none" w:sz="0" w:space="0" w:color="auto"/>
        <w:left w:val="none" w:sz="0" w:space="0" w:color="auto"/>
        <w:bottom w:val="none" w:sz="0" w:space="0" w:color="auto"/>
        <w:right w:val="none" w:sz="0" w:space="0" w:color="auto"/>
      </w:divBdr>
    </w:div>
    <w:div w:id="1961452894">
      <w:bodyDiv w:val="1"/>
      <w:marLeft w:val="0"/>
      <w:marRight w:val="0"/>
      <w:marTop w:val="0"/>
      <w:marBottom w:val="0"/>
      <w:divBdr>
        <w:top w:val="none" w:sz="0" w:space="0" w:color="auto"/>
        <w:left w:val="none" w:sz="0" w:space="0" w:color="auto"/>
        <w:bottom w:val="none" w:sz="0" w:space="0" w:color="auto"/>
        <w:right w:val="none" w:sz="0" w:space="0" w:color="auto"/>
      </w:divBdr>
    </w:div>
    <w:div w:id="1967347148">
      <w:bodyDiv w:val="1"/>
      <w:marLeft w:val="0"/>
      <w:marRight w:val="0"/>
      <w:marTop w:val="0"/>
      <w:marBottom w:val="0"/>
      <w:divBdr>
        <w:top w:val="none" w:sz="0" w:space="0" w:color="auto"/>
        <w:left w:val="none" w:sz="0" w:space="0" w:color="auto"/>
        <w:bottom w:val="none" w:sz="0" w:space="0" w:color="auto"/>
        <w:right w:val="none" w:sz="0" w:space="0" w:color="auto"/>
      </w:divBdr>
    </w:div>
    <w:div w:id="1973552990">
      <w:bodyDiv w:val="1"/>
      <w:marLeft w:val="0"/>
      <w:marRight w:val="0"/>
      <w:marTop w:val="0"/>
      <w:marBottom w:val="0"/>
      <w:divBdr>
        <w:top w:val="none" w:sz="0" w:space="0" w:color="auto"/>
        <w:left w:val="none" w:sz="0" w:space="0" w:color="auto"/>
        <w:bottom w:val="none" w:sz="0" w:space="0" w:color="auto"/>
        <w:right w:val="none" w:sz="0" w:space="0" w:color="auto"/>
      </w:divBdr>
    </w:div>
    <w:div w:id="1977635285">
      <w:bodyDiv w:val="1"/>
      <w:marLeft w:val="0"/>
      <w:marRight w:val="0"/>
      <w:marTop w:val="0"/>
      <w:marBottom w:val="0"/>
      <w:divBdr>
        <w:top w:val="none" w:sz="0" w:space="0" w:color="auto"/>
        <w:left w:val="none" w:sz="0" w:space="0" w:color="auto"/>
        <w:bottom w:val="none" w:sz="0" w:space="0" w:color="auto"/>
        <w:right w:val="none" w:sz="0" w:space="0" w:color="auto"/>
      </w:divBdr>
    </w:div>
    <w:div w:id="2002466826">
      <w:bodyDiv w:val="1"/>
      <w:marLeft w:val="0"/>
      <w:marRight w:val="0"/>
      <w:marTop w:val="0"/>
      <w:marBottom w:val="0"/>
      <w:divBdr>
        <w:top w:val="none" w:sz="0" w:space="0" w:color="auto"/>
        <w:left w:val="none" w:sz="0" w:space="0" w:color="auto"/>
        <w:bottom w:val="none" w:sz="0" w:space="0" w:color="auto"/>
        <w:right w:val="none" w:sz="0" w:space="0" w:color="auto"/>
      </w:divBdr>
      <w:divsChild>
        <w:div w:id="1271861342">
          <w:marLeft w:val="0"/>
          <w:marRight w:val="0"/>
          <w:marTop w:val="0"/>
          <w:marBottom w:val="0"/>
          <w:divBdr>
            <w:top w:val="none" w:sz="0" w:space="0" w:color="auto"/>
            <w:left w:val="none" w:sz="0" w:space="0" w:color="auto"/>
            <w:bottom w:val="none" w:sz="0" w:space="0" w:color="auto"/>
            <w:right w:val="none" w:sz="0" w:space="0" w:color="auto"/>
          </w:divBdr>
          <w:divsChild>
            <w:div w:id="906694585">
              <w:marLeft w:val="0"/>
              <w:marRight w:val="0"/>
              <w:marTop w:val="0"/>
              <w:marBottom w:val="0"/>
              <w:divBdr>
                <w:top w:val="none" w:sz="0" w:space="0" w:color="auto"/>
                <w:left w:val="none" w:sz="0" w:space="0" w:color="auto"/>
                <w:bottom w:val="none" w:sz="0" w:space="0" w:color="auto"/>
                <w:right w:val="none" w:sz="0" w:space="0" w:color="auto"/>
              </w:divBdr>
              <w:divsChild>
                <w:div w:id="1187133272">
                  <w:marLeft w:val="0"/>
                  <w:marRight w:val="0"/>
                  <w:marTop w:val="0"/>
                  <w:marBottom w:val="0"/>
                  <w:divBdr>
                    <w:top w:val="none" w:sz="0" w:space="0" w:color="auto"/>
                    <w:left w:val="none" w:sz="0" w:space="0" w:color="auto"/>
                    <w:bottom w:val="none" w:sz="0" w:space="0" w:color="auto"/>
                    <w:right w:val="none" w:sz="0" w:space="0" w:color="auto"/>
                  </w:divBdr>
                  <w:divsChild>
                    <w:div w:id="435444771">
                      <w:marLeft w:val="60"/>
                      <w:marRight w:val="60"/>
                      <w:marTop w:val="100"/>
                      <w:marBottom w:val="100"/>
                      <w:divBdr>
                        <w:top w:val="none" w:sz="0" w:space="0" w:color="auto"/>
                        <w:left w:val="none" w:sz="0" w:space="0" w:color="auto"/>
                        <w:bottom w:val="none" w:sz="0" w:space="0" w:color="auto"/>
                        <w:right w:val="none" w:sz="0" w:space="0" w:color="auto"/>
                      </w:divBdr>
                      <w:divsChild>
                        <w:div w:id="140182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194510">
      <w:bodyDiv w:val="1"/>
      <w:marLeft w:val="0"/>
      <w:marRight w:val="0"/>
      <w:marTop w:val="0"/>
      <w:marBottom w:val="0"/>
      <w:divBdr>
        <w:top w:val="none" w:sz="0" w:space="0" w:color="auto"/>
        <w:left w:val="none" w:sz="0" w:space="0" w:color="auto"/>
        <w:bottom w:val="none" w:sz="0" w:space="0" w:color="auto"/>
        <w:right w:val="none" w:sz="0" w:space="0" w:color="auto"/>
      </w:divBdr>
    </w:div>
    <w:div w:id="2028750358">
      <w:bodyDiv w:val="1"/>
      <w:marLeft w:val="0"/>
      <w:marRight w:val="0"/>
      <w:marTop w:val="0"/>
      <w:marBottom w:val="0"/>
      <w:divBdr>
        <w:top w:val="none" w:sz="0" w:space="0" w:color="auto"/>
        <w:left w:val="none" w:sz="0" w:space="0" w:color="auto"/>
        <w:bottom w:val="none" w:sz="0" w:space="0" w:color="auto"/>
        <w:right w:val="none" w:sz="0" w:space="0" w:color="auto"/>
      </w:divBdr>
    </w:div>
    <w:div w:id="2029789748">
      <w:bodyDiv w:val="1"/>
      <w:marLeft w:val="0"/>
      <w:marRight w:val="0"/>
      <w:marTop w:val="0"/>
      <w:marBottom w:val="0"/>
      <w:divBdr>
        <w:top w:val="none" w:sz="0" w:space="0" w:color="auto"/>
        <w:left w:val="none" w:sz="0" w:space="0" w:color="auto"/>
        <w:bottom w:val="none" w:sz="0" w:space="0" w:color="auto"/>
        <w:right w:val="none" w:sz="0" w:space="0" w:color="auto"/>
      </w:divBdr>
    </w:div>
    <w:div w:id="2030567562">
      <w:bodyDiv w:val="1"/>
      <w:marLeft w:val="0"/>
      <w:marRight w:val="0"/>
      <w:marTop w:val="0"/>
      <w:marBottom w:val="0"/>
      <w:divBdr>
        <w:top w:val="none" w:sz="0" w:space="0" w:color="auto"/>
        <w:left w:val="none" w:sz="0" w:space="0" w:color="auto"/>
        <w:bottom w:val="none" w:sz="0" w:space="0" w:color="auto"/>
        <w:right w:val="none" w:sz="0" w:space="0" w:color="auto"/>
      </w:divBdr>
    </w:div>
    <w:div w:id="2031445079">
      <w:bodyDiv w:val="1"/>
      <w:marLeft w:val="0"/>
      <w:marRight w:val="0"/>
      <w:marTop w:val="0"/>
      <w:marBottom w:val="0"/>
      <w:divBdr>
        <w:top w:val="none" w:sz="0" w:space="0" w:color="auto"/>
        <w:left w:val="none" w:sz="0" w:space="0" w:color="auto"/>
        <w:bottom w:val="none" w:sz="0" w:space="0" w:color="auto"/>
        <w:right w:val="none" w:sz="0" w:space="0" w:color="auto"/>
      </w:divBdr>
    </w:div>
    <w:div w:id="2050909077">
      <w:bodyDiv w:val="1"/>
      <w:marLeft w:val="0"/>
      <w:marRight w:val="0"/>
      <w:marTop w:val="0"/>
      <w:marBottom w:val="0"/>
      <w:divBdr>
        <w:top w:val="none" w:sz="0" w:space="0" w:color="auto"/>
        <w:left w:val="none" w:sz="0" w:space="0" w:color="auto"/>
        <w:bottom w:val="none" w:sz="0" w:space="0" w:color="auto"/>
        <w:right w:val="none" w:sz="0" w:space="0" w:color="auto"/>
      </w:divBdr>
    </w:div>
    <w:div w:id="2056852364">
      <w:bodyDiv w:val="1"/>
      <w:marLeft w:val="0"/>
      <w:marRight w:val="0"/>
      <w:marTop w:val="0"/>
      <w:marBottom w:val="0"/>
      <w:divBdr>
        <w:top w:val="none" w:sz="0" w:space="0" w:color="auto"/>
        <w:left w:val="none" w:sz="0" w:space="0" w:color="auto"/>
        <w:bottom w:val="none" w:sz="0" w:space="0" w:color="auto"/>
        <w:right w:val="none" w:sz="0" w:space="0" w:color="auto"/>
      </w:divBdr>
    </w:div>
    <w:div w:id="2081948540">
      <w:bodyDiv w:val="1"/>
      <w:marLeft w:val="0"/>
      <w:marRight w:val="0"/>
      <w:marTop w:val="0"/>
      <w:marBottom w:val="0"/>
      <w:divBdr>
        <w:top w:val="none" w:sz="0" w:space="0" w:color="auto"/>
        <w:left w:val="none" w:sz="0" w:space="0" w:color="auto"/>
        <w:bottom w:val="none" w:sz="0" w:space="0" w:color="auto"/>
        <w:right w:val="none" w:sz="0" w:space="0" w:color="auto"/>
      </w:divBdr>
    </w:div>
    <w:div w:id="2093776639">
      <w:bodyDiv w:val="1"/>
      <w:marLeft w:val="0"/>
      <w:marRight w:val="0"/>
      <w:marTop w:val="0"/>
      <w:marBottom w:val="0"/>
      <w:divBdr>
        <w:top w:val="none" w:sz="0" w:space="0" w:color="auto"/>
        <w:left w:val="none" w:sz="0" w:space="0" w:color="auto"/>
        <w:bottom w:val="none" w:sz="0" w:space="0" w:color="auto"/>
        <w:right w:val="none" w:sz="0" w:space="0" w:color="auto"/>
      </w:divBdr>
    </w:div>
    <w:div w:id="2103868804">
      <w:bodyDiv w:val="1"/>
      <w:marLeft w:val="0"/>
      <w:marRight w:val="0"/>
      <w:marTop w:val="0"/>
      <w:marBottom w:val="0"/>
      <w:divBdr>
        <w:top w:val="none" w:sz="0" w:space="0" w:color="auto"/>
        <w:left w:val="none" w:sz="0" w:space="0" w:color="auto"/>
        <w:bottom w:val="none" w:sz="0" w:space="0" w:color="auto"/>
        <w:right w:val="none" w:sz="0" w:space="0" w:color="auto"/>
      </w:divBdr>
    </w:div>
    <w:div w:id="212638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nternet.garant.ru/" TargetMode="External"/><Relationship Id="rId18" Type="http://schemas.openxmlformats.org/officeDocument/2006/relationships/hyperlink" Target="https://docs7.online-sps.ru/cgi/online.cgi?req=doc&amp;base=LAW&amp;n=364484&amp;dst=100234&amp;field=134&amp;date=26.08.202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0BE815960CF1E841740C8346A53BB1D208181ABE374EC35714FC42A5C11AE8FE10C703EBB64B408CB736ACA8BD6418D4F5FEBF576C3355JDN" TargetMode="External"/><Relationship Id="rId7" Type="http://schemas.openxmlformats.org/officeDocument/2006/relationships/endnotes" Target="endnotes.xml"/><Relationship Id="rId12" Type="http://schemas.openxmlformats.org/officeDocument/2006/relationships/hyperlink" Target="https://docs7.online-sps.ru/cgi/online.cgi?req=doc&amp;base=LAW&amp;n=516532&amp;date=10.12.2025" TargetMode="External"/><Relationship Id="rId17" Type="http://schemas.openxmlformats.org/officeDocument/2006/relationships/hyperlink" Target="https://docs7.online-sps.ru/cgi/online.cgi?req=doc&amp;base=LAW&amp;n=317114&amp;date=21.08.2025&amp;dst=2648&amp;field=134" TargetMode="External"/><Relationship Id="rId25" Type="http://schemas.openxmlformats.org/officeDocument/2006/relationships/fontTable" Target="fontTable.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consultantplus://offline/ref=82F8338A87FFA506A4C3B0E51AD0D5A0F3B691C5BB3238F57B1A2AD48FE5ED714794F07EAE8EBFE7F6B5B22626ECCFE9DBD21A34F95C178CoAo9L" TargetMode="External"/><Relationship Id="rId20" Type="http://schemas.openxmlformats.org/officeDocument/2006/relationships/hyperlink" Target="consultantplus://offline/ref=0BE815960CF1E841740C8346A53BB1D208181ABE374EC35714FC42A5C11AE8FE10C703EBB64B408CB736ACA8BD6418D4F5FEBF576C3355JD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consultantplus://offline/ref=0BE815960CF1E841740C8346A53BB1D208181ABE374EC35714FC42A5C11AE8FE10C703EBB64B408CB736ACA8BD6418D4F5FEBF576C3355JDN" TargetMode="Externa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consultantplus://offline/ref=0BE815960CF1E841740C8346A53BB1D208181ABE374EC35714FC42A5C11AE8FE10C703EBB64B408CB736ACA8BD6418D4F5FEBF576C3355JDN" TargetMode="External"/><Relationship Id="rId10" Type="http://schemas.openxmlformats.org/officeDocument/2006/relationships/footer" Target="footer3.xml"/><Relationship Id="rId19" Type="http://schemas.openxmlformats.org/officeDocument/2006/relationships/hyperlink" Target="consultantplus://offline/ref=0BE815960CF1E841740C8346A53BB1D208181ABE374EC35714FC42A5C11AE8FE10C703EBB64B408CB736ACA8BD6418D4F5FEBF576C3355JD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internet.garant.ru/" TargetMode="External"/><Relationship Id="rId22" Type="http://schemas.openxmlformats.org/officeDocument/2006/relationships/hyperlink" Target="consultantplus://offline/ref=0BE815960CF1E841740C8346A53BB1D208181ABE374EC35714FC42A5C11AE8FE10C703EBB64B408CB736ACA8BD6418D4F5FEBF576C3355J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06069-5529-4CB0-BE7F-29CD26184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102</Pages>
  <Words>46499</Words>
  <Characters>265047</Characters>
  <Application>Microsoft Office Word</Application>
  <DocSecurity>0</DocSecurity>
  <Lines>2208</Lines>
  <Paragraphs>621</Paragraphs>
  <ScaleCrop>false</ScaleCrop>
  <HeadingPairs>
    <vt:vector size="2" baseType="variant">
      <vt:variant>
        <vt:lpstr>Название</vt:lpstr>
      </vt:variant>
      <vt:variant>
        <vt:i4>1</vt:i4>
      </vt:variant>
    </vt:vector>
  </HeadingPairs>
  <TitlesOfParts>
    <vt:vector size="1" baseType="lpstr">
      <vt:lpstr>Смена статуса</vt:lpstr>
    </vt:vector>
  </TitlesOfParts>
  <Company/>
  <LinksUpToDate>false</LinksUpToDate>
  <CharactersWithSpaces>310925</CharactersWithSpaces>
  <SharedDoc>false</SharedDoc>
  <HLinks>
    <vt:vector size="144" baseType="variant">
      <vt:variant>
        <vt:i4>1245243</vt:i4>
      </vt:variant>
      <vt:variant>
        <vt:i4>140</vt:i4>
      </vt:variant>
      <vt:variant>
        <vt:i4>0</vt:i4>
      </vt:variant>
      <vt:variant>
        <vt:i4>5</vt:i4>
      </vt:variant>
      <vt:variant>
        <vt:lpwstr/>
      </vt:variant>
      <vt:variant>
        <vt:lpwstr>_Toc38891613</vt:lpwstr>
      </vt:variant>
      <vt:variant>
        <vt:i4>1179707</vt:i4>
      </vt:variant>
      <vt:variant>
        <vt:i4>134</vt:i4>
      </vt:variant>
      <vt:variant>
        <vt:i4>0</vt:i4>
      </vt:variant>
      <vt:variant>
        <vt:i4>5</vt:i4>
      </vt:variant>
      <vt:variant>
        <vt:lpwstr/>
      </vt:variant>
      <vt:variant>
        <vt:lpwstr>_Toc38891612</vt:lpwstr>
      </vt:variant>
      <vt:variant>
        <vt:i4>1114171</vt:i4>
      </vt:variant>
      <vt:variant>
        <vt:i4>128</vt:i4>
      </vt:variant>
      <vt:variant>
        <vt:i4>0</vt:i4>
      </vt:variant>
      <vt:variant>
        <vt:i4>5</vt:i4>
      </vt:variant>
      <vt:variant>
        <vt:lpwstr/>
      </vt:variant>
      <vt:variant>
        <vt:lpwstr>_Toc38891611</vt:lpwstr>
      </vt:variant>
      <vt:variant>
        <vt:i4>1048635</vt:i4>
      </vt:variant>
      <vt:variant>
        <vt:i4>122</vt:i4>
      </vt:variant>
      <vt:variant>
        <vt:i4>0</vt:i4>
      </vt:variant>
      <vt:variant>
        <vt:i4>5</vt:i4>
      </vt:variant>
      <vt:variant>
        <vt:lpwstr/>
      </vt:variant>
      <vt:variant>
        <vt:lpwstr>_Toc38891610</vt:lpwstr>
      </vt:variant>
      <vt:variant>
        <vt:i4>1638458</vt:i4>
      </vt:variant>
      <vt:variant>
        <vt:i4>116</vt:i4>
      </vt:variant>
      <vt:variant>
        <vt:i4>0</vt:i4>
      </vt:variant>
      <vt:variant>
        <vt:i4>5</vt:i4>
      </vt:variant>
      <vt:variant>
        <vt:lpwstr/>
      </vt:variant>
      <vt:variant>
        <vt:lpwstr>_Toc38891609</vt:lpwstr>
      </vt:variant>
      <vt:variant>
        <vt:i4>1572922</vt:i4>
      </vt:variant>
      <vt:variant>
        <vt:i4>110</vt:i4>
      </vt:variant>
      <vt:variant>
        <vt:i4>0</vt:i4>
      </vt:variant>
      <vt:variant>
        <vt:i4>5</vt:i4>
      </vt:variant>
      <vt:variant>
        <vt:lpwstr/>
      </vt:variant>
      <vt:variant>
        <vt:lpwstr>_Toc38891608</vt:lpwstr>
      </vt:variant>
      <vt:variant>
        <vt:i4>1507386</vt:i4>
      </vt:variant>
      <vt:variant>
        <vt:i4>104</vt:i4>
      </vt:variant>
      <vt:variant>
        <vt:i4>0</vt:i4>
      </vt:variant>
      <vt:variant>
        <vt:i4>5</vt:i4>
      </vt:variant>
      <vt:variant>
        <vt:lpwstr/>
      </vt:variant>
      <vt:variant>
        <vt:lpwstr>_Toc38891607</vt:lpwstr>
      </vt:variant>
      <vt:variant>
        <vt:i4>1441850</vt:i4>
      </vt:variant>
      <vt:variant>
        <vt:i4>98</vt:i4>
      </vt:variant>
      <vt:variant>
        <vt:i4>0</vt:i4>
      </vt:variant>
      <vt:variant>
        <vt:i4>5</vt:i4>
      </vt:variant>
      <vt:variant>
        <vt:lpwstr/>
      </vt:variant>
      <vt:variant>
        <vt:lpwstr>_Toc38891606</vt:lpwstr>
      </vt:variant>
      <vt:variant>
        <vt:i4>1376314</vt:i4>
      </vt:variant>
      <vt:variant>
        <vt:i4>92</vt:i4>
      </vt:variant>
      <vt:variant>
        <vt:i4>0</vt:i4>
      </vt:variant>
      <vt:variant>
        <vt:i4>5</vt:i4>
      </vt:variant>
      <vt:variant>
        <vt:lpwstr/>
      </vt:variant>
      <vt:variant>
        <vt:lpwstr>_Toc38891605</vt:lpwstr>
      </vt:variant>
      <vt:variant>
        <vt:i4>1310778</vt:i4>
      </vt:variant>
      <vt:variant>
        <vt:i4>86</vt:i4>
      </vt:variant>
      <vt:variant>
        <vt:i4>0</vt:i4>
      </vt:variant>
      <vt:variant>
        <vt:i4>5</vt:i4>
      </vt:variant>
      <vt:variant>
        <vt:lpwstr/>
      </vt:variant>
      <vt:variant>
        <vt:lpwstr>_Toc38891604</vt:lpwstr>
      </vt:variant>
      <vt:variant>
        <vt:i4>1245242</vt:i4>
      </vt:variant>
      <vt:variant>
        <vt:i4>80</vt:i4>
      </vt:variant>
      <vt:variant>
        <vt:i4>0</vt:i4>
      </vt:variant>
      <vt:variant>
        <vt:i4>5</vt:i4>
      </vt:variant>
      <vt:variant>
        <vt:lpwstr/>
      </vt:variant>
      <vt:variant>
        <vt:lpwstr>_Toc38891603</vt:lpwstr>
      </vt:variant>
      <vt:variant>
        <vt:i4>1179706</vt:i4>
      </vt:variant>
      <vt:variant>
        <vt:i4>74</vt:i4>
      </vt:variant>
      <vt:variant>
        <vt:i4>0</vt:i4>
      </vt:variant>
      <vt:variant>
        <vt:i4>5</vt:i4>
      </vt:variant>
      <vt:variant>
        <vt:lpwstr/>
      </vt:variant>
      <vt:variant>
        <vt:lpwstr>_Toc38891602</vt:lpwstr>
      </vt:variant>
      <vt:variant>
        <vt:i4>1114170</vt:i4>
      </vt:variant>
      <vt:variant>
        <vt:i4>68</vt:i4>
      </vt:variant>
      <vt:variant>
        <vt:i4>0</vt:i4>
      </vt:variant>
      <vt:variant>
        <vt:i4>5</vt:i4>
      </vt:variant>
      <vt:variant>
        <vt:lpwstr/>
      </vt:variant>
      <vt:variant>
        <vt:lpwstr>_Toc38891601</vt:lpwstr>
      </vt:variant>
      <vt:variant>
        <vt:i4>1048634</vt:i4>
      </vt:variant>
      <vt:variant>
        <vt:i4>62</vt:i4>
      </vt:variant>
      <vt:variant>
        <vt:i4>0</vt:i4>
      </vt:variant>
      <vt:variant>
        <vt:i4>5</vt:i4>
      </vt:variant>
      <vt:variant>
        <vt:lpwstr/>
      </vt:variant>
      <vt:variant>
        <vt:lpwstr>_Toc38891600</vt:lpwstr>
      </vt:variant>
      <vt:variant>
        <vt:i4>1703987</vt:i4>
      </vt:variant>
      <vt:variant>
        <vt:i4>56</vt:i4>
      </vt:variant>
      <vt:variant>
        <vt:i4>0</vt:i4>
      </vt:variant>
      <vt:variant>
        <vt:i4>5</vt:i4>
      </vt:variant>
      <vt:variant>
        <vt:lpwstr/>
      </vt:variant>
      <vt:variant>
        <vt:lpwstr>_Toc38891599</vt:lpwstr>
      </vt:variant>
      <vt:variant>
        <vt:i4>1769523</vt:i4>
      </vt:variant>
      <vt:variant>
        <vt:i4>50</vt:i4>
      </vt:variant>
      <vt:variant>
        <vt:i4>0</vt:i4>
      </vt:variant>
      <vt:variant>
        <vt:i4>5</vt:i4>
      </vt:variant>
      <vt:variant>
        <vt:lpwstr/>
      </vt:variant>
      <vt:variant>
        <vt:lpwstr>_Toc38891598</vt:lpwstr>
      </vt:variant>
      <vt:variant>
        <vt:i4>1310771</vt:i4>
      </vt:variant>
      <vt:variant>
        <vt:i4>44</vt:i4>
      </vt:variant>
      <vt:variant>
        <vt:i4>0</vt:i4>
      </vt:variant>
      <vt:variant>
        <vt:i4>5</vt:i4>
      </vt:variant>
      <vt:variant>
        <vt:lpwstr/>
      </vt:variant>
      <vt:variant>
        <vt:lpwstr>_Toc38891597</vt:lpwstr>
      </vt:variant>
      <vt:variant>
        <vt:i4>1376307</vt:i4>
      </vt:variant>
      <vt:variant>
        <vt:i4>38</vt:i4>
      </vt:variant>
      <vt:variant>
        <vt:i4>0</vt:i4>
      </vt:variant>
      <vt:variant>
        <vt:i4>5</vt:i4>
      </vt:variant>
      <vt:variant>
        <vt:lpwstr/>
      </vt:variant>
      <vt:variant>
        <vt:lpwstr>_Toc38891596</vt:lpwstr>
      </vt:variant>
      <vt:variant>
        <vt:i4>1441843</vt:i4>
      </vt:variant>
      <vt:variant>
        <vt:i4>32</vt:i4>
      </vt:variant>
      <vt:variant>
        <vt:i4>0</vt:i4>
      </vt:variant>
      <vt:variant>
        <vt:i4>5</vt:i4>
      </vt:variant>
      <vt:variant>
        <vt:lpwstr/>
      </vt:variant>
      <vt:variant>
        <vt:lpwstr>_Toc38891595</vt:lpwstr>
      </vt:variant>
      <vt:variant>
        <vt:i4>1507379</vt:i4>
      </vt:variant>
      <vt:variant>
        <vt:i4>26</vt:i4>
      </vt:variant>
      <vt:variant>
        <vt:i4>0</vt:i4>
      </vt:variant>
      <vt:variant>
        <vt:i4>5</vt:i4>
      </vt:variant>
      <vt:variant>
        <vt:lpwstr/>
      </vt:variant>
      <vt:variant>
        <vt:lpwstr>_Toc38891594</vt:lpwstr>
      </vt:variant>
      <vt:variant>
        <vt:i4>1048627</vt:i4>
      </vt:variant>
      <vt:variant>
        <vt:i4>20</vt:i4>
      </vt:variant>
      <vt:variant>
        <vt:i4>0</vt:i4>
      </vt:variant>
      <vt:variant>
        <vt:i4>5</vt:i4>
      </vt:variant>
      <vt:variant>
        <vt:lpwstr/>
      </vt:variant>
      <vt:variant>
        <vt:lpwstr>_Toc38891593</vt:lpwstr>
      </vt:variant>
      <vt:variant>
        <vt:i4>1114163</vt:i4>
      </vt:variant>
      <vt:variant>
        <vt:i4>14</vt:i4>
      </vt:variant>
      <vt:variant>
        <vt:i4>0</vt:i4>
      </vt:variant>
      <vt:variant>
        <vt:i4>5</vt:i4>
      </vt:variant>
      <vt:variant>
        <vt:lpwstr/>
      </vt:variant>
      <vt:variant>
        <vt:lpwstr>_Toc38891592</vt:lpwstr>
      </vt:variant>
      <vt:variant>
        <vt:i4>1179699</vt:i4>
      </vt:variant>
      <vt:variant>
        <vt:i4>8</vt:i4>
      </vt:variant>
      <vt:variant>
        <vt:i4>0</vt:i4>
      </vt:variant>
      <vt:variant>
        <vt:i4>5</vt:i4>
      </vt:variant>
      <vt:variant>
        <vt:lpwstr/>
      </vt:variant>
      <vt:variant>
        <vt:lpwstr>_Toc38891591</vt:lpwstr>
      </vt:variant>
      <vt:variant>
        <vt:i4>1245235</vt:i4>
      </vt:variant>
      <vt:variant>
        <vt:i4>2</vt:i4>
      </vt:variant>
      <vt:variant>
        <vt:i4>0</vt:i4>
      </vt:variant>
      <vt:variant>
        <vt:i4>5</vt:i4>
      </vt:variant>
      <vt:variant>
        <vt:lpwstr/>
      </vt:variant>
      <vt:variant>
        <vt:lpwstr>_Toc38891590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Смена статуса</dc:title>
  <dc:creator>user</dc:creator>
  <cp:lastModifiedBy>Малютина Ирина Сергеевна</cp:lastModifiedBy>
  <cp:revision>2</cp:revision>
  <cp:lastPrinted>2025-03-03T08:42:00Z</cp:lastPrinted>
  <dcterms:created xsi:type="dcterms:W3CDTF">2026-03-02T12:06:00Z</dcterms:created>
  <dcterms:modified xsi:type="dcterms:W3CDTF">2026-03-02T12:06:00Z</dcterms:modified>
</cp:coreProperties>
</file>